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7D25B8" w:rsidRPr="00291C3B" w:rsidRDefault="007D25B8" w:rsidP="007D25B8">
      <w:pPr>
        <w:shd w:val="clear" w:color="auto" w:fill="FFFFFF"/>
        <w:spacing w:after="0" w:line="360" w:lineRule="auto"/>
        <w:ind w:firstLine="375"/>
        <w:jc w:val="center"/>
        <w:rPr>
          <w:rStyle w:val="Strong"/>
          <w:rFonts w:ascii="GHEA Grapalat" w:hAnsi="GHEA Grapalat" w:cs="Sylfaen"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 ԸՆԴՈՒՆԵԼՈՒ, ԱՄՐԱՑՆԵԼՈՒ</w:t>
      </w:r>
      <w:r w:rsidRPr="00291C3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ՕՏԱՐԵԼՈՒ </w:t>
      </w:r>
      <w:r w:rsidRPr="00291C3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80"/>
        <w:gridCol w:w="30"/>
        <w:gridCol w:w="15"/>
        <w:gridCol w:w="7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325C4D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325C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762E4" w:rsidP="00325C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25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62E4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762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320DC4" w:rsidRPr="009762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762E4" w:rsidRPr="009762E4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01/11-4/20238-2022</w:t>
            </w:r>
          </w:p>
        </w:tc>
      </w:tr>
      <w:tr w:rsidR="009762E4" w:rsidRPr="00153AFC" w:rsidTr="009762E4">
        <w:trPr>
          <w:tblCellSpacing w:w="0" w:type="dxa"/>
          <w:jc w:val="center"/>
        </w:trPr>
        <w:tc>
          <w:tcPr>
            <w:tcW w:w="6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62E4" w:rsidRPr="009762E4" w:rsidRDefault="00A96D80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ֆինանսների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նախարարությունն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ուսումնասիրել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="009762E4" w:rsidRPr="009762E4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="009762E4" w:rsidRPr="009762E4">
              <w:rPr>
                <w:rFonts w:cs="Calibr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9762E4" w:rsidRPr="009762E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«Գույք ընդունելու և ամրացնելու մասին» ՀՀ կառավարության որոշման նախագիծը (այսուհետ՝ Նախագիծ) </w:t>
            </w:r>
            <w:r w:rsidR="009762E4" w:rsidRPr="009762E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 հայտնում է հետևյալը.</w:t>
            </w:r>
          </w:p>
          <w:p w:rsidR="009762E4" w:rsidRPr="009762E4" w:rsidRDefault="009762E4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9762E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Նախագծի 3-րդ կետի 2-րդ ենթակետով նախատեսվում է անշարժ գույքը ներկայացնել օտարման դասական աճուրդով, սակայն Նախագիծը վերնագրված է «Գույք ընդունելու և ամրացնելու մասին»:</w:t>
            </w:r>
          </w:p>
          <w:p w:rsidR="009762E4" w:rsidRPr="002F5FED" w:rsidRDefault="009762E4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eastAsia="Times New Roman" w:hAnsi="GHEA Grapalat" w:cs="Times New Roman"/>
                <w:bCs w:val="0"/>
                <w:color w:val="000000"/>
                <w:sz w:val="24"/>
                <w:szCs w:val="24"/>
                <w:lang w:val="hy-AM"/>
              </w:rPr>
            </w:pPr>
            <w:r w:rsidRPr="009762E4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Այս համատեքստում, հաշվի առնելով «Նորմատիվ իրավական ակտերի մասին» ՀՀ օրենքի 12-րդ հոդվածի 1-ին մասի պահանջները, առաջարկում ենք Նախագծի վերնագիրը շարադրել «Գույք ընդունելու, ամրացնելու և օտարելու մասին»:</w:t>
            </w:r>
          </w:p>
        </w:tc>
        <w:tc>
          <w:tcPr>
            <w:tcW w:w="33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62E4" w:rsidRPr="002F5FED" w:rsidRDefault="00976A64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վերնագիրը խմբագրվել է։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DD1317">
            <w:pPr>
              <w:spacing w:after="0" w:line="360" w:lineRule="auto"/>
              <w:ind w:left="150" w:right="6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AB7F3F" w:rsidP="00DA0C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A0C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DD1317">
            <w:pPr>
              <w:spacing w:after="0" w:line="360" w:lineRule="auto"/>
              <w:ind w:left="150" w:right="6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 w:rsidRPr="00AB7F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B7F3F" w:rsidRPr="00AB7F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ՍԹ/12609-2022</w:t>
            </w:r>
          </w:p>
        </w:tc>
      </w:tr>
      <w:tr w:rsidR="001508F5" w:rsidRPr="00153AFC" w:rsidTr="001508F5">
        <w:trPr>
          <w:trHeight w:val="351"/>
          <w:tblCellSpacing w:w="0" w:type="dxa"/>
          <w:jc w:val="center"/>
        </w:trPr>
        <w:tc>
          <w:tcPr>
            <w:tcW w:w="6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1C22" w:rsidRPr="00DE1C22" w:rsidRDefault="001508F5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7D25B8">
              <w:rPr>
                <w:rFonts w:ascii="GHEA Mariam" w:hAnsi="GHEA Mariam" w:cs="Arial Armenian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DE1C22" w:rsidRPr="00C52EF3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  </w:t>
            </w:r>
            <w:r w:rsidR="00DE1C22" w:rsidRPr="00DE1C2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 պատասխան Ձեր 2022 թվականի նոյեմբերի 7-ի N ԳՍ//29872-2022 գրության՝ հայտնում ենք, որ «Գույք ընդունելու և ամրացնելու մասին» ՀՀ կառավարության որոշման նախագծի (այսուհետ՝ Նախագիծ) վերաբերյալ ունենք հետևյալ առաջարկությունները.</w:t>
            </w:r>
          </w:p>
          <w:p w:rsidR="00DE1C22" w:rsidRPr="00DE1C22" w:rsidRDefault="00AF4BBF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1.</w:t>
            </w:r>
            <w:r w:rsidR="00DE1C22" w:rsidRPr="00DE1C2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Նախագծի վերնագիրը շարադրել հետևյալ խմբագրությամբ՝ «Գույք ընդունելու, ամրացնելու և օտարելու մասին»,</w:t>
            </w:r>
          </w:p>
          <w:p w:rsidR="00DE1C22" w:rsidRPr="00DE1C22" w:rsidRDefault="00AF4BBF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2.</w:t>
            </w:r>
            <w:r w:rsidR="00DE1C22" w:rsidRPr="00DE1C2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ՀՀ, Կոտայքի մարզ, քաղաք Ծաղկաձոր, գլխավոր մարզահամալիր թաղ. 81, գլխավոր մարզահամալիրի 3-րդ մասնաշենք հասցեում գտնվող, հատուկ պահպանվող հողերի հանգստի գործառնական նշանակության,  07-005-0026-0030 կադաստրային ծածկագրով հողամասի մակերեսը 1.2 հա է, սակայն կադաստրային քարտեզում և իրավունքների պետական գրանցման վկայականում առկա հատակագծերի պատկերները (կոնֆիգուրացիան) իրար չեն համապատասխանում (իրավունքի պետական գրանցման N 2624684 վկայական), </w:t>
            </w:r>
          </w:p>
          <w:p w:rsidR="00DE1C22" w:rsidRPr="00DE1C22" w:rsidRDefault="00DE1C22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  <w:r w:rsidRPr="00DE1C2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  Նախագծի 1-ին կետում 6983.02 քմ մակերեսը նշված է ըստ իրավունքի պետական գրանցման N 2624684 վկայականի, մինչդեռ էլեկտրոնային միասնական մատյանում կայանման կետը և թոնրատան մակերեսը նշված են ներքին չափերով: </w:t>
            </w:r>
          </w:p>
          <w:p w:rsidR="001508F5" w:rsidRPr="00DE1C22" w:rsidRDefault="00DE1C22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Grapalat" w:eastAsia="Times New Roman" w:hAnsi="GHEA Grapalat" w:cs="Times New Roman"/>
                <w:bCs w:val="0"/>
                <w:color w:val="000000"/>
                <w:sz w:val="24"/>
                <w:szCs w:val="24"/>
                <w:lang w:val="hy-AM"/>
              </w:rPr>
            </w:pPr>
            <w:r w:rsidRPr="00DE1C2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Ելնելով վերոգրյալից՝ առաջարկում ենք Նախագծով ներկայացված հողամասի սահմանները և գույքի մակերեսները ճշգրտելուց հետո վկայականում կատարել համապատասխան ուղղումներ, այնուհետև միայն գույքը ներկայացնել աճուրդով օտարման:</w:t>
            </w:r>
          </w:p>
        </w:tc>
        <w:tc>
          <w:tcPr>
            <w:tcW w:w="33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508F5" w:rsidRDefault="00B1589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1. Ընդունվել է։ Նախագծի վերնագիրը խմբագրվել է։</w:t>
            </w:r>
          </w:p>
          <w:p w:rsidR="00AF4BBF" w:rsidRDefault="00AF4BBF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F4BBF" w:rsidRDefault="00AF4BBF" w:rsidP="00A046AF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="00DD131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Չի ընդունվել</w:t>
            </w:r>
            <w:r w:rsidR="00F423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DD1317" w:rsidRDefault="00DD1317" w:rsidP="00A046AF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Առաջարկվում է գույքը ներկայացնել օտարման աճուրդով, որի կայացման դեպքում գնորդի կողմից կիրականացվի համապատասխան ուղղումները։</w:t>
            </w:r>
          </w:p>
          <w:p w:rsidR="00DD1317" w:rsidRPr="008D6D71" w:rsidRDefault="00DD1317" w:rsidP="00A046AF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Գույքն օտարման է ներկայացվում իրավունքի պետական գրանցման վկայականում առկա մակերեսներին համապատասխան։</w:t>
            </w:r>
          </w:p>
        </w:tc>
      </w:tr>
      <w:tr w:rsidR="006A04BD" w:rsidRPr="00F42352" w:rsidTr="006A04BD">
        <w:trPr>
          <w:trHeight w:val="351"/>
          <w:tblCellSpacing w:w="0" w:type="dxa"/>
          <w:jc w:val="center"/>
        </w:trPr>
        <w:tc>
          <w:tcPr>
            <w:tcW w:w="68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A04BD" w:rsidRPr="006A04BD" w:rsidRDefault="006A04BD" w:rsidP="006A04BD">
            <w:pPr>
              <w:spacing w:after="0" w:line="360" w:lineRule="auto"/>
              <w:ind w:left="150" w:right="6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A04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3. ՀՀ կրթության, գիտության, մշակույթի և սպորտի նախարարություն</w:t>
            </w:r>
          </w:p>
        </w:tc>
        <w:tc>
          <w:tcPr>
            <w:tcW w:w="33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A04BD" w:rsidRDefault="006A04BD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20.12.2022թ.</w:t>
            </w:r>
          </w:p>
        </w:tc>
      </w:tr>
      <w:tr w:rsidR="006A04BD" w:rsidRPr="00F42352" w:rsidTr="006A04BD">
        <w:trPr>
          <w:trHeight w:val="351"/>
          <w:tblCellSpacing w:w="0" w:type="dxa"/>
          <w:jc w:val="center"/>
        </w:trPr>
        <w:tc>
          <w:tcPr>
            <w:tcW w:w="681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A04BD" w:rsidRPr="006A04BD" w:rsidRDefault="006A04BD" w:rsidP="00DD1317">
            <w:pPr>
              <w:pStyle w:val="NormalWeb"/>
              <w:shd w:val="clear" w:color="auto" w:fill="FFFFFF"/>
              <w:spacing w:line="360" w:lineRule="auto"/>
              <w:ind w:left="150" w:right="60" w:firstLine="360"/>
              <w:jc w:val="both"/>
              <w:rPr>
                <w:rFonts w:ascii="GHEA Mariam" w:hAnsi="GHEA Mariam" w:cs="Arial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6A04BD" w:rsidRDefault="006A04BD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A04B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N01/31.3/32363-2022</w:t>
            </w:r>
          </w:p>
        </w:tc>
      </w:tr>
      <w:tr w:rsidR="003C2BBB" w:rsidRPr="00F42352" w:rsidTr="00234C9C">
        <w:trPr>
          <w:trHeight w:val="351"/>
          <w:tblCellSpacing w:w="0" w:type="dxa"/>
          <w:jc w:val="center"/>
        </w:trPr>
        <w:tc>
          <w:tcPr>
            <w:tcW w:w="1016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2BBB" w:rsidRPr="003C2BBB" w:rsidRDefault="003C2BBB" w:rsidP="00DD1317">
            <w:pPr>
              <w:spacing w:after="0" w:line="360" w:lineRule="auto"/>
              <w:ind w:left="150" w:right="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C2BBB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Նախագծի վերաբերյալ դիտողություններ և առաջարկություններ չունի։</w:t>
            </w:r>
          </w:p>
        </w:tc>
      </w:tr>
      <w:tr w:rsidR="00153AFC" w:rsidRPr="00F42352" w:rsidTr="003B5D68">
        <w:trPr>
          <w:trHeight w:val="351"/>
          <w:tblCellSpacing w:w="0" w:type="dxa"/>
          <w:jc w:val="center"/>
        </w:trPr>
        <w:tc>
          <w:tcPr>
            <w:tcW w:w="678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53AFC" w:rsidRPr="003C2BBB" w:rsidRDefault="00153AFC" w:rsidP="00153AFC">
            <w:pPr>
              <w:spacing w:after="0" w:line="360" w:lineRule="auto"/>
              <w:ind w:left="150" w:right="60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lastRenderedPageBreak/>
              <w:t>4. ՀՀ վարչապետի աշխատակազմի իրավաբանական վարչություն</w:t>
            </w:r>
          </w:p>
        </w:tc>
        <w:tc>
          <w:tcPr>
            <w:tcW w:w="33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53AFC" w:rsidRPr="003C2BBB" w:rsidRDefault="00275D1A" w:rsidP="00275D1A">
            <w:pPr>
              <w:spacing w:after="0" w:line="360" w:lineRule="auto"/>
              <w:ind w:right="6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21.12.2022թ.</w:t>
            </w:r>
          </w:p>
        </w:tc>
      </w:tr>
      <w:tr w:rsidR="00153AFC" w:rsidRPr="00F42352" w:rsidTr="003B5D68">
        <w:trPr>
          <w:trHeight w:val="351"/>
          <w:tblCellSpacing w:w="0" w:type="dxa"/>
          <w:jc w:val="center"/>
        </w:trPr>
        <w:tc>
          <w:tcPr>
            <w:tcW w:w="678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53AFC" w:rsidRPr="003C2BBB" w:rsidRDefault="00153AFC" w:rsidP="00DD1317">
            <w:pPr>
              <w:spacing w:after="0" w:line="360" w:lineRule="auto"/>
              <w:ind w:left="150" w:right="6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53AFC" w:rsidRPr="003C2BBB" w:rsidRDefault="00153AFC" w:rsidP="00DD1317">
            <w:pPr>
              <w:spacing w:after="0" w:line="360" w:lineRule="auto"/>
              <w:ind w:left="150" w:right="6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C3A76" w:rsidRPr="001C3A76" w:rsidTr="001C3A76">
        <w:trPr>
          <w:trHeight w:val="351"/>
          <w:tblCellSpacing w:w="0" w:type="dxa"/>
          <w:jc w:val="center"/>
        </w:trPr>
        <w:tc>
          <w:tcPr>
            <w:tcW w:w="6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3A76" w:rsidRPr="003C2BBB" w:rsidRDefault="001C3A76" w:rsidP="001C3A76">
            <w:pPr>
              <w:spacing w:after="0" w:line="360" w:lineRule="auto"/>
              <w:ind w:left="150" w:right="6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Նախագծի 3-րդ կետի 2-րդ կետով նախատեսվում է համապատասխան անշարժ գույքը ներկայացնել օտարման դասական աճուրդով։ Մինչդեռ նախագծի նախաբանում բացակայում է այն իրավական նորմը, որով կառավարությանը գույքի օտարման լիազորություն է վերապահվում, ինչը հակասում է «Նորմատիվ իրավական ակտերի մասին» օրենքի 2-րդ հոդվածի 1-ին մասին, ըստ որի ներքին կամ անհատական իրավական ակտը ընդունվում է </w:t>
            </w:r>
            <w:r w:rsidR="002C549A" w:rsidRPr="002C549A">
              <w:rPr>
                <w:rFonts w:ascii="GHEA Grapalat" w:hAnsi="GHEA Grapalat" w:cs="Arial Armenian"/>
                <w:i/>
                <w:color w:val="000000" w:themeColor="text1"/>
                <w:sz w:val="24"/>
                <w:szCs w:val="24"/>
                <w:u w:val="single"/>
                <w:lang w:val="hy-AM"/>
              </w:rPr>
              <w:t>նորմատիվ իրավական ակտի հիման վրա և դրան համապատասխան։</w:t>
            </w:r>
          </w:p>
        </w:tc>
        <w:tc>
          <w:tcPr>
            <w:tcW w:w="338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C3A76" w:rsidRPr="003C2BBB" w:rsidRDefault="002C549A" w:rsidP="00DD1317">
            <w:pPr>
              <w:spacing w:after="0" w:line="360" w:lineRule="auto"/>
              <w:ind w:left="150" w:right="60"/>
              <w:jc w:val="center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Ընդունվել է։ Նախագծի նախաբանը խմբագրվել է։</w:t>
            </w:r>
            <w:bookmarkStart w:id="0" w:name="_GoBack"/>
            <w:bookmarkEnd w:id="0"/>
          </w:p>
        </w:tc>
      </w:tr>
    </w:tbl>
    <w:p w:rsidR="000B2BDA" w:rsidRDefault="000B2BDA" w:rsidP="005E6D6F">
      <w:pPr>
        <w:spacing w:line="360" w:lineRule="auto"/>
        <w:rPr>
          <w:lang w:val="hy-AM"/>
        </w:rPr>
      </w:pPr>
    </w:p>
    <w:p w:rsidR="00153AFC" w:rsidRPr="00397B08" w:rsidRDefault="00153AFC" w:rsidP="005E6D6F">
      <w:pPr>
        <w:spacing w:line="360" w:lineRule="auto"/>
        <w:rPr>
          <w:lang w:val="hy-AM"/>
        </w:rPr>
      </w:pPr>
    </w:p>
    <w:sectPr w:rsidR="00153AFC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6236E"/>
    <w:multiLevelType w:val="hybridMultilevel"/>
    <w:tmpl w:val="406266B6"/>
    <w:lvl w:ilvl="0" w:tplc="F202EB44">
      <w:start w:val="1"/>
      <w:numFmt w:val="decimal"/>
      <w:lvlText w:val="%1."/>
      <w:lvlJc w:val="left"/>
      <w:pPr>
        <w:ind w:left="900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08F5"/>
    <w:rsid w:val="00153AFC"/>
    <w:rsid w:val="00154747"/>
    <w:rsid w:val="001C2DF5"/>
    <w:rsid w:val="001C3A76"/>
    <w:rsid w:val="001C550A"/>
    <w:rsid w:val="00201417"/>
    <w:rsid w:val="00210A62"/>
    <w:rsid w:val="00275D1A"/>
    <w:rsid w:val="002C549A"/>
    <w:rsid w:val="002E6EE6"/>
    <w:rsid w:val="002F5FED"/>
    <w:rsid w:val="00320DC4"/>
    <w:rsid w:val="003257E5"/>
    <w:rsid w:val="00325C4D"/>
    <w:rsid w:val="00397B08"/>
    <w:rsid w:val="003C0056"/>
    <w:rsid w:val="003C2BBB"/>
    <w:rsid w:val="003C4904"/>
    <w:rsid w:val="003E152E"/>
    <w:rsid w:val="004445B0"/>
    <w:rsid w:val="004A2928"/>
    <w:rsid w:val="004B2ACE"/>
    <w:rsid w:val="004F1615"/>
    <w:rsid w:val="00530C35"/>
    <w:rsid w:val="005A395B"/>
    <w:rsid w:val="005C67ED"/>
    <w:rsid w:val="005E6D6F"/>
    <w:rsid w:val="005F69DA"/>
    <w:rsid w:val="00640009"/>
    <w:rsid w:val="00673F67"/>
    <w:rsid w:val="0068799E"/>
    <w:rsid w:val="006974E7"/>
    <w:rsid w:val="006A04BD"/>
    <w:rsid w:val="006B6B27"/>
    <w:rsid w:val="0073763E"/>
    <w:rsid w:val="00746823"/>
    <w:rsid w:val="0075290E"/>
    <w:rsid w:val="007A419C"/>
    <w:rsid w:val="007B0103"/>
    <w:rsid w:val="007D0C18"/>
    <w:rsid w:val="007D25B8"/>
    <w:rsid w:val="00811CE7"/>
    <w:rsid w:val="0086066B"/>
    <w:rsid w:val="008D6D71"/>
    <w:rsid w:val="008F4F77"/>
    <w:rsid w:val="009241B1"/>
    <w:rsid w:val="00956AE3"/>
    <w:rsid w:val="009656BB"/>
    <w:rsid w:val="00973829"/>
    <w:rsid w:val="009762E4"/>
    <w:rsid w:val="00976A64"/>
    <w:rsid w:val="009A5F5E"/>
    <w:rsid w:val="009E133C"/>
    <w:rsid w:val="009E68D4"/>
    <w:rsid w:val="009F7B7C"/>
    <w:rsid w:val="00A046AF"/>
    <w:rsid w:val="00A13350"/>
    <w:rsid w:val="00A21A6F"/>
    <w:rsid w:val="00A61FF6"/>
    <w:rsid w:val="00A719E5"/>
    <w:rsid w:val="00A73CED"/>
    <w:rsid w:val="00A96D80"/>
    <w:rsid w:val="00AB7F3F"/>
    <w:rsid w:val="00AF3EC1"/>
    <w:rsid w:val="00AF4855"/>
    <w:rsid w:val="00AF4BBF"/>
    <w:rsid w:val="00B1589F"/>
    <w:rsid w:val="00B87489"/>
    <w:rsid w:val="00BE14C0"/>
    <w:rsid w:val="00BE6661"/>
    <w:rsid w:val="00BF1244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A0C2E"/>
    <w:rsid w:val="00DD1317"/>
    <w:rsid w:val="00DD6275"/>
    <w:rsid w:val="00DE1C22"/>
    <w:rsid w:val="00E66F48"/>
    <w:rsid w:val="00E8634E"/>
    <w:rsid w:val="00ED064A"/>
    <w:rsid w:val="00F12C08"/>
    <w:rsid w:val="00F26373"/>
    <w:rsid w:val="00F42352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9AF15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762E4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59EAC-EAEE-49F3-B140-3F3E6C6BA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117</cp:revision>
  <dcterms:created xsi:type="dcterms:W3CDTF">2021-10-04T12:32:00Z</dcterms:created>
  <dcterms:modified xsi:type="dcterms:W3CDTF">2022-12-21T11:47:00Z</dcterms:modified>
</cp:coreProperties>
</file>