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1F7342" w:rsidRDefault="00EB2A9D" w:rsidP="00791CF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F7342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3D7F42" w:rsidRPr="001F7342" w:rsidRDefault="003D7F42" w:rsidP="006460D2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F734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6460D2" w:rsidRPr="00C5625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ՀԱՆՐԱՊԵՏՈՒԹՅՈՒՆԻՑ ՄԻ ՇԱՐՔ ԱՊՐԱՆՔՆԵՐԻ</w:t>
      </w:r>
      <w:r w:rsidR="006460D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՝</w:t>
      </w:r>
      <w:r w:rsidR="006460D2" w:rsidRPr="00C5625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6460D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ԴԵՊԻ ԵՎՐԱՍԻԱԿԱՆ ՏՆՏԵՍՈՒԹՅԱՆ ՄԻՈՒԹՅԱՆ ԵՐԿՐՆԵՐ ՏԵՂԱՓՈԽՄԱՆ ԵՎ ԵՐՐՈՐԴ ԵՐԿՐՆԵՐ </w:t>
      </w:r>
      <w:r w:rsidR="006460D2" w:rsidRPr="00C5625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ԱՐՏԱՀԱՆՄԱՆ ԺԱՄԱՆԱԿԱՎՈՐ ԱՐԳԵԼՔ ԿԻՐԱՌԵԼՈՒ ՄԱՍԻՆ</w:t>
      </w:r>
      <w:bookmarkStart w:id="0" w:name="_GoBack"/>
      <w:bookmarkEnd w:id="0"/>
      <w:r w:rsidRPr="001F734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ՀԱՅԱՍՏԱՆԻ ՀԱՆՐԱՊԵՏՈՒԹՅԱՆ ԿԱՌԱՎԱՐՈՒԹՅԱՆ ՈՐՈՇՄԱՆ ՆԱԽԱԳԾԻ</w:t>
      </w:r>
    </w:p>
    <w:p w:rsidR="00861ABA" w:rsidRPr="00955A5F" w:rsidRDefault="00861ABA" w:rsidP="00177D5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3989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9"/>
        <w:gridCol w:w="4197"/>
        <w:gridCol w:w="2733"/>
      </w:tblGrid>
      <w:tr w:rsidR="007E794C" w:rsidRPr="00955A5F" w:rsidTr="00377E68">
        <w:trPr>
          <w:trHeight w:val="1065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955A5F" w:rsidRDefault="00514FDA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E6705A" w:rsidRPr="00955A5F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E6705A" w:rsidRPr="00955A5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955A5F" w:rsidRDefault="00C33F4D" w:rsidP="00C33F4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10</w:t>
            </w:r>
            <w:r w:rsidR="007E794C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10</w:t>
            </w:r>
            <w:r w:rsidR="007E794C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 w:rsidR="00514FDA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  <w:r w:rsidR="007E794C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E794C" w:rsidRPr="00955A5F" w:rsidTr="00377E6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4C" w:rsidRPr="00955A5F" w:rsidRDefault="007E794C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955A5F" w:rsidRDefault="00514FDA" w:rsidP="00C33F4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C33F4D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01/2-1/17307-2022</w:t>
            </w:r>
          </w:p>
        </w:tc>
      </w:tr>
      <w:tr w:rsidR="007E794C" w:rsidRPr="00955A5F" w:rsidTr="003A2B60">
        <w:trPr>
          <w:trHeight w:val="1353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94C" w:rsidRPr="00955A5F" w:rsidRDefault="00514FDA" w:rsidP="00BA08C7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955A5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955A5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955A5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955A5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955A5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955A5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94C" w:rsidRPr="00955A5F" w:rsidRDefault="00514FDA" w:rsidP="005274A4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-</w:t>
            </w:r>
          </w:p>
          <w:p w:rsidR="007E794C" w:rsidRPr="00955A5F" w:rsidRDefault="007E794C" w:rsidP="00F9191C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3E2FE1" w:rsidRPr="00955A5F" w:rsidTr="00016588">
        <w:trPr>
          <w:trHeight w:val="1065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955A5F" w:rsidRDefault="00C33F4D" w:rsidP="00C33F4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2</w:t>
            </w:r>
            <w:r w:rsidR="003E2FE1" w:rsidRPr="00955A5F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955A5F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955A5F" w:rsidRDefault="00C33F4D" w:rsidP="00C33F4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06</w:t>
            </w:r>
            <w:r w:rsidR="003E2FE1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10</w:t>
            </w:r>
            <w:r w:rsidR="003E2FE1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3E2FE1" w:rsidRPr="00955A5F" w:rsidTr="0001658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2FE1" w:rsidRPr="00955A5F" w:rsidRDefault="003E2FE1" w:rsidP="0001658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955A5F" w:rsidRDefault="003E2FE1" w:rsidP="00C33F4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C33F4D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ԳՍ/26.2/26147-2022</w:t>
            </w:r>
          </w:p>
        </w:tc>
      </w:tr>
      <w:tr w:rsidR="003E2FE1" w:rsidRPr="001F7342" w:rsidTr="003A2B60">
        <w:trPr>
          <w:trHeight w:val="768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E2FE1" w:rsidRPr="00955A5F" w:rsidRDefault="00C33F4D" w:rsidP="00601379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203" w:right="184" w:firstLine="0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Հիմք ընդունելով «Նորմատիվ իրավական ակտերի մասին» օրենքի 18-րդ հոդվածի 3-րդ մասը՝ առաջարկում ենք Նախագծի նախաբանում «</w:t>
            </w:r>
            <w:r w:rsidRPr="00955A5F">
              <w:rPr>
                <w:rFonts w:ascii="GHEA Grapalat" w:hAnsi="GHEA Grapalat"/>
                <w:sz w:val="24"/>
                <w:szCs w:val="24"/>
                <w:lang w:val="hy-AM"/>
              </w:rPr>
              <w:t>«Առևտրի և ծառայությունների մասին» օրենքին հղում կատարելիս՝ օրենքի վերնագրից</w:t>
            </w:r>
            <w:r w:rsidRPr="00955A5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հանել «Հայաստանի Հանրապետության» բառերը</w:t>
            </w:r>
            <w:r w:rsidRPr="00955A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E2FE1" w:rsidRPr="00955A5F" w:rsidRDefault="00C33F4D" w:rsidP="00601379">
            <w:pPr>
              <w:tabs>
                <w:tab w:val="left" w:pos="851"/>
              </w:tabs>
              <w:spacing w:after="0" w:line="360" w:lineRule="auto"/>
              <w:ind w:left="203" w:right="224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  <w:p w:rsidR="00C33F4D" w:rsidRPr="00955A5F" w:rsidRDefault="00C33F4D" w:rsidP="00601379">
            <w:pPr>
              <w:tabs>
                <w:tab w:val="left" w:pos="851"/>
              </w:tabs>
              <w:spacing w:after="0" w:line="360" w:lineRule="auto"/>
              <w:ind w:left="203" w:right="224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Կատարվել է փոփոխություն։</w:t>
            </w:r>
          </w:p>
          <w:p w:rsidR="003E2FE1" w:rsidRPr="00955A5F" w:rsidRDefault="003E2FE1" w:rsidP="00601379">
            <w:pPr>
              <w:tabs>
                <w:tab w:val="left" w:pos="851"/>
              </w:tabs>
              <w:spacing w:after="0" w:line="360" w:lineRule="auto"/>
              <w:ind w:left="203" w:right="224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C33F4D" w:rsidRPr="001F7342" w:rsidTr="003A2B60">
        <w:trPr>
          <w:trHeight w:val="768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3F4D" w:rsidRPr="00955A5F" w:rsidRDefault="00C33F4D" w:rsidP="00601379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203" w:right="184" w:firstLine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Հիմք ընդունելով «Նորմատիվ իրավական ակտերի մասին» օրենքի 14-րդ հոդվածի 3-րդ մասը, այն է՝ «3. 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ենթակետերի, առաջարկում ենք Նախագծի նախաբանում հղում կատարել «Առևտրի և ծառայությունների մասին» օրենքի 2-րդ հոդվածի 1-ին մասի 27-րդ կետին և «Եվրասիական տնտեսական միության մասին» պայմանագրի 29-րդ հոդվածին՝ հաշվի առնելով, որ ապրանքների փոխադարձ առևտրում անդամ պետություններն իրավունք ունեն կիրառելու սահմանափակումներ՝ «Եվրասիական տնտեսական միության մասին» պայմանագրի 29-րդ հոդվածի համաձայն:</w:t>
            </w:r>
          </w:p>
          <w:p w:rsidR="00C33F4D" w:rsidRPr="00955A5F" w:rsidRDefault="00C33F4D" w:rsidP="00601379">
            <w:pPr>
              <w:spacing w:after="0" w:line="360" w:lineRule="auto"/>
              <w:ind w:left="203" w:right="18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3F4D" w:rsidRPr="00955A5F" w:rsidRDefault="00C33F4D" w:rsidP="00C33F4D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 xml:space="preserve">Չի ընդունվել։ </w:t>
            </w:r>
          </w:p>
          <w:p w:rsidR="00C33F4D" w:rsidRPr="00955A5F" w:rsidRDefault="00C33F4D" w:rsidP="00601379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Վերջնական դիրքորոշումը կձևավոր</w:t>
            </w:r>
            <w:r w:rsidR="00601379"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վի</w:t>
            </w:r>
            <w:r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 xml:space="preserve"> ՀՀ արդարադատության նախարարության պետական փորձագիտական եզրակացությունը ստանալու արդյունքում։</w:t>
            </w:r>
          </w:p>
        </w:tc>
      </w:tr>
      <w:tr w:rsidR="00C33F4D" w:rsidRPr="001F7342" w:rsidTr="003A2B60">
        <w:trPr>
          <w:trHeight w:val="768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3F4D" w:rsidRPr="00955A5F" w:rsidRDefault="00C33F4D" w:rsidP="00601379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203" w:right="184" w:firstLine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Նախագծի 2-րդ կետի առաջին ենթակետից հանել «ապրանքների)» բառն ու նշանը:</w:t>
            </w:r>
          </w:p>
          <w:p w:rsidR="00C33F4D" w:rsidRPr="00955A5F" w:rsidRDefault="00C33F4D" w:rsidP="00601379">
            <w:pPr>
              <w:spacing w:after="0" w:line="360" w:lineRule="auto"/>
              <w:ind w:left="203" w:right="18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3F4D" w:rsidRPr="00955A5F" w:rsidRDefault="00AC3D48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 xml:space="preserve">Չի ընդունվել։ </w:t>
            </w:r>
          </w:p>
          <w:p w:rsidR="00AC3D48" w:rsidRPr="00955A5F" w:rsidRDefault="00AC3D48" w:rsidP="00601379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Փակագծում նշված «ապրանքներ» բառը</w:t>
            </w:r>
            <w:r w:rsidR="00880EBE"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 xml:space="preserve"> և </w:t>
            </w:r>
            <w:r w:rsidR="00601379"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նշանը</w:t>
            </w:r>
            <w:r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 xml:space="preserve"> վերաբերում է բացառություններին</w:t>
            </w:r>
            <w:r w:rsidR="00601379"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 xml:space="preserve">, ուստի՝ այն հանելու </w:t>
            </w:r>
            <w:r w:rsidR="00601379"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lastRenderedPageBreak/>
              <w:t>դեպքում կխ</w:t>
            </w:r>
            <w:r w:rsidR="00880EBE"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ե</w:t>
            </w:r>
            <w:r w:rsidR="00601379"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ղաթյուրվի նախադասության իմաստը</w:t>
            </w:r>
            <w:r w:rsidR="00880EBE"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 xml:space="preserve"> և տարընթերցման առիթ կտա</w:t>
            </w:r>
            <w:r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 xml:space="preserve">։ </w:t>
            </w:r>
          </w:p>
        </w:tc>
      </w:tr>
      <w:tr w:rsidR="00C33F4D" w:rsidRPr="001F7342" w:rsidTr="003A2B60">
        <w:trPr>
          <w:trHeight w:val="768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3D48" w:rsidRPr="00955A5F" w:rsidRDefault="00AC3D48" w:rsidP="00601379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203" w:right="184" w:firstLine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Նախագծի 3-րդ կետում ուղղել «ապրանք- ների» բառը:</w:t>
            </w:r>
          </w:p>
          <w:p w:rsidR="00C33F4D" w:rsidRPr="00955A5F" w:rsidRDefault="00C33F4D" w:rsidP="00601379">
            <w:pPr>
              <w:spacing w:after="0" w:line="360" w:lineRule="auto"/>
              <w:ind w:left="203" w:right="18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3D48" w:rsidRPr="00955A5F" w:rsidRDefault="00AC3D48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 xml:space="preserve">Ընդունվել է։ </w:t>
            </w:r>
          </w:p>
          <w:p w:rsidR="00C33F4D" w:rsidRPr="00955A5F" w:rsidRDefault="00AC3D48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Կատարվել է փոփոխություն։</w:t>
            </w:r>
          </w:p>
        </w:tc>
      </w:tr>
      <w:tr w:rsidR="003B1BE9" w:rsidRPr="00955A5F" w:rsidTr="00016588">
        <w:trPr>
          <w:trHeight w:val="1065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1BE9" w:rsidRPr="00955A5F" w:rsidRDefault="00D05684" w:rsidP="00C33F4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3</w:t>
            </w:r>
            <w:r w:rsidR="003B1BE9" w:rsidRPr="00955A5F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C33F4D" w:rsidRPr="00955A5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ՀՀ պետական եկամուտների կոմիտե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1BE9" w:rsidRPr="00955A5F" w:rsidRDefault="00E61B64" w:rsidP="00D05684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 w:rsidR="00D05684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7</w:t>
            </w:r>
            <w:r w:rsidR="003B1BE9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 w:rsidR="00D05684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10</w:t>
            </w:r>
            <w:r w:rsidR="003B1BE9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3B1BE9" w:rsidRPr="00955A5F" w:rsidTr="0001658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1BE9" w:rsidRPr="00955A5F" w:rsidRDefault="003B1BE9" w:rsidP="0001658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1BE9" w:rsidRPr="00955A5F" w:rsidRDefault="003B1BE9" w:rsidP="00D05684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D05684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01/3-2/71841-2022</w:t>
            </w:r>
          </w:p>
        </w:tc>
      </w:tr>
      <w:tr w:rsidR="003B1BE9" w:rsidRPr="001F7342" w:rsidTr="003A2B60">
        <w:trPr>
          <w:trHeight w:val="768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3D48" w:rsidRPr="00955A5F" w:rsidRDefault="00AC3D48" w:rsidP="00201649">
            <w:pPr>
              <w:spacing w:line="240" w:lineRule="auto"/>
              <w:ind w:left="203" w:right="184" w:firstLine="426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 w:rsidRPr="00955A5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Հաշվի առնելով այն, որ Նախագծի 1-ին կետով սահմանված ապրանքների նկատմամբ նախատեսվում է սահմանել արտահանման ժամանակավոր արգելք նաև դրանց` Եվրասիական տնտեսական միության անդամ չհանդիսացող պետություններ տեղափոխման դեպքում, առաջարկում ենք Նախագծի նախաբանը խմբագրել հետևյալ բովանդակությամբ` «Հիմք ընդունելով «Առևտրի և ծառայությունների մասին» Հայաստանի Հանրապետության օրենքի 2-րդ հոդվածի 1-ին մասի 27-րդ պարբերությունը և համաձայն «Եվրասիական տնտեսական միության մասին» պայմանագրի 29-րդ, 47-րդ հոդվածների և 7-րդ հավելվածի 54-րդ կետի` Հայաստանի Հանրապետության կառավարությունը</w:t>
            </w:r>
            <w:r w:rsidRPr="00955A5F">
              <w:rPr>
                <w:rFonts w:ascii="Calibri" w:eastAsia="NSimSun" w:hAnsi="Calibri" w:cs="Calibri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 </w:t>
            </w:r>
            <w:r w:rsidRPr="00955A5F">
              <w:rPr>
                <w:rFonts w:ascii="GHEA Grapalat" w:eastAsia="NSimSun" w:hAnsi="GHEA Grapalat" w:cs="Lucida Sans"/>
                <w:i/>
                <w:iCs/>
                <w:kern w:val="2"/>
                <w:sz w:val="24"/>
                <w:szCs w:val="24"/>
                <w:lang w:val="hy-AM" w:eastAsia="zh-CN" w:bidi="hi-IN"/>
              </w:rPr>
              <w:t>որոշում է.</w:t>
            </w:r>
            <w:r w:rsidRPr="00955A5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»:</w:t>
            </w:r>
          </w:p>
          <w:p w:rsidR="003D1A17" w:rsidRPr="00955A5F" w:rsidRDefault="003D1A17" w:rsidP="00201649">
            <w:pPr>
              <w:spacing w:line="240" w:lineRule="auto"/>
              <w:ind w:left="203" w:right="184" w:firstLine="426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 w:rsidRPr="00955A5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Միաժամանակ հայտնում ենք, որ «Եվրասիական տնտեսական միության մասին» պայմանագրի (այսուհետ՝ Պայմանագիր) 7-րդ հավելվածի 54-րդ կետի համաձայն` եթե Միության մաքսային տարածքում ժամանակավոր միջոց սահմանելու մասին որոշում չի ընդունվում, ապա </w:t>
            </w:r>
            <w:r w:rsidRPr="00955A5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lastRenderedPageBreak/>
              <w:t>Հանձնաժողովը ժամանակավոր միջոցը սահմանած անդամ պետությանը և անդամ պետությունների մաքսային մարմիններին տեղեկացնում է, որ ժամանակավոր միջոցը գործում է այն սահմանելու օրվանից հետո՝ առավելագույնը 6 ամսվա ընթացքում։</w:t>
            </w:r>
          </w:p>
          <w:p w:rsidR="003B1BE9" w:rsidRPr="00955A5F" w:rsidRDefault="003D1A17" w:rsidP="00201649">
            <w:pPr>
              <w:spacing w:line="240" w:lineRule="auto"/>
              <w:ind w:left="203" w:right="184" w:firstLine="426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955A5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Հաշվի առնելով վերոգրյալը՝ առաջարկում ենք Նախագծի 4-րդ կետը համապատասխանեցնել Պայմանագրի վերոնշյալ դրույթին։ Մասնավորապես` նախատեսել առաջարկվող 7 տարվա ընթացքում յուրաքանչյուր 6 ամսից հետո կիրառվող ժամանակավոր միջոցի ժամկետի երկարաձգման հնարավորություն` ժամանակավոր միջոց սահմանելու վերաբերյալ Եվրասիական տնտեսական հանձնաժողովին յուրաքանչյուր անգամ համապատասխան ծանուցմամբ: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3D48" w:rsidRPr="00955A5F" w:rsidRDefault="00201649" w:rsidP="00D5338A">
            <w:pPr>
              <w:spacing w:after="0" w:line="360" w:lineRule="auto"/>
              <w:ind w:left="203" w:right="184" w:firstLine="426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lastRenderedPageBreak/>
              <w:t>Ը</w:t>
            </w:r>
            <w:r w:rsidR="003B1BE9" w:rsidRPr="00955A5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նդունվել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է</w:t>
            </w:r>
            <w:r w:rsidR="003B1BE9" w:rsidRPr="00955A5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։ </w:t>
            </w:r>
          </w:p>
          <w:p w:rsidR="007045ED" w:rsidRPr="00955A5F" w:rsidRDefault="00201649" w:rsidP="00D5338A">
            <w:pPr>
              <w:spacing w:after="0" w:line="360" w:lineRule="auto"/>
              <w:ind w:left="231" w:right="163" w:firstLine="489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Կատարվել է փոփոխություն Նախագծի 4-րդ կետում՝ նախատեսելով </w:t>
            </w:r>
            <w:r w:rsidRPr="00955A5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7 տարվա ընթացքում յուրաքանչյուր 6 ամսից հետո կիրառվող ժամանակավոր միջոցի ժամկետի երկարաձգման հնարավորություն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։</w:t>
            </w:r>
          </w:p>
        </w:tc>
      </w:tr>
      <w:tr w:rsidR="00B93926" w:rsidRPr="00955A5F" w:rsidTr="00992A38">
        <w:trPr>
          <w:trHeight w:val="1065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93926" w:rsidRPr="00955A5F" w:rsidRDefault="00497CD1" w:rsidP="00201649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497CD1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4</w:t>
            </w:r>
            <w:r w:rsidR="00B93926" w:rsidRPr="00497CD1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B93926" w:rsidRPr="00955A5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ՀՀ արդարադատության նախարարություն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93926" w:rsidRPr="00955A5F" w:rsidRDefault="00B93926" w:rsidP="00B93926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04.11.2022թ.</w:t>
            </w:r>
          </w:p>
        </w:tc>
      </w:tr>
      <w:tr w:rsidR="00B93926" w:rsidRPr="00955A5F" w:rsidTr="00992A3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3926" w:rsidRPr="00955A5F" w:rsidRDefault="00B93926" w:rsidP="00201649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93926" w:rsidRPr="00955A5F" w:rsidRDefault="00B93926" w:rsidP="00992A38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N 01/27.2/48703-2022</w:t>
            </w:r>
          </w:p>
        </w:tc>
      </w:tr>
      <w:tr w:rsidR="00B93926" w:rsidRPr="001F7342" w:rsidTr="003A2B60">
        <w:trPr>
          <w:trHeight w:val="768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93926" w:rsidRPr="00FD5261" w:rsidRDefault="00B93926" w:rsidP="00201649">
            <w:pPr>
              <w:shd w:val="clear" w:color="auto" w:fill="FFFFFF"/>
              <w:spacing w:after="0" w:line="240" w:lineRule="auto"/>
              <w:ind w:left="202" w:right="184"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D52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«Հայաստանի Հանրապետությունից մի շարք ապրանքների արտահանման ժամանակավոր արգելք կիրառելու մասին» Հայաստանի Հանրապետության կառավարության որոշման նախագծի (այսուհետ՝ Նախագիծ) 4-րդ կետով նախատեսվում է, որ որոշումը գործելու է մինչև 2030 թվականի հունվարի 26-ը:</w:t>
            </w:r>
          </w:p>
          <w:p w:rsidR="00B93926" w:rsidRPr="00FD5261" w:rsidRDefault="00B93926" w:rsidP="00201649">
            <w:pPr>
              <w:shd w:val="clear" w:color="auto" w:fill="FFFFFF"/>
              <w:spacing w:after="0" w:line="240" w:lineRule="auto"/>
              <w:ind w:left="202" w:right="184"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D52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Այս առումով հարկ ենք համարում անդրադառնալ հետևյալ իրավակարգավորումների.</w:t>
            </w:r>
          </w:p>
          <w:p w:rsidR="00B93926" w:rsidRPr="00FD5261" w:rsidRDefault="00B93926" w:rsidP="00201649">
            <w:pPr>
              <w:shd w:val="clear" w:color="auto" w:fill="FFFFFF"/>
              <w:spacing w:after="0" w:line="240" w:lineRule="auto"/>
              <w:ind w:left="202" w:right="184"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D52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«Եվրասիական տնտեսական միության մասին» պայմանագրի (այսուհետ՝ Պայմանագիր) 29-րդ հոդվածի համաձայն՝</w:t>
            </w:r>
            <w:r w:rsidRPr="00FD5261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FD52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ապրանքների փոխադարձ առևտրում անդամ պետություններն իրավունք ունեն կիրառելու սահմանափակումներ (պայմանով, որ այդ միջոցներն անհիմն խտրականության միջոց կամ առևտրի քողարկված սահմանափակում չլինեն), (…) :</w:t>
            </w:r>
          </w:p>
          <w:p w:rsidR="00B93926" w:rsidRPr="00FD5261" w:rsidRDefault="00B93926" w:rsidP="00201649">
            <w:pPr>
              <w:shd w:val="clear" w:color="auto" w:fill="FFFFFF"/>
              <w:spacing w:after="0" w:line="240" w:lineRule="auto"/>
              <w:ind w:left="202" w:right="184"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D52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Պայմանագրի 47-րդ հոդվածի համաձայն՝</w:t>
            </w:r>
            <w:r w:rsidRPr="00FD5261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FD52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անդամ պետությունները երրորդ երկրների հետ առևտրում կարող են միակողմանիորեն ներմուծել և կիրառել ոչ սակագնային կարգավորման միջոցներ՝ սույն Պայմանագրի 7-րդ հավելվածով սահմանված կարգով:</w:t>
            </w:r>
          </w:p>
          <w:p w:rsidR="00B93926" w:rsidRPr="00FD5261" w:rsidRDefault="00B93926" w:rsidP="00201649">
            <w:pPr>
              <w:shd w:val="clear" w:color="auto" w:fill="FFFFFF"/>
              <w:spacing w:after="0" w:line="240" w:lineRule="auto"/>
              <w:ind w:left="202" w:right="184"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D52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Պայմանագրի 7-րդ հավելվածի 50-54-րդ կետերի համաձայն՝</w:t>
            </w:r>
          </w:p>
          <w:p w:rsidR="00B93926" w:rsidRPr="00FD5261" w:rsidRDefault="00B93926" w:rsidP="00201649">
            <w:pPr>
              <w:shd w:val="clear" w:color="auto" w:fill="FFFFFF"/>
              <w:spacing w:after="0" w:line="240" w:lineRule="auto"/>
              <w:ind w:left="202" w:right="184"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D52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«50. Բացառիկ դեպքերում սույն Արձանագրության VII և VIII բաժիններով նախատեսված հիմքերով անդամ պետությունները երրորդ երկրների հետ առևտրում կարող են միակողմանիորեն սահմանել ժամանակավոր միջոցներ, այդ թվում՝ սույն Արձանագրության III և IV բաժիններում նշվածներից տարբերվող հիմքերով։</w:t>
            </w:r>
          </w:p>
          <w:p w:rsidR="00B93926" w:rsidRPr="00955A5F" w:rsidRDefault="00B93926" w:rsidP="00201649">
            <w:pPr>
              <w:shd w:val="clear" w:color="auto" w:fill="FFFFFF"/>
              <w:spacing w:after="0" w:line="240" w:lineRule="auto"/>
              <w:ind w:left="202" w:right="184"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51. Ժամանակավոր միջոց սահմանող անդամ պետությունը նախօրոք, սակայն ոչ ուշ, քան միջոցի սահմանման օրվանից 3 օրացուցային օր հետո, Հանձնաժողովին ծանուցում է դրա մասին և Միության մաքսային տարածքում այդ միջոցի սահմանման վերաբերյալ առաջարկ է ներկայացնում։</w:t>
            </w:r>
          </w:p>
          <w:p w:rsidR="00B93926" w:rsidRPr="00955A5F" w:rsidRDefault="00B93926" w:rsidP="00201649">
            <w:pPr>
              <w:shd w:val="clear" w:color="auto" w:fill="FFFFFF"/>
              <w:spacing w:after="0" w:line="240" w:lineRule="auto"/>
              <w:ind w:left="202" w:right="184"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52. Հանձնաժողովն ուսումնասիրում է ժամանակավոր միջոց սահմանելու վերաբերյալ անդամ պետության առաջարկը և անդամ պետության առաջարկի ուսումնասիրման արդյունքների հիման վրա կարող է </w:t>
            </w:r>
            <w:r w:rsidRPr="00955A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Միության մաքսային տարածքում այդ միջոցի սահմանման վերաբերյալ որոշում ընդունել։</w:t>
            </w:r>
          </w:p>
          <w:p w:rsidR="00B93926" w:rsidRPr="00955A5F" w:rsidRDefault="00B93926" w:rsidP="00201649">
            <w:pPr>
              <w:shd w:val="clear" w:color="auto" w:fill="FFFFFF"/>
              <w:spacing w:after="0" w:line="240" w:lineRule="auto"/>
              <w:ind w:left="202" w:right="184"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53. Այդպիսի միջոցի գործողության ժամկետը տվյալ դեպքում սահմանվում է Հանձնաժողովի կողմից։</w:t>
            </w:r>
          </w:p>
          <w:p w:rsidR="00266BD0" w:rsidRPr="00FD5261" w:rsidRDefault="00266BD0" w:rsidP="00201649">
            <w:pPr>
              <w:shd w:val="clear" w:color="auto" w:fill="FFFFFF"/>
              <w:spacing w:after="0" w:line="240" w:lineRule="auto"/>
              <w:ind w:left="202" w:right="184"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D52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54. Եթե Միության մաքսային տարածքում ժամանակավոր միջոց սահմանելու մասին որոշում չի ընդունվում, ապա Հանձնաժողովը ժամանակավոր միջոցը սահմանած անդամ պետությանը և անդամ պետությունների մաքսային մարմիններին տեղեկացնում է, որ ժամանակավոր միջոցը գործում է այն սահմանելու օրվանից հետո՝ առավելագույնը 6 ամսվա ընթացքում: »:</w:t>
            </w:r>
          </w:p>
          <w:p w:rsidR="00266BD0" w:rsidRPr="00955A5F" w:rsidRDefault="00266BD0" w:rsidP="00201649">
            <w:pPr>
              <w:shd w:val="clear" w:color="auto" w:fill="FFFFFF"/>
              <w:spacing w:after="0" w:line="240" w:lineRule="auto"/>
              <w:ind w:left="202" w:right="184"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D52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Վերոգրյալ կարգավորումների բովանդակային վերլուծությունից բխում է, որ անդամ պետությունները </w:t>
            </w:r>
            <w:r w:rsidRPr="00955A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երրորդ երկրների հետ առևտրում</w:t>
            </w:r>
            <w:r w:rsidRPr="00FD52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55A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միակողմանիորեն կարող են կիրառել ոչ սակագնային կարգավորման միջոցներ պայմանագրով սահմանված կարգով, մասնավորապես՝  միակողմանիորեն ժամանակավոր միջոցներ սահմանելու դեպքում անդամ պետությունը</w:t>
            </w:r>
            <w:r w:rsidRPr="00FD52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55A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Հանձնաժողովին ծանուցում է դրա մասին և ներկայացնում համապատասխան առաջարկ, որի հիման վրա Հանձնաժողովն իրավասու է ընդունել Միության մաքսային տարածքում այդ միջոցի սահմանման վերաբերյալ որոշում, որի պարագայում սահմանափակման գործողության ժամկետը սահմանում է Հանձնաժողովը, իսկ եթե տվյալ որոշումը չի ընդունվում, ապա ժամանակավոր միջոցը կարող է առավելագույնը գործել այն սահմանելու օրվանից հետո 6 ամսվա ընթացքում:</w:t>
            </w:r>
          </w:p>
          <w:p w:rsidR="00266BD0" w:rsidRPr="00955A5F" w:rsidRDefault="00266BD0" w:rsidP="00201649">
            <w:pPr>
              <w:shd w:val="clear" w:color="auto" w:fill="FFFFFF"/>
              <w:spacing w:after="0" w:line="240" w:lineRule="auto"/>
              <w:ind w:left="202" w:right="184"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Այս առումով հարկ է նշել, որ Նախագծի նախաբանում հղում է կատարված պայմանագրի 29-րդ հոդվածին, որը վերաբերում է </w:t>
            </w:r>
            <w:r w:rsidRPr="00FD52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միայն անդամ պետությունների միջև ապրանքների փոխադարձ առևտրում սահմանափակումներ </w:t>
            </w:r>
            <w:r w:rsidRPr="00FD52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կիրառելուն, սակայն Նախագծի և դրան կից ներկայացված հիմնավորման բովանդակությունից բխում է, որ սահմանափակումները վերաբերում են ոչ միայն անդամ, այլ նաև երրորդ՝ անդամ չհանդիսացող երկրներին: </w:t>
            </w:r>
          </w:p>
          <w:p w:rsidR="00B93926" w:rsidRPr="00FD5261" w:rsidRDefault="00266BD0" w:rsidP="00201649">
            <w:pPr>
              <w:shd w:val="clear" w:color="auto" w:fill="FFFFFF"/>
              <w:spacing w:after="0" w:line="240" w:lineRule="auto"/>
              <w:ind w:left="202" w:right="184" w:firstLine="375"/>
              <w:jc w:val="both"/>
              <w:rPr>
                <w:color w:val="000000"/>
                <w:lang w:val="hy-AM"/>
              </w:rPr>
            </w:pPr>
            <w:r w:rsidRPr="00955A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Ուստի, հաշվի առնելով վերոգրյալը, գտնում ենք, որ </w:t>
            </w:r>
            <w:r w:rsidRPr="00FD52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4-րդ կետով նախատեսվող որոշման գործողության ժամկետը </w:t>
            </w:r>
            <w:r w:rsidRPr="00955A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երրորդ երկրների մասով</w:t>
            </w:r>
            <w:r w:rsidRPr="00FD52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անհրաժեշտ է վերանայել, մասնավորապես՝ նախատեսել 6 ամսյա գործողության ժամկետ, և, ըստ անհրաժեշտության,ակտի գործողության ժամկետը երկարաձգել վերոնշյալ ժամկետով: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1649" w:rsidRPr="00955A5F" w:rsidRDefault="00201649" w:rsidP="00201649">
            <w:pPr>
              <w:spacing w:after="0" w:line="360" w:lineRule="auto"/>
              <w:ind w:left="203" w:right="184" w:firstLine="426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lastRenderedPageBreak/>
              <w:t>Ը</w:t>
            </w:r>
            <w:r w:rsidRPr="00955A5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նդունվել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է</w:t>
            </w:r>
            <w:r w:rsidRPr="00955A5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։ </w:t>
            </w:r>
          </w:p>
          <w:p w:rsidR="00B93926" w:rsidRPr="00955A5F" w:rsidRDefault="00201649" w:rsidP="00201649">
            <w:pPr>
              <w:spacing w:after="0" w:line="360" w:lineRule="auto"/>
              <w:ind w:left="203" w:right="184" w:firstLine="42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Կատարվել է փոփոխություն Նախագծի 4-րդ կետում՝ նախատեսելով </w:t>
            </w:r>
            <w:r w:rsidRPr="00955A5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7 տարվա ընթացքում յուրաքանչյուր 6 ամսից հետո կիրառվող ժամանակավոր միջոցի ժամկետի երկարաձգման հնարավորություն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։</w:t>
            </w:r>
          </w:p>
        </w:tc>
      </w:tr>
      <w:tr w:rsidR="00B93926" w:rsidRPr="001F7342" w:rsidTr="003A2B60">
        <w:trPr>
          <w:trHeight w:val="768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1EA9" w:rsidRPr="00201649" w:rsidRDefault="00201649" w:rsidP="00201649">
            <w:pPr>
              <w:spacing w:after="0" w:line="240" w:lineRule="auto"/>
              <w:ind w:left="292" w:right="163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2</w:t>
            </w:r>
            <w:r w:rsidRPr="0020164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. </w:t>
            </w:r>
            <w:r w:rsidR="00C81EA9" w:rsidRPr="00201649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 նախաբանում «պարբերությունը» բառն անհրաժեշտ է փոխարինել «կետը» բառով, իսկ «կետի» բառը՝ «հոդվածի» բառով՝ նկատի ունենալով «Նորմատիվ իրավական ակտերի մասին» օրենքի 14-րդ հոդվածի 3-րդ մասի պահանջը, որի համաձայն՝ 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ենթակետերի:</w:t>
            </w:r>
          </w:p>
          <w:p w:rsidR="00B93926" w:rsidRPr="00955A5F" w:rsidRDefault="00B93926" w:rsidP="00201649">
            <w:pPr>
              <w:spacing w:line="240" w:lineRule="auto"/>
              <w:ind w:left="231" w:right="163" w:firstLine="489"/>
              <w:jc w:val="both"/>
              <w:rPr>
                <w:rFonts w:cs="GHEA Grapalat"/>
                <w:lang w:val="hy-AM"/>
              </w:rPr>
            </w:pP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5A3" w:rsidRPr="00955A5F" w:rsidRDefault="006625A3" w:rsidP="006625A3">
            <w:pPr>
              <w:spacing w:after="0" w:line="360" w:lineRule="auto"/>
              <w:ind w:left="231" w:right="163" w:firstLine="48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2. </w:t>
            </w:r>
            <w:r w:rsidR="00CB63BB" w:rsidRPr="00955A5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Ընդունվել </w:t>
            </w:r>
            <w:r w:rsidRPr="00955A5F">
              <w:rPr>
                <w:rFonts w:ascii="GHEA Grapalat" w:hAnsi="GHEA Grapalat" w:cs="GHEA Grapalat"/>
                <w:sz w:val="24"/>
                <w:szCs w:val="24"/>
                <w:lang w:val="hy-AM"/>
              </w:rPr>
              <w:t>է։</w:t>
            </w:r>
          </w:p>
          <w:p w:rsidR="00B93926" w:rsidRPr="00955A5F" w:rsidRDefault="006625A3" w:rsidP="006625A3">
            <w:pPr>
              <w:spacing w:after="0" w:line="360" w:lineRule="auto"/>
              <w:ind w:left="231" w:right="163" w:firstLine="48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Կատարվել են փոփոխություններ։</w:t>
            </w:r>
            <w:r w:rsidR="00CB63BB" w:rsidRPr="00955A5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6625A3" w:rsidRPr="001F7342" w:rsidTr="003A2B60">
        <w:trPr>
          <w:trHeight w:val="768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5A3" w:rsidRPr="00201649" w:rsidRDefault="00201649" w:rsidP="00201649">
            <w:pPr>
              <w:spacing w:after="0" w:line="360" w:lineRule="auto"/>
              <w:ind w:left="292" w:right="163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0164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3. </w:t>
            </w:r>
            <w:r w:rsidR="006625A3" w:rsidRPr="00201649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 3-րդ կետում անհրաժեշտ է հստակեցնել, թե խոսքն ինչ կարգի մասին է, մասնավորապես՝ հղում կատարել այն իրավական ակտին, որով այն սահմանված է:</w:t>
            </w:r>
          </w:p>
          <w:p w:rsidR="006625A3" w:rsidRPr="00955A5F" w:rsidRDefault="006625A3" w:rsidP="006625A3">
            <w:pPr>
              <w:spacing w:after="0" w:line="360" w:lineRule="auto"/>
              <w:ind w:left="231" w:right="163" w:firstLine="48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5A3" w:rsidRPr="00955A5F" w:rsidRDefault="006625A3" w:rsidP="006625A3">
            <w:pPr>
              <w:spacing w:after="0" w:line="360" w:lineRule="auto"/>
              <w:ind w:left="231" w:right="163" w:firstLine="48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GHEA Grapalat"/>
                <w:sz w:val="24"/>
                <w:szCs w:val="24"/>
                <w:lang w:val="hy-AM"/>
              </w:rPr>
              <w:t>3. Ընդունվել է։</w:t>
            </w:r>
          </w:p>
          <w:p w:rsidR="006625A3" w:rsidRPr="00955A5F" w:rsidRDefault="00D349CE" w:rsidP="006625A3">
            <w:pPr>
              <w:spacing w:after="0" w:line="360" w:lineRule="auto"/>
              <w:ind w:left="231" w:right="163" w:firstLine="48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Կատարվել է փոփոխություն</w:t>
            </w:r>
            <w:r w:rsidR="006625A3" w:rsidRPr="00955A5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։  </w:t>
            </w:r>
          </w:p>
        </w:tc>
      </w:tr>
    </w:tbl>
    <w:p w:rsidR="00B93926" w:rsidRDefault="00B93926" w:rsidP="00CF681B">
      <w:pPr>
        <w:rPr>
          <w:rFonts w:ascii="GHEA Grapalat" w:hAnsi="GHEA Grapalat"/>
          <w:sz w:val="24"/>
          <w:szCs w:val="24"/>
          <w:lang w:val="hy-AM"/>
        </w:rPr>
      </w:pPr>
    </w:p>
    <w:p w:rsidR="005D7D40" w:rsidRDefault="005D7D40" w:rsidP="00CF681B">
      <w:pPr>
        <w:rPr>
          <w:rFonts w:ascii="GHEA Grapalat" w:hAnsi="GHEA Grapalat"/>
          <w:sz w:val="24"/>
          <w:szCs w:val="24"/>
          <w:lang w:val="hy-AM"/>
        </w:rPr>
      </w:pPr>
    </w:p>
    <w:p w:rsidR="005D7D40" w:rsidRDefault="005D7D40" w:rsidP="00CF681B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3989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9"/>
        <w:gridCol w:w="4197"/>
        <w:gridCol w:w="2733"/>
      </w:tblGrid>
      <w:tr w:rsidR="005D7D40" w:rsidRPr="00955A5F" w:rsidTr="002857A0">
        <w:trPr>
          <w:trHeight w:val="1065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D7D40" w:rsidRPr="00955A5F" w:rsidRDefault="00497CD1" w:rsidP="005D7D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497CD1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5</w:t>
            </w:r>
            <w:r w:rsidR="005D7D40" w:rsidRPr="00497CD1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5D7D40" w:rsidRPr="00955A5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5D7D4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  <w:r w:rsidR="005D7D40" w:rsidRPr="00955A5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D7D40" w:rsidRPr="00955A5F" w:rsidRDefault="005D7D40" w:rsidP="00497CD1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30</w:t>
            </w:r>
            <w:r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11</w:t>
            </w:r>
            <w:r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5D7D40" w:rsidRPr="00955A5F" w:rsidTr="002857A0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7D40" w:rsidRPr="00955A5F" w:rsidRDefault="005D7D40" w:rsidP="002857A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D7D40" w:rsidRPr="00955A5F" w:rsidRDefault="005D7D40" w:rsidP="005D7D40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Pr="00D641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02/16.17/39135-2022</w:t>
            </w:r>
          </w:p>
        </w:tc>
      </w:tr>
      <w:tr w:rsidR="005D7D40" w:rsidRPr="001F7342" w:rsidTr="002857A0">
        <w:trPr>
          <w:trHeight w:val="768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7D40" w:rsidRPr="00772389" w:rsidRDefault="005D7D40" w:rsidP="005D7D40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left="117" w:right="16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6B0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</w:t>
            </w:r>
            <w:r w:rsidRPr="00E46B07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E46B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4-րդ կետի 2-րդ ենթակետի համաձայն՝ դեպի երրորդ երկրներ արտահանման համար նախագիծը գործում է </w:t>
            </w:r>
            <w:r w:rsidRPr="007723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վեց ամիս ժամանակահատ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</w:t>
            </w:r>
            <w:r w:rsidRPr="007723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ածով և յուրաքանչյուր վեց ամիս ժամանակահատվածը հաջորդ օրվանից երկարաձգվում է վեցական ամսով </w:t>
            </w:r>
            <w:r w:rsidRPr="00F86635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/>
              </w:rPr>
              <w:t>մինչև 2030 թվականի հունվարի 26-ն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ընկած ժամանակահատվածը </w:t>
            </w:r>
            <w:r w:rsidRPr="00BF0A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(…)</w:t>
            </w:r>
            <w:r w:rsidRPr="007723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:rsidR="005D7D40" w:rsidRDefault="005D7D40" w:rsidP="005D7D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117" w:right="161" w:firstLine="37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72389">
              <w:rPr>
                <w:rFonts w:ascii="GHEA Grapalat" w:hAnsi="GHEA Grapalat"/>
                <w:lang w:val="hy-AM"/>
              </w:rPr>
              <w:t xml:space="preserve">     </w:t>
            </w:r>
            <w:r>
              <w:rPr>
                <w:rFonts w:ascii="GHEA Grapalat" w:hAnsi="GHEA Grapalat"/>
                <w:lang w:val="hy-AM"/>
              </w:rPr>
              <w:t>Սակայն նշված կարգավորումը խնդրահարույց է «</w:t>
            </w:r>
            <w:r w:rsidRPr="00FF0C57">
              <w:rPr>
                <w:rFonts w:ascii="GHEA Grapalat" w:hAnsi="GHEA Grapalat"/>
                <w:lang w:val="hy-AM"/>
              </w:rPr>
              <w:t>Եվրաս</w:t>
            </w:r>
            <w:r>
              <w:rPr>
                <w:rFonts w:ascii="GHEA Grapalat" w:hAnsi="GHEA Grapalat"/>
                <w:lang w:val="hy-AM"/>
              </w:rPr>
              <w:t xml:space="preserve">իական տնտեսական միության մասին» </w:t>
            </w:r>
            <w:r w:rsidRPr="00FF0C57">
              <w:rPr>
                <w:rFonts w:ascii="GHEA Grapalat" w:hAnsi="GHEA Grapalat"/>
                <w:lang w:val="hy-AM"/>
              </w:rPr>
              <w:t>պայմանագրի</w:t>
            </w:r>
            <w:r>
              <w:rPr>
                <w:rFonts w:ascii="GHEA Grapalat" w:hAnsi="GHEA Grapalat"/>
                <w:lang w:val="hy-AM"/>
              </w:rPr>
              <w:t xml:space="preserve"> գործող կարգավորումների համատեքստում, մասնավորապես՝ </w:t>
            </w:r>
            <w:r w:rsidRPr="00FF0C57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FF0C57">
              <w:rPr>
                <w:rFonts w:ascii="GHEA Grapalat" w:hAnsi="GHEA Grapalat"/>
                <w:lang w:val="hy-AM"/>
              </w:rPr>
              <w:t>Եվրաս</w:t>
            </w:r>
            <w:r>
              <w:rPr>
                <w:rFonts w:ascii="GHEA Grapalat" w:hAnsi="GHEA Grapalat"/>
                <w:lang w:val="hy-AM"/>
              </w:rPr>
              <w:t xml:space="preserve">իական տնտեսական միության մասին» </w:t>
            </w:r>
            <w:r w:rsidRPr="00FF0C57">
              <w:rPr>
                <w:rFonts w:ascii="GHEA Grapalat" w:hAnsi="GHEA Grapalat"/>
                <w:lang w:val="hy-AM"/>
              </w:rPr>
              <w:t xml:space="preserve">պայմանագրի 7-րդ հավելվածի 51-րդ կետի համաձայն՝ </w:t>
            </w:r>
            <w:r w:rsidRPr="00FF0C5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ժամանակավոր միջոց սահմանող անդամ պետությունը նախօրոք, սակայն ոչ ուշ, քան միջոցի սահմանման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օրվանից 3 օրացուցային օր հետո, ԵՏՄ հ</w:t>
            </w:r>
            <w:r w:rsidRPr="00FF0C5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անձնաժողովին ծանուցում է դրա մասին և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ԵԱՏՄ</w:t>
            </w:r>
            <w:r w:rsidRPr="00FF0C5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մաքսային տարածքում այդ միջոցի սահմանման վերաբերյալ առաջարկ է ներկայացնում։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5D7D40" w:rsidRDefault="005D7D40" w:rsidP="005D7D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117" w:right="161"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F0C57">
              <w:rPr>
                <w:rFonts w:ascii="GHEA Grapalat" w:hAnsi="GHEA Grapalat"/>
                <w:color w:val="000000"/>
                <w:lang w:val="hy-AM"/>
              </w:rPr>
              <w:t xml:space="preserve">Հանձնաժողովն ուսումնասիրում է ժամանակավոր միջոց սահմանելու վերաբերյալ անդամ պետության առաջարկը և անդամ պետության առաջարկի ուսումնասիրման </w:t>
            </w:r>
            <w:r w:rsidRPr="00FF0C57">
              <w:rPr>
                <w:rFonts w:ascii="GHEA Grapalat" w:hAnsi="GHEA Grapalat"/>
                <w:color w:val="000000"/>
                <w:lang w:val="hy-AM"/>
              </w:rPr>
              <w:lastRenderedPageBreak/>
              <w:t>արդյունքների հիման վրա կարող է Միության մաքսային տարածքում այդ միջոցի սահմանման վերաբերյալ որոշում ընդունել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F0C57">
              <w:rPr>
                <w:rFonts w:ascii="GHEA Grapalat" w:hAnsi="GHEA Grapalat"/>
                <w:color w:val="000000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lang w:val="hy-AM"/>
              </w:rPr>
              <w:t>52-րդ կետ</w:t>
            </w:r>
            <w:r w:rsidRPr="00FF0C57">
              <w:rPr>
                <w:rFonts w:ascii="GHEA Grapalat" w:hAnsi="GHEA Grapalat"/>
                <w:color w:val="000000"/>
                <w:lang w:val="hy-AM"/>
              </w:rPr>
              <w:t>)։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:rsidR="005D7D40" w:rsidRDefault="005D7D40" w:rsidP="005D7D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117" w:right="161"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F0C57">
              <w:rPr>
                <w:rFonts w:ascii="GHEA Grapalat" w:hAnsi="GHEA Grapalat"/>
                <w:color w:val="000000"/>
                <w:lang w:val="hy-AM"/>
              </w:rPr>
              <w:t xml:space="preserve">Եթե </w:t>
            </w:r>
            <w:r>
              <w:rPr>
                <w:rFonts w:ascii="GHEA Grapalat" w:hAnsi="GHEA Grapalat"/>
                <w:color w:val="000000"/>
                <w:lang w:val="hy-AM"/>
              </w:rPr>
              <w:t>ԵԱՏՄ</w:t>
            </w:r>
            <w:r w:rsidRPr="00FF0C57">
              <w:rPr>
                <w:rFonts w:ascii="GHEA Grapalat" w:hAnsi="GHEA Grapalat"/>
                <w:color w:val="000000"/>
                <w:lang w:val="hy-AM"/>
              </w:rPr>
              <w:t xml:space="preserve"> մաքսային տարածքում ժամանակավոր միջոց սահմանելու մասին որոշում չի ընդունվում, ապա Հանձնաժողովը ժամանակավոր միջոցը սահմանած անդամ պետությանը և անդամ պետությունների մաքսային մարմիններին տեղեկացնում է, որ ժամանակավոր միջոցը գործում է այն սահմանելու օրվանից հետո՝ առավելագույնը 6 ամսվա ընթացքում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F0C57">
              <w:rPr>
                <w:rFonts w:ascii="GHEA Grapalat" w:hAnsi="GHEA Grapalat"/>
                <w:color w:val="000000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lang w:val="hy-AM"/>
              </w:rPr>
              <w:t>54-րդ կետ</w:t>
            </w:r>
            <w:r w:rsidRPr="00FF0C57">
              <w:rPr>
                <w:rFonts w:ascii="GHEA Grapalat" w:hAnsi="GHEA Grapalat"/>
                <w:color w:val="000000"/>
                <w:lang w:val="hy-AM"/>
              </w:rPr>
              <w:t>)։</w:t>
            </w:r>
          </w:p>
          <w:p w:rsidR="005D7D40" w:rsidRPr="00E05CF0" w:rsidRDefault="005D7D40" w:rsidP="005D7D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117" w:right="161"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Նախագծի կարգավորումներից ստացվում է, որ ՀՀ-ի կողմից միակողմանի միջոցները փաստացի երկարաձգվում է 7 տարի ժամկետով առանց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FF0C57">
              <w:rPr>
                <w:rFonts w:ascii="GHEA Grapalat" w:hAnsi="GHEA Grapalat"/>
                <w:lang w:val="hy-AM"/>
              </w:rPr>
              <w:t>Եվրաս</w:t>
            </w:r>
            <w:r>
              <w:rPr>
                <w:rFonts w:ascii="GHEA Grapalat" w:hAnsi="GHEA Grapalat"/>
                <w:lang w:val="hy-AM"/>
              </w:rPr>
              <w:t xml:space="preserve">իական տնտեսական միության մասին» </w:t>
            </w:r>
            <w:r w:rsidRPr="00FF0C57">
              <w:rPr>
                <w:rFonts w:ascii="GHEA Grapalat" w:hAnsi="GHEA Grapalat"/>
                <w:lang w:val="hy-AM"/>
              </w:rPr>
              <w:t>պայմանագրի</w:t>
            </w:r>
            <w:r>
              <w:rPr>
                <w:rFonts w:ascii="GHEA Grapalat" w:hAnsi="GHEA Grapalat"/>
                <w:lang w:val="hy-AM"/>
              </w:rPr>
              <w:t xml:space="preserve"> վկայակոչված դրույթների հաշվառման:</w:t>
            </w:r>
          </w:p>
          <w:p w:rsidR="005D7D40" w:rsidRPr="00955A5F" w:rsidRDefault="005D7D40" w:rsidP="005D7D40">
            <w:pPr>
              <w:spacing w:line="240" w:lineRule="auto"/>
              <w:ind w:left="117" w:right="161" w:firstLine="426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2FDA" w:rsidRDefault="005D7D40" w:rsidP="002231B4">
            <w:pPr>
              <w:spacing w:after="0"/>
              <w:ind w:left="203" w:right="184" w:firstLine="426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 w:rsidRPr="002231B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lastRenderedPageBreak/>
              <w:t xml:space="preserve">Ընդունվել է </w:t>
            </w:r>
            <w:r w:rsidR="00D349CE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մասնակի</w:t>
            </w:r>
            <w:r w:rsidRPr="002231B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։</w:t>
            </w:r>
            <w:r w:rsidR="00E117F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</w:p>
          <w:p w:rsidR="005D7D40" w:rsidRPr="002231B4" w:rsidRDefault="00E117F3" w:rsidP="002231B4">
            <w:pPr>
              <w:spacing w:after="0"/>
              <w:ind w:left="203" w:right="184" w:firstLine="426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Լրամշակվել է Նախագծի </w:t>
            </w:r>
            <w:r w:rsidR="00BC2FDA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3-րդ կետը և 4-րդ 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կետ</w:t>
            </w:r>
            <w:r w:rsidR="00BC2FDA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ի 2-րդ ենթակետը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։ </w:t>
            </w:r>
            <w:r w:rsidR="005D7D40" w:rsidRPr="002231B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</w:p>
          <w:p w:rsidR="00365517" w:rsidRPr="002231B4" w:rsidRDefault="00E117F3" w:rsidP="002231B4">
            <w:pPr>
              <w:spacing w:after="0"/>
              <w:ind w:left="231" w:right="163" w:firstLine="4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</w:t>
            </w:r>
            <w:r w:rsidR="00D5720A" w:rsidRPr="002231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</w:t>
            </w:r>
            <w:r w:rsidR="00D5720A" w:rsidRPr="002231B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այաստանի Հանրապետությունից մի շարք ապրանքների՝ դեպի Եվրասիական տնտեսության միության երկրներ տեղափոխման և երրորդ երկրներ արտահանման ժամանակավոր արգելք կիրառելու մասին</w:t>
            </w:r>
            <w:r w:rsidR="00D5720A" w:rsidRPr="002231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ՀՀ կառավարության որոշման նախագիծը</w:t>
            </w:r>
            <w:r w:rsidR="00D5720A" w:rsidRPr="002231B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(այսույետ՝ </w:t>
            </w:r>
            <w:r w:rsidR="005D7D40" w:rsidRPr="002231B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Նախագիծ</w:t>
            </w:r>
            <w:r w:rsidR="00D5720A" w:rsidRPr="002231B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)</w:t>
            </w:r>
            <w:r w:rsidR="005D7D40" w:rsidRPr="002231B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="00D349CE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չի հակասում</w:t>
            </w:r>
            <w:r w:rsidR="00D5720A" w:rsidRPr="002231B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="00D5720A" w:rsidRPr="002231B4">
              <w:rPr>
                <w:rFonts w:ascii="GHEA Grapalat" w:hAnsi="GHEA Grapalat"/>
                <w:sz w:val="24"/>
                <w:szCs w:val="24"/>
                <w:lang w:val="hy-AM"/>
              </w:rPr>
              <w:t>Եվրասիական տնտեսական միության մասին» պայմանագրի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D5720A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(այսուհետ՝ Պայմանագիր)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և այն մշակվել է հիմք ընդունելով Պայմանագրի</w:t>
            </w:r>
            <w:r w:rsidR="00D5720A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դրույթներով սահմանված պահանջներ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ը։</w:t>
            </w:r>
            <w:r w:rsidR="00D5720A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D5720A" w:rsidRPr="002231B4">
              <w:rPr>
                <w:rFonts w:ascii="GHEA Grapalat" w:hAnsi="GHEA Grapalat"/>
                <w:sz w:val="24"/>
                <w:szCs w:val="24"/>
                <w:lang w:val="hy-AM"/>
              </w:rPr>
              <w:t>ասնավորապես՝ Նախագծի նախաբանում հղում է կատարվում Պայմանագրի 29-րդ հոդվածին, որով նախատեսված են բացառություններ ԵԱՏՄ ներքին շուկայի գործունեությունից։ Նշված հոդվածով սահմանված հիմքով կարող են սահմանափակումներ կիրառվել ինչպես ԵԱՏՄ անդամ պետությունների</w:t>
            </w:r>
            <w:r w:rsidR="00365517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փոխադարձ առևտրում</w:t>
            </w:r>
            <w:r w:rsidR="00D5720A" w:rsidRPr="002231B4">
              <w:rPr>
                <w:rFonts w:ascii="GHEA Grapalat" w:hAnsi="GHEA Grapalat"/>
                <w:sz w:val="24"/>
                <w:szCs w:val="24"/>
                <w:lang w:val="hy-AM"/>
              </w:rPr>
              <w:t>, այնպես էլ՝</w:t>
            </w:r>
            <w:r w:rsidR="00365517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ապրանքների որոշ խմբերի համար տե</w:t>
            </w:r>
            <w:r w:rsidR="006F3B74">
              <w:rPr>
                <w:rFonts w:ascii="GHEA Grapalat" w:hAnsi="GHEA Grapalat"/>
                <w:sz w:val="24"/>
                <w:szCs w:val="24"/>
                <w:lang w:val="hy-AM"/>
              </w:rPr>
              <w:t>ղ</w:t>
            </w:r>
            <w:r w:rsidR="00365517" w:rsidRPr="002231B4">
              <w:rPr>
                <w:rFonts w:ascii="GHEA Grapalat" w:hAnsi="GHEA Grapalat"/>
                <w:sz w:val="24"/>
                <w:szCs w:val="24"/>
                <w:lang w:val="hy-AM"/>
              </w:rPr>
              <w:t>աշարժի մասով։</w:t>
            </w:r>
          </w:p>
          <w:p w:rsidR="00365517" w:rsidRPr="002231B4" w:rsidRDefault="00365517" w:rsidP="002231B4">
            <w:pPr>
              <w:spacing w:after="0"/>
              <w:ind w:left="231" w:right="163" w:firstLine="4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29-րդ հոդվածի մասով սահմանափակումների կիրառման համար ժամկետային սահմանափակումներ սահմանված չեն, այդ իսկ պատճառով Նախագծի 4-րդ կետի 1-ին ենթակետով սահմանափակումը 29-րդ հոդվածի մասով նախատեսվել է 7 տարի ժամկետով</w:t>
            </w:r>
            <w:r w:rsidR="00E117F3">
              <w:rPr>
                <w:rFonts w:ascii="GHEA Grapalat" w:hAnsi="GHEA Grapalat"/>
                <w:sz w:val="24"/>
                <w:szCs w:val="24"/>
                <w:lang w:val="hy-AM"/>
              </w:rPr>
              <w:t>՝ հիմք ընդունելով Նախագծի հիմնավորման մեջ նշված անհրաժեշտությունը։</w:t>
            </w:r>
          </w:p>
          <w:p w:rsidR="003D73B9" w:rsidRPr="002231B4" w:rsidRDefault="00365517" w:rsidP="002231B4">
            <w:pPr>
              <w:spacing w:after="0"/>
              <w:ind w:left="231" w:right="163" w:firstLine="4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5738B2" w:rsidRPr="002231B4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խագծի նախաբանի 2-րդ հղումը կատարվել է Պայմանագրի 47-րդ հոդվածին, որով սահմանվում է ոչ սակագնային կարգավորման </w:t>
            </w:r>
            <w:r w:rsidR="002231B4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միջոցների </w:t>
            </w: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միակողմանի կիրառման հնարավորություն, </w:t>
            </w:r>
            <w:r w:rsidR="00E117F3">
              <w:rPr>
                <w:rFonts w:ascii="GHEA Grapalat" w:hAnsi="GHEA Grapalat"/>
                <w:sz w:val="24"/>
                <w:szCs w:val="24"/>
                <w:lang w:val="hy-AM"/>
              </w:rPr>
              <w:t>իսկ</w:t>
            </w: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ընթացակարգը սահմանված է Պայմանագրի 7-րդ հավելվածով։ Մասնավորապես՝ ԵԱՏՄ անդամ պետությունը միակողմանի կարող է </w:t>
            </w:r>
            <w:r w:rsidR="002231B4" w:rsidRPr="002231B4">
              <w:rPr>
                <w:rFonts w:ascii="GHEA Grapalat" w:hAnsi="GHEA Grapalat"/>
                <w:sz w:val="24"/>
                <w:szCs w:val="24"/>
                <w:lang w:val="hy-AM"/>
              </w:rPr>
              <w:t>երրո</w:t>
            </w: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>րդ երկրների հետ առևտրում կիրառ</w:t>
            </w:r>
            <w:r w:rsidR="00E117F3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>լ ապրանքների արտահանման կամ ներմուծման սահմանափակումներ կամ արգելք 6 ամիս ժամկետով և այդ սահմանափակման օրվանից 3 օրացուցային օրվա ընթացքում ծանուցում է Եվրասիական տնտեսական հանձնաժողովին (այսուհետ՝ ԵՏՀ)</w:t>
            </w:r>
            <w:r w:rsidR="003D73B9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։ Այդ իսկ պատճառով Նախագծի 4-րդ կետի 2-րդ ենթակետով նախատեսվել է դրույթ, </w:t>
            </w:r>
            <w:r w:rsidR="002231B4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 այն, </w:t>
            </w:r>
            <w:r w:rsidR="003D73B9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 արգելքը գործելու է 6 ամիս ժամկետով միաժամանակ նույն ենթակետով սահմանելով, որ յուրաքանչյուր ժամկետը լրանալուց հետո, եթե ՀՀ կառավարության կողմից այլ իրավական ակտ չի ընդունվում, ապա սահմանափակումը գործում է </w:t>
            </w:r>
            <w:r w:rsidR="002231B4" w:rsidRPr="002231B4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3D73B9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ս 6 ամիս </w:t>
            </w:r>
            <w:r w:rsidR="003D73B9" w:rsidRPr="002231B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ժամկետով, և այդպես՝ մինչև 2030 թվականի հունվարի 26-ը։</w:t>
            </w:r>
          </w:p>
          <w:p w:rsidR="003D73B9" w:rsidRPr="002231B4" w:rsidRDefault="003D73B9" w:rsidP="002231B4">
            <w:pPr>
              <w:spacing w:after="0"/>
              <w:ind w:left="231" w:right="163" w:firstLine="4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>Փաստորեն, Պայմանագրի 7-րդ հավելվածը հնարավարություն է տալիս կիրառել ոչ սակագնային կարգավորմ</w:t>
            </w:r>
            <w:r w:rsidR="005738B2" w:rsidRPr="002231B4"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 6 ամիս ժամկետով, սակայն չի արգելում, որ 6 ամիս հետո ևս </w:t>
            </w:r>
            <w:r w:rsidR="00E117F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սահմանել </w:t>
            </w: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>6-ամսյա սահմանափակման կիրառում։ Հարկ է նշել, որ նման իրավակիռ պրակտիկան առկա է նաև ԵԱՏՄ անդամ այլ պետություններում և բազմիցս կիրառվել և կիրառվում է։</w:t>
            </w:r>
          </w:p>
          <w:p w:rsidR="001F6D5D" w:rsidRPr="002231B4" w:rsidRDefault="003D73B9" w:rsidP="002231B4">
            <w:pPr>
              <w:spacing w:after="0"/>
              <w:ind w:left="231" w:right="163" w:firstLine="4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>Նախագծի 4-րդ կետ</w:t>
            </w:r>
            <w:r w:rsidR="00E117F3">
              <w:rPr>
                <w:rFonts w:ascii="GHEA Grapalat" w:hAnsi="GHEA Grapalat"/>
                <w:sz w:val="24"/>
                <w:szCs w:val="24"/>
                <w:lang w:val="hy-AM"/>
              </w:rPr>
              <w:t>ի 2-րդ ենթակետո</w:t>
            </w: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ով </w:t>
            </w:r>
            <w:r w:rsidR="001F6D5D" w:rsidRPr="002231B4">
              <w:rPr>
                <w:rFonts w:ascii="GHEA Grapalat" w:hAnsi="GHEA Grapalat"/>
                <w:sz w:val="24"/>
                <w:szCs w:val="24"/>
                <w:lang w:val="hy-AM"/>
              </w:rPr>
              <w:t>սահման</w:t>
            </w: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ված ոչ սակագնային միջոցի կիրառումը </w:t>
            </w:r>
            <w:r w:rsidR="001F6D5D" w:rsidRPr="002231B4">
              <w:rPr>
                <w:rFonts w:ascii="GHEA Grapalat" w:hAnsi="GHEA Grapalat"/>
                <w:sz w:val="24"/>
                <w:szCs w:val="24"/>
                <w:lang w:val="hy-AM"/>
              </w:rPr>
              <w:t>նախատեսում</w:t>
            </w: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6-ամսյա ժամկետ և միաժամանակ</w:t>
            </w:r>
            <w:r w:rsidR="001F6D5D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նախատեսում է մեխանիզմ այն լրանալուց հետո ևս </w:t>
            </w:r>
            <w:r w:rsidR="00E117F3"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յուրաքանչյուր </w:t>
            </w:r>
            <w:r w:rsidR="001F6D5D" w:rsidRPr="002231B4">
              <w:rPr>
                <w:rFonts w:ascii="GHEA Grapalat" w:hAnsi="GHEA Grapalat"/>
                <w:sz w:val="24"/>
                <w:szCs w:val="24"/>
                <w:lang w:val="hy-AM"/>
              </w:rPr>
              <w:t>6 ամսով ավտոմատ կերպով կիրառման հնարավորություն, այսինքն՝ եթե ՀՀ կառավարությունը յուրաքանչյուր 6 ամիս հետո նպատակահարմար գտնի չկիրառել այդ միջոցը՝ կարող է ընդունել որոշում այն դադարեցնելու մասին, քանի որ այ</w:t>
            </w:r>
            <w:r w:rsidR="002231B4" w:rsidRPr="002231B4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="001F6D5D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միջոցի կիրառումը</w:t>
            </w:r>
            <w:r w:rsidR="002231B4" w:rsidRPr="002231B4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1F6D5D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 ԵԱՏՄ </w:t>
            </w:r>
            <w:r w:rsidR="00E117F3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ՀՀ </w:t>
            </w:r>
            <w:r w:rsidR="001F6D5D" w:rsidRPr="002231B4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օրենսդրության</w:t>
            </w:r>
            <w:r w:rsidR="002231B4" w:rsidRPr="002231B4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1F6D5D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անդամ պետության կառավարության  լիազորությունն է։ </w:t>
            </w:r>
          </w:p>
          <w:p w:rsidR="005738B2" w:rsidRPr="002231B4" w:rsidRDefault="001F6D5D" w:rsidP="002231B4">
            <w:pPr>
              <w:spacing w:after="0"/>
              <w:ind w:left="231" w:right="163" w:firstLine="4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միջոցի կիրառման մասին ԵՏՀ-ին ծանուցմանը՝ Նախագծով </w:t>
            </w:r>
            <w:r w:rsidR="002231B4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նույնպես </w:t>
            </w: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>նախատեսվ</w:t>
            </w:r>
            <w:r w:rsidR="00BC2FDA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կարգավորում։ Մասնավորապես</w:t>
            </w:r>
            <w:r w:rsidR="002231B4" w:rsidRPr="002231B4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3-րդ կետով սահմանված է, որ եթե ՀՀ կառավարությունը նպատակահարմար չգտնի դադարեցն</w:t>
            </w:r>
            <w:r w:rsidR="004C63D3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>լ միջոցի կիրառումը</w:t>
            </w:r>
            <w:r w:rsidR="005738B2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ապա </w:t>
            </w:r>
            <w:r w:rsidR="00E117F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միջոցի կիրառման նոր </w:t>
            </w:r>
            <w:r w:rsidR="00E117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ժամանակահատվածի ուժի մեջ մտնելուց հետո </w:t>
            </w:r>
            <w:r w:rsidR="005738B2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ոչ ուշ, քան 3 օրացուցային օր հետո պետք է </w:t>
            </w:r>
            <w:r w:rsidR="00E117F3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="005738B2" w:rsidRPr="002231B4">
              <w:rPr>
                <w:rFonts w:ascii="GHEA Grapalat" w:hAnsi="GHEA Grapalat"/>
                <w:sz w:val="24"/>
                <w:szCs w:val="24"/>
                <w:lang w:val="hy-AM"/>
              </w:rPr>
              <w:t>անուցվի ԵՏՀ-ին։</w:t>
            </w:r>
          </w:p>
          <w:p w:rsidR="005D7D40" w:rsidRPr="002231B4" w:rsidRDefault="005738B2" w:rsidP="00E117F3">
            <w:pPr>
              <w:spacing w:after="0"/>
              <w:ind w:left="231" w:right="163" w:firstLine="489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վերոգրյալից՝ նշում ենք, որ առաջարկվող նախագիծը </w:t>
            </w:r>
            <w:r w:rsidR="00E117F3">
              <w:rPr>
                <w:rFonts w:ascii="GHEA Grapalat" w:hAnsi="GHEA Grapalat"/>
                <w:sz w:val="24"/>
                <w:szCs w:val="24"/>
                <w:lang w:val="hy-AM"/>
              </w:rPr>
              <w:t>լրա</w:t>
            </w: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>մշակվ</w:t>
            </w:r>
            <w:r w:rsidR="00E117F3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Պայմանագրի 29-րդ հոդվածի տրամաբանությամբ, իսկ 47-րդ հոդվածի մասով այն սահմանում է 6 ամիս ժամանակահատված նախատեսելով մեխանիզմ հետագայում 6 ամիս ժամկետով սահմանելու համար, և որևէ </w:t>
            </w:r>
            <w:r w:rsidR="00E117F3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իրավական </w:t>
            </w:r>
            <w:r w:rsidRPr="002231B4">
              <w:rPr>
                <w:rFonts w:ascii="GHEA Grapalat" w:hAnsi="GHEA Grapalat"/>
                <w:sz w:val="24"/>
                <w:szCs w:val="24"/>
                <w:lang w:val="hy-AM"/>
              </w:rPr>
              <w:t>հակասության մեջ չի մտնում Պայմանագրի հետ, ինչպես նաև պահպանված են ՀՀ վարչապետի աշխատակազմի իրավաբանական վարչության եզրակացության մեջ նշված՝ Պայմանագրի դրույթի պահանջները։</w:t>
            </w:r>
            <w:r w:rsidR="001F6D5D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D73B9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365517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D5720A" w:rsidRPr="00223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5D7D40" w:rsidRPr="00955A5F" w:rsidRDefault="005D7D40" w:rsidP="00CF681B">
      <w:pPr>
        <w:rPr>
          <w:rFonts w:ascii="GHEA Grapalat" w:hAnsi="GHEA Grapalat"/>
          <w:sz w:val="24"/>
          <w:szCs w:val="24"/>
          <w:lang w:val="hy-AM"/>
        </w:rPr>
      </w:pPr>
    </w:p>
    <w:sectPr w:rsidR="005D7D40" w:rsidRPr="00955A5F" w:rsidSect="00735151">
      <w:pgSz w:w="15840" w:h="12240" w:orient="landscape"/>
      <w:pgMar w:top="720" w:right="14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2003A"/>
    <w:multiLevelType w:val="hybridMultilevel"/>
    <w:tmpl w:val="3DBA51E0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1505F3"/>
    <w:multiLevelType w:val="hybridMultilevel"/>
    <w:tmpl w:val="86803C88"/>
    <w:lvl w:ilvl="0" w:tplc="ACC8159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731D7C11"/>
    <w:multiLevelType w:val="hybridMultilevel"/>
    <w:tmpl w:val="22F44C14"/>
    <w:lvl w:ilvl="0" w:tplc="14F42F2C">
      <w:start w:val="1"/>
      <w:numFmt w:val="decimal"/>
      <w:lvlText w:val="%1."/>
      <w:lvlJc w:val="left"/>
      <w:pPr>
        <w:ind w:left="9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9" w:hanging="360"/>
      </w:pPr>
    </w:lvl>
    <w:lvl w:ilvl="2" w:tplc="0409001B" w:tentative="1">
      <w:start w:val="1"/>
      <w:numFmt w:val="lowerRoman"/>
      <w:lvlText w:val="%3."/>
      <w:lvlJc w:val="right"/>
      <w:pPr>
        <w:ind w:left="2429" w:hanging="180"/>
      </w:pPr>
    </w:lvl>
    <w:lvl w:ilvl="3" w:tplc="0409000F" w:tentative="1">
      <w:start w:val="1"/>
      <w:numFmt w:val="decimal"/>
      <w:lvlText w:val="%4."/>
      <w:lvlJc w:val="left"/>
      <w:pPr>
        <w:ind w:left="3149" w:hanging="360"/>
      </w:pPr>
    </w:lvl>
    <w:lvl w:ilvl="4" w:tplc="04090019" w:tentative="1">
      <w:start w:val="1"/>
      <w:numFmt w:val="lowerLetter"/>
      <w:lvlText w:val="%5."/>
      <w:lvlJc w:val="left"/>
      <w:pPr>
        <w:ind w:left="3869" w:hanging="360"/>
      </w:pPr>
    </w:lvl>
    <w:lvl w:ilvl="5" w:tplc="0409001B" w:tentative="1">
      <w:start w:val="1"/>
      <w:numFmt w:val="lowerRoman"/>
      <w:lvlText w:val="%6."/>
      <w:lvlJc w:val="right"/>
      <w:pPr>
        <w:ind w:left="4589" w:hanging="180"/>
      </w:pPr>
    </w:lvl>
    <w:lvl w:ilvl="6" w:tplc="0409000F" w:tentative="1">
      <w:start w:val="1"/>
      <w:numFmt w:val="decimal"/>
      <w:lvlText w:val="%7."/>
      <w:lvlJc w:val="left"/>
      <w:pPr>
        <w:ind w:left="5309" w:hanging="360"/>
      </w:pPr>
    </w:lvl>
    <w:lvl w:ilvl="7" w:tplc="04090019" w:tentative="1">
      <w:start w:val="1"/>
      <w:numFmt w:val="lowerLetter"/>
      <w:lvlText w:val="%8."/>
      <w:lvlJc w:val="left"/>
      <w:pPr>
        <w:ind w:left="6029" w:hanging="360"/>
      </w:pPr>
    </w:lvl>
    <w:lvl w:ilvl="8" w:tplc="04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3" w15:restartNumberingAfterBreak="0">
    <w:nsid w:val="75FF016F"/>
    <w:multiLevelType w:val="hybridMultilevel"/>
    <w:tmpl w:val="375650CC"/>
    <w:lvl w:ilvl="0" w:tplc="1E38ADC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7D42BB"/>
    <w:multiLevelType w:val="hybridMultilevel"/>
    <w:tmpl w:val="C220F4FC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0C4990"/>
    <w:multiLevelType w:val="hybridMultilevel"/>
    <w:tmpl w:val="AAF63B9E"/>
    <w:lvl w:ilvl="0" w:tplc="0409000F">
      <w:start w:val="1"/>
      <w:numFmt w:val="decimal"/>
      <w:lvlText w:val="%1."/>
      <w:lvlJc w:val="left"/>
      <w:pPr>
        <w:ind w:left="1012" w:hanging="360"/>
      </w:pPr>
    </w:lvl>
    <w:lvl w:ilvl="1" w:tplc="04090019" w:tentative="1">
      <w:start w:val="1"/>
      <w:numFmt w:val="lowerLetter"/>
      <w:lvlText w:val="%2."/>
      <w:lvlJc w:val="left"/>
      <w:pPr>
        <w:ind w:left="1732" w:hanging="360"/>
      </w:pPr>
    </w:lvl>
    <w:lvl w:ilvl="2" w:tplc="0409001B" w:tentative="1">
      <w:start w:val="1"/>
      <w:numFmt w:val="lowerRoman"/>
      <w:lvlText w:val="%3."/>
      <w:lvlJc w:val="right"/>
      <w:pPr>
        <w:ind w:left="2452" w:hanging="180"/>
      </w:pPr>
    </w:lvl>
    <w:lvl w:ilvl="3" w:tplc="0409000F" w:tentative="1">
      <w:start w:val="1"/>
      <w:numFmt w:val="decimal"/>
      <w:lvlText w:val="%4."/>
      <w:lvlJc w:val="left"/>
      <w:pPr>
        <w:ind w:left="3172" w:hanging="360"/>
      </w:pPr>
    </w:lvl>
    <w:lvl w:ilvl="4" w:tplc="04090019" w:tentative="1">
      <w:start w:val="1"/>
      <w:numFmt w:val="lowerLetter"/>
      <w:lvlText w:val="%5."/>
      <w:lvlJc w:val="left"/>
      <w:pPr>
        <w:ind w:left="3892" w:hanging="360"/>
      </w:pPr>
    </w:lvl>
    <w:lvl w:ilvl="5" w:tplc="0409001B" w:tentative="1">
      <w:start w:val="1"/>
      <w:numFmt w:val="lowerRoman"/>
      <w:lvlText w:val="%6."/>
      <w:lvlJc w:val="right"/>
      <w:pPr>
        <w:ind w:left="4612" w:hanging="180"/>
      </w:pPr>
    </w:lvl>
    <w:lvl w:ilvl="6" w:tplc="0409000F" w:tentative="1">
      <w:start w:val="1"/>
      <w:numFmt w:val="decimal"/>
      <w:lvlText w:val="%7."/>
      <w:lvlJc w:val="left"/>
      <w:pPr>
        <w:ind w:left="5332" w:hanging="360"/>
      </w:pPr>
    </w:lvl>
    <w:lvl w:ilvl="7" w:tplc="04090019" w:tentative="1">
      <w:start w:val="1"/>
      <w:numFmt w:val="lowerLetter"/>
      <w:lvlText w:val="%8."/>
      <w:lvlJc w:val="left"/>
      <w:pPr>
        <w:ind w:left="6052" w:hanging="360"/>
      </w:pPr>
    </w:lvl>
    <w:lvl w:ilvl="8" w:tplc="0409001B" w:tentative="1">
      <w:start w:val="1"/>
      <w:numFmt w:val="lowerRoman"/>
      <w:lvlText w:val="%9."/>
      <w:lvlJc w:val="right"/>
      <w:pPr>
        <w:ind w:left="6772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A7"/>
    <w:rsid w:val="000C6F3F"/>
    <w:rsid w:val="001564B6"/>
    <w:rsid w:val="00162528"/>
    <w:rsid w:val="00177D55"/>
    <w:rsid w:val="001D0E8F"/>
    <w:rsid w:val="001D78BF"/>
    <w:rsid w:val="001F1F3D"/>
    <w:rsid w:val="001F6D5D"/>
    <w:rsid w:val="001F7342"/>
    <w:rsid w:val="0020155E"/>
    <w:rsid w:val="00201649"/>
    <w:rsid w:val="00216FA3"/>
    <w:rsid w:val="002231B4"/>
    <w:rsid w:val="00266BD0"/>
    <w:rsid w:val="002A2262"/>
    <w:rsid w:val="002A4DB6"/>
    <w:rsid w:val="002E34E1"/>
    <w:rsid w:val="002F47D1"/>
    <w:rsid w:val="00365517"/>
    <w:rsid w:val="00377E68"/>
    <w:rsid w:val="00383F41"/>
    <w:rsid w:val="003A2B60"/>
    <w:rsid w:val="003B1BE9"/>
    <w:rsid w:val="003D1A17"/>
    <w:rsid w:val="003D73B9"/>
    <w:rsid w:val="003D7F42"/>
    <w:rsid w:val="003E2FE1"/>
    <w:rsid w:val="00424283"/>
    <w:rsid w:val="004310B9"/>
    <w:rsid w:val="004451F4"/>
    <w:rsid w:val="0047399E"/>
    <w:rsid w:val="00485C54"/>
    <w:rsid w:val="00497CD1"/>
    <w:rsid w:val="004B3295"/>
    <w:rsid w:val="004C63D3"/>
    <w:rsid w:val="004E1284"/>
    <w:rsid w:val="00514FDA"/>
    <w:rsid w:val="0051525C"/>
    <w:rsid w:val="00530DFC"/>
    <w:rsid w:val="005738B2"/>
    <w:rsid w:val="005C718B"/>
    <w:rsid w:val="005D7D40"/>
    <w:rsid w:val="005E6D2A"/>
    <w:rsid w:val="00601379"/>
    <w:rsid w:val="006460D2"/>
    <w:rsid w:val="006625A3"/>
    <w:rsid w:val="006C144B"/>
    <w:rsid w:val="006C5B70"/>
    <w:rsid w:val="006F3B74"/>
    <w:rsid w:val="007045ED"/>
    <w:rsid w:val="0072067B"/>
    <w:rsid w:val="00734E58"/>
    <w:rsid w:val="00791CF4"/>
    <w:rsid w:val="00794EE9"/>
    <w:rsid w:val="007E432F"/>
    <w:rsid w:val="007E794C"/>
    <w:rsid w:val="007F3251"/>
    <w:rsid w:val="00834DE6"/>
    <w:rsid w:val="00861ABA"/>
    <w:rsid w:val="00880EBE"/>
    <w:rsid w:val="00886F76"/>
    <w:rsid w:val="008F6B96"/>
    <w:rsid w:val="00902527"/>
    <w:rsid w:val="009059C1"/>
    <w:rsid w:val="00955A5F"/>
    <w:rsid w:val="009B50A7"/>
    <w:rsid w:val="009B5CD9"/>
    <w:rsid w:val="009C08C2"/>
    <w:rsid w:val="00AC3D48"/>
    <w:rsid w:val="00AE787C"/>
    <w:rsid w:val="00B131D4"/>
    <w:rsid w:val="00B55E99"/>
    <w:rsid w:val="00B87099"/>
    <w:rsid w:val="00B93926"/>
    <w:rsid w:val="00BA08C7"/>
    <w:rsid w:val="00BC2FDA"/>
    <w:rsid w:val="00BF451D"/>
    <w:rsid w:val="00C33F4D"/>
    <w:rsid w:val="00C81EA9"/>
    <w:rsid w:val="00C86EC3"/>
    <w:rsid w:val="00C951C7"/>
    <w:rsid w:val="00CB63BB"/>
    <w:rsid w:val="00CF681B"/>
    <w:rsid w:val="00D05684"/>
    <w:rsid w:val="00D349CE"/>
    <w:rsid w:val="00D36C38"/>
    <w:rsid w:val="00D5338A"/>
    <w:rsid w:val="00D5720A"/>
    <w:rsid w:val="00DF1242"/>
    <w:rsid w:val="00E02565"/>
    <w:rsid w:val="00E117F3"/>
    <w:rsid w:val="00E47CEE"/>
    <w:rsid w:val="00E56E87"/>
    <w:rsid w:val="00E61B64"/>
    <w:rsid w:val="00E6705A"/>
    <w:rsid w:val="00EB2A9D"/>
    <w:rsid w:val="00F2074A"/>
    <w:rsid w:val="00F343EC"/>
    <w:rsid w:val="00F9191C"/>
    <w:rsid w:val="00F94B9C"/>
    <w:rsid w:val="00FB2573"/>
    <w:rsid w:val="00FC7A98"/>
    <w:rsid w:val="00FD5261"/>
    <w:rsid w:val="00FE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F9191C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9191C"/>
    <w:rPr>
      <w:rFonts w:ascii="Calibri" w:eastAsia="Calibri" w:hAnsi="Calibri"/>
      <w:color w:val="00000A"/>
    </w:rPr>
  </w:style>
  <w:style w:type="character" w:styleId="Emphasis">
    <w:name w:val="Emphasis"/>
    <w:basedOn w:val="DefaultParagraphFont"/>
    <w:uiPriority w:val="20"/>
    <w:qFormat/>
    <w:rsid w:val="003B1B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3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</TotalTime>
  <Pages>11</Pages>
  <Words>1939</Words>
  <Characters>11053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48</cp:revision>
  <dcterms:created xsi:type="dcterms:W3CDTF">2022-04-21T13:05:00Z</dcterms:created>
  <dcterms:modified xsi:type="dcterms:W3CDTF">2022-12-21T10:22:00Z</dcterms:modified>
</cp:coreProperties>
</file>