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7B" w:rsidRDefault="00A7637B" w:rsidP="00870D02">
      <w:pPr>
        <w:shd w:val="clear" w:color="auto" w:fill="FFFFFF" w:themeFill="background1"/>
        <w:spacing w:line="360" w:lineRule="auto"/>
        <w:jc w:val="center"/>
        <w:rPr>
          <w:rFonts w:ascii="GHEA Grapalat" w:hAnsi="GHEA Grapalat"/>
          <w:b/>
          <w:lang w:val="en-US"/>
        </w:rPr>
      </w:pPr>
      <w:r w:rsidRPr="00B67B03">
        <w:rPr>
          <w:rFonts w:ascii="GHEA Grapalat" w:hAnsi="GHEA Grapalat"/>
          <w:b/>
        </w:rPr>
        <w:t>ՀԻՄՆԱՎՈՐՈՒՄ</w:t>
      </w:r>
    </w:p>
    <w:p w:rsidR="00B67B03" w:rsidRPr="00B67B03" w:rsidRDefault="00B67B03"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
          <w:shd w:val="clear" w:color="auto" w:fill="FFFFFF"/>
        </w:rPr>
      </w:pPr>
      <w:r w:rsidRPr="00B67B03">
        <w:rPr>
          <w:rFonts w:ascii="GHEA Grapalat" w:hAnsi="GHEA Grapalat"/>
          <w:b/>
          <w:bCs/>
          <w:color w:val="000000"/>
          <w:shd w:val="clear" w:color="auto" w:fill="FFFFFF"/>
          <w:lang w:val="hy-AM"/>
        </w:rPr>
        <w:t>«ՀԱՅԱՍՏԱՆԻ ՀԱՆՐԱՊԵՏՈՒԹՅԱՆ 2022 ԹՎԱԿԱՆԻ ՊԵՏԱԿԱՆ ԲՅՈՒՋԵԻ ՄԱՍԻՆ» ՕՐԵՆՔՈՒՄ ՎԵՐԱԲԱՇԽՈՒՄ</w:t>
      </w:r>
      <w:r w:rsidRPr="00B67B03">
        <w:rPr>
          <w:rFonts w:ascii="GHEA Grapalat" w:hAnsi="GHEA Grapalat"/>
          <w:b/>
          <w:bCs/>
          <w:color w:val="000000"/>
          <w:shd w:val="clear" w:color="auto" w:fill="FFFFFF"/>
        </w:rPr>
        <w:t>,</w:t>
      </w:r>
      <w:r w:rsidRPr="00B67B03">
        <w:rPr>
          <w:rFonts w:ascii="GHEA Grapalat" w:hAnsi="GHEA Grapalat"/>
          <w:b/>
          <w:bCs/>
          <w:color w:val="000000"/>
          <w:shd w:val="clear" w:color="auto" w:fill="FFFFFF"/>
          <w:lang w:val="hy-AM"/>
        </w:rPr>
        <w:t xml:space="preserve"> </w:t>
      </w:r>
      <w:r w:rsidRPr="00B67B03">
        <w:rPr>
          <w:rFonts w:ascii="GHEA Grapalat" w:hAnsi="GHEA Grapalat"/>
          <w:b/>
          <w:shd w:val="clear" w:color="auto" w:fill="FFFFFF"/>
        </w:rPr>
        <w:t>ՓՈՓՈԽՈՒԹՅՈՒՆՆԵՐ</w:t>
      </w:r>
      <w:r w:rsidRPr="00B67B03">
        <w:rPr>
          <w:rFonts w:ascii="GHEA Grapalat" w:hAnsi="GHEA Grapalat"/>
          <w:b/>
          <w:shd w:val="clear" w:color="auto" w:fill="FFFFFF"/>
          <w:lang w:val="hy-AM"/>
        </w:rPr>
        <w:t xml:space="preserve"> ՈՒ</w:t>
      </w:r>
      <w:r w:rsidRPr="00B67B03">
        <w:rPr>
          <w:rFonts w:ascii="GHEA Grapalat" w:hAnsi="GHEA Grapalat"/>
          <w:b/>
          <w:shd w:val="clear" w:color="auto" w:fill="FFFFFF"/>
        </w:rPr>
        <w:t xml:space="preserve"> ԼՐԱՑՈՒՄՆԵՐ</w:t>
      </w:r>
      <w:r w:rsidRPr="00B67B03">
        <w:rPr>
          <w:rFonts w:ascii="GHEA Grapalat" w:hAnsi="GHEA Grapalat"/>
          <w:b/>
          <w:bCs/>
          <w:color w:val="000000"/>
          <w:shd w:val="clear" w:color="auto" w:fill="FFFFFF"/>
          <w:lang w:val="hy-AM"/>
        </w:rPr>
        <w:t>, ՀԱՅԱՍՏԱՆԻ ՀԱՆՐԱՊԵՏՈՒԹՅԱՆ ԿԱՌԱՎԱՐՈՒԹՅԱՆ 2021 ԹՎԱԿԱՆԻ ԴԵԿՏԵՄԲԵՐԻ</w:t>
      </w:r>
      <w:r w:rsidRPr="00B67B03">
        <w:rPr>
          <w:rFonts w:ascii="GHEA Grapalat" w:hAnsi="GHEA Grapalat"/>
          <w:b/>
          <w:shd w:val="clear" w:color="auto" w:fill="FFFFFF"/>
        </w:rPr>
        <w:t xml:space="preserve"> 23-Ի</w:t>
      </w:r>
      <w:r w:rsidR="005E5ABF">
        <w:rPr>
          <w:rFonts w:ascii="GHEA Grapalat" w:hAnsi="GHEA Grapalat"/>
          <w:b/>
          <w:shd w:val="clear" w:color="auto" w:fill="FFFFFF"/>
        </w:rPr>
        <w:t xml:space="preserve"> </w:t>
      </w:r>
      <w:r w:rsidRPr="00B67B03">
        <w:rPr>
          <w:rFonts w:ascii="GHEA Grapalat" w:hAnsi="GHEA Grapalat"/>
          <w:b/>
          <w:shd w:val="clear" w:color="auto" w:fill="FFFFFF"/>
        </w:rPr>
        <w:t>N 2121-Ն ՈՐՈՇՄԱՆ ՄԵՋ ՓՈՓՈԽՈՒԹՅՈՒՆՆԵՐ</w:t>
      </w:r>
      <w:r w:rsidRPr="00B67B03">
        <w:rPr>
          <w:rFonts w:ascii="GHEA Grapalat" w:hAnsi="GHEA Grapalat"/>
          <w:b/>
          <w:shd w:val="clear" w:color="auto" w:fill="FFFFFF"/>
          <w:lang w:val="hy-AM"/>
        </w:rPr>
        <w:t xml:space="preserve"> ՈՒ</w:t>
      </w:r>
      <w:r w:rsidRPr="00B67B03">
        <w:rPr>
          <w:rFonts w:ascii="GHEA Grapalat" w:hAnsi="GHEA Grapalat"/>
          <w:b/>
          <w:shd w:val="clear" w:color="auto" w:fill="FFFFFF"/>
        </w:rPr>
        <w:t xml:space="preserve"> ԼՐԱՑՈՒՄՆԵՐ ԿԱՏԱՐԵԼՈՒ,  </w:t>
      </w:r>
      <w:r w:rsidRPr="00B67B03">
        <w:rPr>
          <w:rFonts w:ascii="GHEA Grapalat" w:hAnsi="GHEA Grapalat"/>
          <w:b/>
          <w:bCs/>
          <w:color w:val="000000" w:themeColor="text1"/>
          <w:shd w:val="clear" w:color="auto" w:fill="FFFFFF"/>
        </w:rPr>
        <w:t xml:space="preserve">ՀԱՅԱՍՏԱՆԻ ՀԱՆՐԱՊԵՏՈՒԹՅԱՆ </w:t>
      </w:r>
      <w:r w:rsidRPr="00B67B03">
        <w:rPr>
          <w:rFonts w:ascii="GHEA Grapalat" w:hAnsi="GHEA Grapalat" w:cs="Sylfaen"/>
          <w:b/>
          <w:color w:val="000000" w:themeColor="text1"/>
          <w:lang w:val="af-ZA"/>
        </w:rPr>
        <w:t xml:space="preserve">ԳԵՂԱՐՔՈՒՆԻՔԻ, ՎԱՅՈՑ ՁՈՐԻ, ՍՅՈՒՆԻՔԻ ԵՎ ՏԱՎՈՒՇԻ ՄԱՐԶՊԵՏԱՐԱՆՆԵՐԻՆ ԳՈՒՄԱՐ ՀԱՏԿԱՑՆԵԼՈՒ </w:t>
      </w:r>
      <w:r w:rsidRPr="00B67B03">
        <w:rPr>
          <w:rFonts w:ascii="GHEA Grapalat" w:hAnsi="GHEA Grapalat"/>
          <w:b/>
          <w:shd w:val="clear" w:color="auto" w:fill="FFFFFF"/>
        </w:rPr>
        <w:t>ՄԱՍԻՆ</w:t>
      </w:r>
    </w:p>
    <w:p w:rsidR="00B67B03" w:rsidRDefault="00B67B03"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p>
    <w:p w:rsidR="00604AD0" w:rsidRDefault="00A7637B" w:rsidP="005F65AC">
      <w:pPr>
        <w:pStyle w:val="ListParagraph"/>
        <w:numPr>
          <w:ilvl w:val="0"/>
          <w:numId w:val="4"/>
        </w:numPr>
        <w:spacing w:line="360" w:lineRule="auto"/>
        <w:ind w:left="0" w:firstLine="810"/>
        <w:jc w:val="both"/>
        <w:rPr>
          <w:rFonts w:ascii="GHEA Grapalat" w:hAnsi="GHEA Grapalat"/>
          <w:lang w:val="af-ZA"/>
        </w:rPr>
      </w:pPr>
      <w:r w:rsidRPr="00604AD0">
        <w:rPr>
          <w:rFonts w:ascii="GHEA Grapalat" w:hAnsi="GHEA Grapalat"/>
          <w:b/>
          <w:lang w:val="af-ZA"/>
        </w:rPr>
        <w:t>Ընթացիկ իրավիճակը և իրավական ակտի ընդունման անհրաժեշտությունը</w:t>
      </w:r>
    </w:p>
    <w:p w:rsidR="000263D6" w:rsidRPr="005F65AC" w:rsidRDefault="00A7637B" w:rsidP="00604AD0">
      <w:pPr>
        <w:pStyle w:val="ListParagraph"/>
        <w:spacing w:line="360" w:lineRule="auto"/>
        <w:ind w:left="0" w:firstLine="810"/>
        <w:jc w:val="both"/>
        <w:rPr>
          <w:rFonts w:ascii="GHEA Grapalat" w:hAnsi="GHEA Grapalat"/>
          <w:lang w:val="af-ZA"/>
        </w:rPr>
      </w:pPr>
      <w:r w:rsidRPr="006F5731">
        <w:rPr>
          <w:rFonts w:ascii="GHEA Grapalat" w:hAnsi="GHEA Grapalat"/>
          <w:lang w:val="af-ZA"/>
        </w:rPr>
        <w:t>.</w:t>
      </w:r>
      <w:r w:rsidR="00396A0A" w:rsidRPr="005F65AC">
        <w:rPr>
          <w:rFonts w:ascii="GHEA Grapalat" w:hAnsi="GHEA Grapalat" w:cs="Sylfaen"/>
          <w:lang w:val="hy-AM"/>
        </w:rPr>
        <w:t xml:space="preserve">ՀՀ կառավարության </w:t>
      </w:r>
      <w:r w:rsidR="006F5731" w:rsidRPr="005F65AC">
        <w:rPr>
          <w:rFonts w:ascii="GHEA Grapalat" w:hAnsi="GHEA Grapalat"/>
          <w:bCs/>
          <w:color w:val="000000"/>
          <w:shd w:val="clear" w:color="auto" w:fill="FFFFFF"/>
          <w:lang w:val="hy-AM"/>
        </w:rPr>
        <w:t>«Հայաստանի Հանրապետության 2022 թվականի պետական բյուջեի մասին» օրենքում վերաբաշխում</w:t>
      </w:r>
      <w:r w:rsidR="006F5731" w:rsidRPr="005F65AC">
        <w:rPr>
          <w:rFonts w:ascii="GHEA Grapalat" w:hAnsi="GHEA Grapalat"/>
          <w:bCs/>
          <w:color w:val="000000"/>
          <w:shd w:val="clear" w:color="auto" w:fill="FFFFFF"/>
          <w:lang w:val="af-ZA"/>
        </w:rPr>
        <w:t>,</w:t>
      </w:r>
      <w:r w:rsidR="006F5731" w:rsidRPr="005F65AC">
        <w:rPr>
          <w:rFonts w:ascii="GHEA Grapalat" w:hAnsi="GHEA Grapalat"/>
          <w:bCs/>
          <w:color w:val="000000"/>
          <w:shd w:val="clear" w:color="auto" w:fill="FFFFFF"/>
          <w:lang w:val="hy-AM"/>
        </w:rPr>
        <w:t xml:space="preserve"> </w:t>
      </w:r>
      <w:proofErr w:type="spellStart"/>
      <w:r w:rsidR="006F5731" w:rsidRPr="005F65AC">
        <w:rPr>
          <w:rFonts w:ascii="GHEA Grapalat" w:hAnsi="GHEA Grapalat"/>
          <w:shd w:val="clear" w:color="auto" w:fill="FFFFFF"/>
        </w:rPr>
        <w:t>փոփոխություններ</w:t>
      </w:r>
      <w:proofErr w:type="spellEnd"/>
      <w:r w:rsidR="006F5731" w:rsidRPr="005F65AC">
        <w:rPr>
          <w:rFonts w:ascii="GHEA Grapalat" w:hAnsi="GHEA Grapalat"/>
          <w:shd w:val="clear" w:color="auto" w:fill="FFFFFF"/>
          <w:lang w:val="hy-AM"/>
        </w:rPr>
        <w:t xml:space="preserve"> ու</w:t>
      </w:r>
      <w:r w:rsidR="006F5731" w:rsidRPr="005F65AC">
        <w:rPr>
          <w:rFonts w:ascii="GHEA Grapalat" w:hAnsi="GHEA Grapalat"/>
          <w:shd w:val="clear" w:color="auto" w:fill="FFFFFF"/>
          <w:lang w:val="af-ZA"/>
        </w:rPr>
        <w:t xml:space="preserve"> </w:t>
      </w:r>
      <w:proofErr w:type="spellStart"/>
      <w:r w:rsidR="006F5731" w:rsidRPr="005F65AC">
        <w:rPr>
          <w:rFonts w:ascii="GHEA Grapalat" w:hAnsi="GHEA Grapalat"/>
          <w:shd w:val="clear" w:color="auto" w:fill="FFFFFF"/>
        </w:rPr>
        <w:t>լրացումներ</w:t>
      </w:r>
      <w:proofErr w:type="spellEnd"/>
      <w:r w:rsidR="006F5731" w:rsidRPr="005F65AC">
        <w:rPr>
          <w:rFonts w:ascii="GHEA Grapalat" w:hAnsi="GHEA Grapalat"/>
          <w:bCs/>
          <w:color w:val="000000"/>
          <w:shd w:val="clear" w:color="auto" w:fill="FFFFFF"/>
          <w:lang w:val="hy-AM"/>
        </w:rPr>
        <w:t>, Հայաստանի Հանրապետության կառավարության 2021 թվականի դեկտեմբերի</w:t>
      </w:r>
      <w:r w:rsidR="006F5731" w:rsidRPr="005F65AC">
        <w:rPr>
          <w:rFonts w:ascii="GHEA Grapalat" w:hAnsi="GHEA Grapalat"/>
          <w:shd w:val="clear" w:color="auto" w:fill="FFFFFF"/>
          <w:lang w:val="af-ZA"/>
        </w:rPr>
        <w:t xml:space="preserve"> 23-</w:t>
      </w:r>
      <w:r w:rsidR="006F5731" w:rsidRPr="005F65AC">
        <w:rPr>
          <w:rFonts w:ascii="GHEA Grapalat" w:hAnsi="GHEA Grapalat"/>
          <w:shd w:val="clear" w:color="auto" w:fill="FFFFFF"/>
        </w:rPr>
        <w:t>ի</w:t>
      </w:r>
      <w:r w:rsidR="006F5731" w:rsidRPr="005F65AC">
        <w:rPr>
          <w:rFonts w:ascii="GHEA Grapalat" w:hAnsi="GHEA Grapalat"/>
          <w:shd w:val="clear" w:color="auto" w:fill="FFFFFF"/>
          <w:lang w:val="hy-AM"/>
        </w:rPr>
        <w:t xml:space="preserve"> </w:t>
      </w:r>
      <w:r w:rsidR="006F5731" w:rsidRPr="005F65AC">
        <w:rPr>
          <w:rFonts w:ascii="GHEA Grapalat" w:hAnsi="GHEA Grapalat"/>
          <w:shd w:val="clear" w:color="auto" w:fill="FFFFFF"/>
          <w:lang w:val="af-ZA"/>
        </w:rPr>
        <w:t>N 2121-</w:t>
      </w:r>
      <w:r w:rsidR="006F5731" w:rsidRPr="005F65AC">
        <w:rPr>
          <w:rFonts w:ascii="GHEA Grapalat" w:hAnsi="GHEA Grapalat"/>
          <w:shd w:val="clear" w:color="auto" w:fill="FFFFFF"/>
          <w:lang w:val="hy-AM"/>
        </w:rPr>
        <w:t>Ն</w:t>
      </w:r>
      <w:r w:rsidR="006F5731" w:rsidRPr="005F65AC">
        <w:rPr>
          <w:rFonts w:ascii="GHEA Grapalat" w:hAnsi="GHEA Grapalat"/>
          <w:shd w:val="clear" w:color="auto" w:fill="FFFFFF"/>
          <w:lang w:val="af-ZA"/>
        </w:rPr>
        <w:t xml:space="preserve"> </w:t>
      </w:r>
      <w:proofErr w:type="spellStart"/>
      <w:r w:rsidR="006F5731" w:rsidRPr="005F65AC">
        <w:rPr>
          <w:rFonts w:ascii="GHEA Grapalat" w:hAnsi="GHEA Grapalat"/>
          <w:shd w:val="clear" w:color="auto" w:fill="FFFFFF"/>
        </w:rPr>
        <w:t>որոշման</w:t>
      </w:r>
      <w:proofErr w:type="spellEnd"/>
      <w:r w:rsidR="006F5731" w:rsidRPr="005F65AC">
        <w:rPr>
          <w:rFonts w:ascii="GHEA Grapalat" w:hAnsi="GHEA Grapalat"/>
          <w:shd w:val="clear" w:color="auto" w:fill="FFFFFF"/>
          <w:lang w:val="af-ZA"/>
        </w:rPr>
        <w:t xml:space="preserve"> </w:t>
      </w:r>
      <w:proofErr w:type="spellStart"/>
      <w:r w:rsidR="006F5731" w:rsidRPr="005F65AC">
        <w:rPr>
          <w:rFonts w:ascii="GHEA Grapalat" w:hAnsi="GHEA Grapalat"/>
          <w:shd w:val="clear" w:color="auto" w:fill="FFFFFF"/>
        </w:rPr>
        <w:t>մեջ</w:t>
      </w:r>
      <w:proofErr w:type="spellEnd"/>
      <w:r w:rsidR="006F5731" w:rsidRPr="005F65AC">
        <w:rPr>
          <w:rFonts w:ascii="GHEA Grapalat" w:hAnsi="GHEA Grapalat"/>
          <w:shd w:val="clear" w:color="auto" w:fill="FFFFFF"/>
          <w:lang w:val="af-ZA"/>
        </w:rPr>
        <w:t xml:space="preserve"> </w:t>
      </w:r>
      <w:proofErr w:type="spellStart"/>
      <w:r w:rsidR="006F5731" w:rsidRPr="005F65AC">
        <w:rPr>
          <w:rFonts w:ascii="GHEA Grapalat" w:hAnsi="GHEA Grapalat"/>
          <w:shd w:val="clear" w:color="auto" w:fill="FFFFFF"/>
        </w:rPr>
        <w:t>փոփոխություններ</w:t>
      </w:r>
      <w:proofErr w:type="spellEnd"/>
      <w:r w:rsidR="006F5731" w:rsidRPr="005F65AC">
        <w:rPr>
          <w:rFonts w:ascii="GHEA Grapalat" w:hAnsi="GHEA Grapalat"/>
          <w:shd w:val="clear" w:color="auto" w:fill="FFFFFF"/>
          <w:lang w:val="hy-AM"/>
        </w:rPr>
        <w:t xml:space="preserve"> ու</w:t>
      </w:r>
      <w:r w:rsidR="006F5731" w:rsidRPr="005F65AC">
        <w:rPr>
          <w:rFonts w:ascii="GHEA Grapalat" w:hAnsi="GHEA Grapalat"/>
          <w:shd w:val="clear" w:color="auto" w:fill="FFFFFF"/>
          <w:lang w:val="af-ZA"/>
        </w:rPr>
        <w:t xml:space="preserve"> </w:t>
      </w:r>
      <w:proofErr w:type="spellStart"/>
      <w:r w:rsidR="006F5731" w:rsidRPr="005F65AC">
        <w:rPr>
          <w:rFonts w:ascii="GHEA Grapalat" w:hAnsi="GHEA Grapalat"/>
          <w:shd w:val="clear" w:color="auto" w:fill="FFFFFF"/>
        </w:rPr>
        <w:t>լրացումներ</w:t>
      </w:r>
      <w:proofErr w:type="spellEnd"/>
      <w:r w:rsidR="006F5731" w:rsidRPr="005F65AC">
        <w:rPr>
          <w:rFonts w:ascii="GHEA Grapalat" w:hAnsi="GHEA Grapalat"/>
          <w:shd w:val="clear" w:color="auto" w:fill="FFFFFF"/>
          <w:lang w:val="af-ZA"/>
        </w:rPr>
        <w:t xml:space="preserve"> </w:t>
      </w:r>
      <w:proofErr w:type="spellStart"/>
      <w:r w:rsidR="006F5731" w:rsidRPr="005F65AC">
        <w:rPr>
          <w:rFonts w:ascii="GHEA Grapalat" w:hAnsi="GHEA Grapalat"/>
          <w:shd w:val="clear" w:color="auto" w:fill="FFFFFF"/>
        </w:rPr>
        <w:t>կատարելու</w:t>
      </w:r>
      <w:proofErr w:type="spellEnd"/>
      <w:r w:rsidR="006F5731" w:rsidRPr="005F65AC">
        <w:rPr>
          <w:rFonts w:ascii="GHEA Grapalat" w:hAnsi="GHEA Grapalat"/>
          <w:shd w:val="clear" w:color="auto" w:fill="FFFFFF"/>
          <w:lang w:val="af-ZA"/>
        </w:rPr>
        <w:t xml:space="preserve">, </w:t>
      </w:r>
      <w:r w:rsidR="006F5731" w:rsidRPr="005F65AC">
        <w:rPr>
          <w:rFonts w:ascii="GHEA Grapalat" w:hAnsi="GHEA Grapalat"/>
          <w:shd w:val="clear" w:color="auto" w:fill="FFFFFF"/>
          <w:lang w:val="hy-AM"/>
        </w:rPr>
        <w:t>Հ</w:t>
      </w:r>
      <w:proofErr w:type="spellStart"/>
      <w:r w:rsidR="006F5731" w:rsidRPr="005F65AC">
        <w:rPr>
          <w:rFonts w:ascii="GHEA Grapalat" w:hAnsi="GHEA Grapalat"/>
          <w:bCs/>
          <w:color w:val="000000" w:themeColor="text1"/>
          <w:shd w:val="clear" w:color="auto" w:fill="FFFFFF"/>
        </w:rPr>
        <w:t>այաստանի</w:t>
      </w:r>
      <w:proofErr w:type="spellEnd"/>
      <w:r w:rsidR="006F5731" w:rsidRPr="005F65AC">
        <w:rPr>
          <w:rFonts w:ascii="GHEA Grapalat" w:hAnsi="GHEA Grapalat"/>
          <w:bCs/>
          <w:color w:val="000000" w:themeColor="text1"/>
          <w:shd w:val="clear" w:color="auto" w:fill="FFFFFF"/>
          <w:lang w:val="af-ZA"/>
        </w:rPr>
        <w:t xml:space="preserve"> </w:t>
      </w:r>
      <w:r w:rsidR="006F5731" w:rsidRPr="005F65AC">
        <w:rPr>
          <w:rFonts w:ascii="GHEA Grapalat" w:hAnsi="GHEA Grapalat"/>
          <w:bCs/>
          <w:color w:val="000000" w:themeColor="text1"/>
          <w:shd w:val="clear" w:color="auto" w:fill="FFFFFF"/>
          <w:lang w:val="hy-AM"/>
        </w:rPr>
        <w:t>Հ</w:t>
      </w:r>
      <w:proofErr w:type="spellStart"/>
      <w:r w:rsidR="006F5731" w:rsidRPr="005F65AC">
        <w:rPr>
          <w:rFonts w:ascii="GHEA Grapalat" w:hAnsi="GHEA Grapalat"/>
          <w:bCs/>
          <w:color w:val="000000" w:themeColor="text1"/>
          <w:shd w:val="clear" w:color="auto" w:fill="FFFFFF"/>
        </w:rPr>
        <w:t>անրապետության</w:t>
      </w:r>
      <w:proofErr w:type="spellEnd"/>
      <w:r w:rsidR="006F5731" w:rsidRPr="005F65AC">
        <w:rPr>
          <w:rFonts w:ascii="GHEA Grapalat" w:hAnsi="GHEA Grapalat"/>
          <w:bCs/>
          <w:color w:val="000000" w:themeColor="text1"/>
          <w:shd w:val="clear" w:color="auto" w:fill="FFFFFF"/>
          <w:lang w:val="af-ZA"/>
        </w:rPr>
        <w:t xml:space="preserve"> </w:t>
      </w:r>
      <w:r w:rsidR="006F5731" w:rsidRPr="005F65AC">
        <w:rPr>
          <w:rFonts w:ascii="GHEA Grapalat" w:hAnsi="GHEA Grapalat"/>
          <w:bCs/>
          <w:color w:val="000000" w:themeColor="text1"/>
          <w:shd w:val="clear" w:color="auto" w:fill="FFFFFF"/>
          <w:lang w:val="hy-AM"/>
        </w:rPr>
        <w:t>Գ</w:t>
      </w:r>
      <w:r w:rsidR="006F5731" w:rsidRPr="005F65AC">
        <w:rPr>
          <w:rFonts w:ascii="GHEA Grapalat" w:hAnsi="GHEA Grapalat" w:cs="Sylfaen"/>
          <w:color w:val="000000" w:themeColor="text1"/>
          <w:lang w:val="af-ZA"/>
        </w:rPr>
        <w:t xml:space="preserve">եղարքունիքի, </w:t>
      </w:r>
      <w:r w:rsidR="006F5731" w:rsidRPr="005F65AC">
        <w:rPr>
          <w:rFonts w:ascii="GHEA Grapalat" w:hAnsi="GHEA Grapalat" w:cs="Sylfaen"/>
          <w:color w:val="000000" w:themeColor="text1"/>
          <w:lang w:val="hy-AM"/>
        </w:rPr>
        <w:t>Վ</w:t>
      </w:r>
      <w:r w:rsidR="006F5731" w:rsidRPr="005F65AC">
        <w:rPr>
          <w:rFonts w:ascii="GHEA Grapalat" w:hAnsi="GHEA Grapalat" w:cs="Sylfaen"/>
          <w:color w:val="000000" w:themeColor="text1"/>
          <w:lang w:val="af-ZA"/>
        </w:rPr>
        <w:t xml:space="preserve">այոց ձորի, </w:t>
      </w:r>
      <w:r w:rsidR="006F5731" w:rsidRPr="005F65AC">
        <w:rPr>
          <w:rFonts w:ascii="GHEA Grapalat" w:hAnsi="GHEA Grapalat" w:cs="Sylfaen"/>
          <w:color w:val="000000" w:themeColor="text1"/>
          <w:lang w:val="hy-AM"/>
        </w:rPr>
        <w:t>Ս</w:t>
      </w:r>
      <w:r w:rsidR="006F5731" w:rsidRPr="005F65AC">
        <w:rPr>
          <w:rFonts w:ascii="GHEA Grapalat" w:hAnsi="GHEA Grapalat" w:cs="Sylfaen"/>
          <w:color w:val="000000" w:themeColor="text1"/>
          <w:lang w:val="af-ZA"/>
        </w:rPr>
        <w:t xml:space="preserve">յունիքի </w:t>
      </w:r>
      <w:r w:rsidR="006F5731" w:rsidRPr="005F65AC">
        <w:rPr>
          <w:rFonts w:ascii="GHEA Grapalat" w:hAnsi="GHEA Grapalat" w:cs="Sylfaen"/>
          <w:color w:val="000000" w:themeColor="text1"/>
          <w:lang w:val="hy-AM"/>
        </w:rPr>
        <w:t>և</w:t>
      </w:r>
      <w:r w:rsidR="006F5731" w:rsidRPr="005F65AC">
        <w:rPr>
          <w:rFonts w:ascii="GHEA Grapalat" w:hAnsi="GHEA Grapalat" w:cs="Sylfaen"/>
          <w:color w:val="000000" w:themeColor="text1"/>
          <w:lang w:val="af-ZA"/>
        </w:rPr>
        <w:t xml:space="preserve"> </w:t>
      </w:r>
      <w:r w:rsidR="006F5731" w:rsidRPr="005F65AC">
        <w:rPr>
          <w:rFonts w:ascii="GHEA Grapalat" w:hAnsi="GHEA Grapalat" w:cs="Sylfaen"/>
          <w:color w:val="000000" w:themeColor="text1"/>
          <w:lang w:val="hy-AM"/>
        </w:rPr>
        <w:t>Տ</w:t>
      </w:r>
      <w:r w:rsidR="006F5731" w:rsidRPr="005F65AC">
        <w:rPr>
          <w:rFonts w:ascii="GHEA Grapalat" w:hAnsi="GHEA Grapalat" w:cs="Sylfaen"/>
          <w:color w:val="000000" w:themeColor="text1"/>
          <w:lang w:val="af-ZA"/>
        </w:rPr>
        <w:t xml:space="preserve">ավուշի մարզպետարաններին գումար հատկացնելու </w:t>
      </w:r>
      <w:proofErr w:type="spellStart"/>
      <w:r w:rsidR="006F5731" w:rsidRPr="005F65AC">
        <w:rPr>
          <w:rFonts w:ascii="GHEA Grapalat" w:hAnsi="GHEA Grapalat"/>
          <w:shd w:val="clear" w:color="auto" w:fill="FFFFFF"/>
        </w:rPr>
        <w:t>մասին</w:t>
      </w:r>
      <w:proofErr w:type="spellEnd"/>
      <w:r w:rsidR="006F5731" w:rsidRPr="005F65AC">
        <w:rPr>
          <w:rFonts w:ascii="GHEA Grapalat" w:hAnsi="GHEA Grapalat"/>
          <w:shd w:val="clear" w:color="auto" w:fill="FFFFFF"/>
          <w:lang w:val="af-ZA"/>
        </w:rPr>
        <w:t>»</w:t>
      </w:r>
      <w:r w:rsidR="005F65AC" w:rsidRPr="005F65AC">
        <w:rPr>
          <w:rFonts w:ascii="GHEA Grapalat" w:hAnsi="GHEA Grapalat"/>
          <w:shd w:val="clear" w:color="auto" w:fill="FFFFFF"/>
          <w:lang w:val="hy-AM"/>
        </w:rPr>
        <w:t xml:space="preserve"> </w:t>
      </w:r>
      <w:r w:rsidR="000263D6" w:rsidRPr="005F65AC">
        <w:rPr>
          <w:rStyle w:val="Strong"/>
          <w:rFonts w:ascii="GHEA Grapalat" w:hAnsi="GHEA Grapalat" w:cs="Sylfaen"/>
          <w:b w:val="0"/>
          <w:color w:val="000000"/>
          <w:shd w:val="clear" w:color="auto" w:fill="FFFFFF"/>
          <w:lang w:val="hy-AM"/>
        </w:rPr>
        <w:t xml:space="preserve">որոշման նախագծի ընդունման անհրաժեշտությունը պայմանավորված է </w:t>
      </w:r>
      <w:r w:rsidR="000263D6" w:rsidRPr="005F65AC">
        <w:rPr>
          <w:rFonts w:ascii="GHEA Grapalat" w:hAnsi="GHEA Grapalat"/>
          <w:lang w:val="hy-AM"/>
        </w:rPr>
        <w:t>2020 թվականի 44-օրյա պատերազմի, հետպատերազմյան և 2022թ. սեպտեմբերի 12-14-ը Ադրբեջանի կողմից սանձազերծված ագրեսիայի հետևանքով քաղաքացիների կորցրած և/կամ սահմանն անցած գյուղատնտեսական նշանակության կենդանիների արժեքի փոխհատուցման անհրաժեշտությամբ</w:t>
      </w:r>
      <w:r w:rsidR="006F66AC">
        <w:rPr>
          <w:rFonts w:ascii="GHEA Grapalat" w:hAnsi="GHEA Grapalat"/>
          <w:lang w:val="hy-AM"/>
        </w:rPr>
        <w:t xml:space="preserve">, </w:t>
      </w:r>
      <w:r w:rsidR="006F66AC">
        <w:rPr>
          <w:rFonts w:ascii="GHEA Grapalat" w:hAnsi="GHEA Grapalat"/>
          <w:color w:val="000000"/>
          <w:lang w:val="hy-AM"/>
        </w:rPr>
        <w:t xml:space="preserve">ինչպես նաև </w:t>
      </w:r>
      <w:r w:rsidR="006F66AC">
        <w:rPr>
          <w:rFonts w:ascii="GHEA Grapalat" w:hAnsi="GHEA Grapalat" w:cs="Sylfaen"/>
          <w:lang w:val="hy-AM"/>
        </w:rPr>
        <w:t>«</w:t>
      </w:r>
      <w:r w:rsidR="006F66AC" w:rsidRPr="00132860">
        <w:rPr>
          <w:rFonts w:ascii="GHEA Grapalat" w:hAnsi="GHEA Grapalat" w:cs="Sylfaen"/>
          <w:lang w:val="hy-AM"/>
        </w:rPr>
        <w:t>ՀՀ Արագածոտնի մարզի Թալինի ջրանցքի ձախ ճյուղի հիմնանորոգման աշխատանքներ</w:t>
      </w:r>
      <w:r w:rsidR="006F66AC">
        <w:rPr>
          <w:rFonts w:ascii="GHEA Grapalat" w:hAnsi="GHEA Grapalat" w:cs="Sylfaen"/>
          <w:lang w:val="hy-AM"/>
        </w:rPr>
        <w:t xml:space="preserve">» օբյեկտի </w:t>
      </w:r>
      <w:r w:rsidR="006F66AC" w:rsidRPr="008B625D">
        <w:rPr>
          <w:rFonts w:ascii="GHEA Grapalat" w:hAnsi="GHEA Grapalat" w:cs="Sylfaen"/>
          <w:lang w:val="hy-AM"/>
        </w:rPr>
        <w:t>շինարարական աշխատանքներ</w:t>
      </w:r>
      <w:r w:rsidR="006F66AC">
        <w:rPr>
          <w:rFonts w:ascii="GHEA Grapalat" w:hAnsi="GHEA Grapalat" w:cs="Sylfaen"/>
          <w:lang w:val="hy-AM"/>
        </w:rPr>
        <w:t>ն ավարտին հասցնելու կարևորությամբ</w:t>
      </w:r>
      <w:r w:rsidR="006F66AC" w:rsidRPr="005F65AC">
        <w:rPr>
          <w:rFonts w:ascii="GHEA Grapalat" w:hAnsi="GHEA Grapalat"/>
          <w:lang w:val="hy-AM"/>
        </w:rPr>
        <w:t xml:space="preserve"> </w:t>
      </w:r>
      <w:r w:rsidR="000263D6" w:rsidRPr="005F65AC">
        <w:rPr>
          <w:rFonts w:ascii="GHEA Grapalat" w:hAnsi="GHEA Grapalat"/>
          <w:lang w:val="hy-AM"/>
        </w:rPr>
        <w:t>։</w:t>
      </w:r>
    </w:p>
    <w:p w:rsidR="00F63DEA" w:rsidRPr="00B67B03" w:rsidRDefault="00F63DEA" w:rsidP="000263D6">
      <w:pPr>
        <w:spacing w:line="360" w:lineRule="auto"/>
        <w:ind w:firstLine="720"/>
        <w:jc w:val="both"/>
        <w:rPr>
          <w:rFonts w:ascii="GHEA Grapalat" w:hAnsi="GHEA Grapalat"/>
          <w:lang w:val="hy-AM"/>
        </w:rPr>
      </w:pPr>
      <w:r w:rsidRPr="00B67B03">
        <w:rPr>
          <w:rFonts w:ascii="GHEA Grapalat" w:hAnsi="GHEA Grapalat"/>
          <w:lang w:val="hy-AM"/>
        </w:rPr>
        <w:t>Գյուղատնտեսական նշանակության կենդանիներ կորցրած քաղաքացիները բազմաթիվ դիմումներ են ներկայացրել մի շարք գերատեսչություններ</w:t>
      </w:r>
      <w:r w:rsidR="00B15947" w:rsidRPr="00B67B03">
        <w:rPr>
          <w:rFonts w:ascii="GHEA Grapalat" w:hAnsi="GHEA Grapalat"/>
          <w:lang w:val="hy-AM"/>
        </w:rPr>
        <w:t xml:space="preserve"> (Մարդու իրավունքների պաշտպանի գրասենյակ, Ազգային ժողով, Վարչապետի աշխատակազմ և տար</w:t>
      </w:r>
      <w:r w:rsidR="00362C73" w:rsidRPr="00B67B03">
        <w:rPr>
          <w:rFonts w:ascii="GHEA Grapalat" w:hAnsi="GHEA Grapalat"/>
          <w:lang w:val="hy-AM"/>
        </w:rPr>
        <w:t>բ</w:t>
      </w:r>
      <w:r w:rsidR="00B15947" w:rsidRPr="00B67B03">
        <w:rPr>
          <w:rFonts w:ascii="GHEA Grapalat" w:hAnsi="GHEA Grapalat"/>
          <w:lang w:val="hy-AM"/>
        </w:rPr>
        <w:t>եր նախարարություններ)</w:t>
      </w:r>
      <w:r w:rsidRPr="00B67B03">
        <w:rPr>
          <w:rFonts w:ascii="GHEA Grapalat" w:hAnsi="GHEA Grapalat"/>
          <w:lang w:val="hy-AM"/>
        </w:rPr>
        <w:t>՝ կրած վնասները փոխհատուցելու խնդրով։ Քննարկման արդյունքներով որոշվել է փոխհատուցել քաղաքացիներին՝ կորցրած անասունների արժեքի 70 տոկոսի չափով։</w:t>
      </w:r>
      <w:r w:rsidR="007205D3" w:rsidRPr="00B67B03">
        <w:rPr>
          <w:rFonts w:ascii="GHEA Grapalat" w:hAnsi="GHEA Grapalat"/>
          <w:lang w:val="hy-AM"/>
        </w:rPr>
        <w:t xml:space="preserve"> </w:t>
      </w:r>
    </w:p>
    <w:p w:rsidR="000263D6" w:rsidRPr="00B67B03" w:rsidRDefault="000263D6" w:rsidP="000263D6">
      <w:pPr>
        <w:spacing w:line="360" w:lineRule="auto"/>
        <w:ind w:firstLine="720"/>
        <w:jc w:val="both"/>
        <w:rPr>
          <w:rFonts w:ascii="GHEA Grapalat" w:hAnsi="GHEA Grapalat"/>
          <w:lang w:val="hy-AM"/>
        </w:rPr>
      </w:pPr>
      <w:r w:rsidRPr="00B67B03">
        <w:rPr>
          <w:rFonts w:ascii="GHEA Grapalat" w:hAnsi="GHEA Grapalat"/>
          <w:lang w:val="hy-AM"/>
        </w:rPr>
        <w:t xml:space="preserve">Համաձայն մարզպետարանների կողմից ներկայացված տեղեկատվության </w:t>
      </w:r>
      <w:r w:rsidR="007205D3" w:rsidRPr="00B67B03">
        <w:rPr>
          <w:rFonts w:ascii="GHEA Grapalat" w:hAnsi="GHEA Grapalat"/>
          <w:lang w:val="hy-AM"/>
        </w:rPr>
        <w:t>քաղաքացիների կրած</w:t>
      </w:r>
      <w:r w:rsidR="00F63DEA" w:rsidRPr="00B67B03">
        <w:rPr>
          <w:rFonts w:ascii="GHEA Grapalat" w:hAnsi="GHEA Grapalat"/>
          <w:lang w:val="hy-AM"/>
        </w:rPr>
        <w:t xml:space="preserve"> վնասի չափը կազմում է </w:t>
      </w:r>
      <w:r w:rsidR="007205D3" w:rsidRPr="00B67B03">
        <w:rPr>
          <w:rFonts w:ascii="GHEA Grapalat" w:hAnsi="GHEA Grapalat"/>
          <w:lang w:val="hy-AM"/>
        </w:rPr>
        <w:t>545186.8 հազ. դրամ</w:t>
      </w:r>
      <w:r w:rsidR="00926621">
        <w:rPr>
          <w:rFonts w:ascii="GHEA Grapalat" w:hAnsi="GHEA Grapalat"/>
          <w:lang w:val="hy-AM"/>
        </w:rPr>
        <w:t>, որի 70%-ը կազմում է 381 630</w:t>
      </w:r>
      <w:r w:rsidR="00926621" w:rsidRPr="00926621">
        <w:rPr>
          <w:rFonts w:ascii="GHEA Grapalat" w:hAnsi="GHEA Grapalat"/>
          <w:lang w:val="hy-AM"/>
        </w:rPr>
        <w:t>.</w:t>
      </w:r>
      <w:r w:rsidR="00926621">
        <w:rPr>
          <w:rFonts w:ascii="GHEA Grapalat" w:hAnsi="GHEA Grapalat"/>
          <w:lang w:val="hy-AM"/>
        </w:rPr>
        <w:t>7 հազ</w:t>
      </w:r>
      <w:r w:rsidR="00926621" w:rsidRPr="00926621">
        <w:rPr>
          <w:rFonts w:ascii="GHEA Grapalat" w:hAnsi="GHEA Grapalat"/>
          <w:lang w:val="hy-AM"/>
        </w:rPr>
        <w:t>.</w:t>
      </w:r>
      <w:r w:rsidR="00926621">
        <w:rPr>
          <w:rFonts w:ascii="GHEA Grapalat" w:hAnsi="GHEA Grapalat"/>
          <w:lang w:val="hy-AM"/>
        </w:rPr>
        <w:t xml:space="preserve"> դրամ</w:t>
      </w:r>
      <w:r w:rsidR="007205D3" w:rsidRPr="00B67B03">
        <w:rPr>
          <w:rFonts w:ascii="GHEA Grapalat" w:hAnsi="GHEA Grapalat"/>
          <w:lang w:val="hy-AM"/>
        </w:rPr>
        <w:t>։</w:t>
      </w:r>
      <w:bookmarkStart w:id="0" w:name="_GoBack"/>
      <w:bookmarkEnd w:id="0"/>
    </w:p>
    <w:p w:rsidR="007205D3" w:rsidRPr="00B67B03" w:rsidRDefault="007205D3" w:rsidP="000263D6">
      <w:pPr>
        <w:spacing w:line="360" w:lineRule="auto"/>
        <w:ind w:firstLine="720"/>
        <w:jc w:val="both"/>
        <w:rPr>
          <w:rFonts w:ascii="GHEA Grapalat" w:hAnsi="GHEA Grapalat"/>
          <w:lang w:val="hy-AM"/>
        </w:rPr>
      </w:pPr>
      <w:r w:rsidRPr="00B67B03">
        <w:rPr>
          <w:rFonts w:ascii="GHEA Grapalat" w:hAnsi="GHEA Grapalat"/>
          <w:lang w:val="hy-AM"/>
        </w:rPr>
        <w:t>Ըստ մարզերի՝</w:t>
      </w:r>
    </w:p>
    <w:tbl>
      <w:tblPr>
        <w:tblStyle w:val="TableGrid"/>
        <w:tblW w:w="10458" w:type="dxa"/>
        <w:tblLook w:val="04A0" w:firstRow="1" w:lastRow="0" w:firstColumn="1" w:lastColumn="0" w:noHBand="0" w:noVBand="1"/>
      </w:tblPr>
      <w:tblGrid>
        <w:gridCol w:w="2605"/>
        <w:gridCol w:w="3713"/>
        <w:gridCol w:w="4140"/>
      </w:tblGrid>
      <w:tr w:rsidR="000263D6" w:rsidRPr="00926621" w:rsidTr="000263D6">
        <w:tc>
          <w:tcPr>
            <w:tcW w:w="2605" w:type="dxa"/>
          </w:tcPr>
          <w:p w:rsidR="000263D6" w:rsidRPr="00B67B03" w:rsidRDefault="000263D6" w:rsidP="000263D6">
            <w:pPr>
              <w:spacing w:line="360" w:lineRule="auto"/>
              <w:jc w:val="center"/>
              <w:rPr>
                <w:rFonts w:ascii="GHEA Grapalat" w:hAnsi="GHEA Grapalat"/>
                <w:sz w:val="24"/>
                <w:szCs w:val="24"/>
                <w:lang w:val="hy-AM"/>
              </w:rPr>
            </w:pPr>
            <w:r w:rsidRPr="00B67B03">
              <w:rPr>
                <w:rFonts w:ascii="GHEA Grapalat" w:hAnsi="GHEA Grapalat"/>
                <w:sz w:val="24"/>
                <w:szCs w:val="24"/>
                <w:lang w:val="hy-AM"/>
              </w:rPr>
              <w:lastRenderedPageBreak/>
              <w:t>Մարզ</w:t>
            </w:r>
          </w:p>
        </w:tc>
        <w:tc>
          <w:tcPr>
            <w:tcW w:w="3713" w:type="dxa"/>
          </w:tcPr>
          <w:p w:rsidR="000263D6" w:rsidRPr="00B67B03" w:rsidRDefault="000263D6" w:rsidP="000263D6">
            <w:pPr>
              <w:spacing w:line="360" w:lineRule="auto"/>
              <w:jc w:val="center"/>
              <w:rPr>
                <w:rFonts w:ascii="GHEA Grapalat" w:hAnsi="GHEA Grapalat"/>
                <w:sz w:val="24"/>
                <w:szCs w:val="24"/>
                <w:lang w:val="hy-AM"/>
              </w:rPr>
            </w:pPr>
            <w:r w:rsidRPr="00B67B03">
              <w:rPr>
                <w:rFonts w:ascii="GHEA Grapalat" w:hAnsi="GHEA Grapalat"/>
                <w:sz w:val="24"/>
                <w:szCs w:val="24"/>
                <w:lang w:val="hy-AM"/>
              </w:rPr>
              <w:t>Կրած վնասի չափը</w:t>
            </w:r>
          </w:p>
          <w:p w:rsidR="000263D6" w:rsidRPr="00B67B03" w:rsidRDefault="000263D6" w:rsidP="000263D6">
            <w:pPr>
              <w:spacing w:line="360" w:lineRule="auto"/>
              <w:jc w:val="center"/>
              <w:rPr>
                <w:rFonts w:ascii="GHEA Grapalat" w:hAnsi="GHEA Grapalat"/>
                <w:sz w:val="24"/>
                <w:szCs w:val="24"/>
                <w:lang w:val="hy-AM"/>
              </w:rPr>
            </w:pPr>
            <w:r w:rsidRPr="00B67B03">
              <w:rPr>
                <w:rFonts w:ascii="GHEA Grapalat" w:hAnsi="GHEA Grapalat"/>
                <w:sz w:val="24"/>
                <w:szCs w:val="24"/>
                <w:lang w:val="hy-AM"/>
              </w:rPr>
              <w:t>(հազ. դրամ)</w:t>
            </w:r>
          </w:p>
        </w:tc>
        <w:tc>
          <w:tcPr>
            <w:tcW w:w="4140" w:type="dxa"/>
          </w:tcPr>
          <w:p w:rsidR="000263D6" w:rsidRPr="00B67B03" w:rsidRDefault="000263D6" w:rsidP="000263D6">
            <w:pPr>
              <w:spacing w:line="360" w:lineRule="auto"/>
              <w:jc w:val="center"/>
              <w:rPr>
                <w:rFonts w:ascii="GHEA Grapalat" w:hAnsi="GHEA Grapalat"/>
                <w:sz w:val="24"/>
                <w:szCs w:val="24"/>
                <w:lang w:val="hy-AM"/>
              </w:rPr>
            </w:pPr>
            <w:r w:rsidRPr="00B67B03">
              <w:rPr>
                <w:rFonts w:ascii="GHEA Grapalat" w:hAnsi="GHEA Grapalat"/>
                <w:sz w:val="24"/>
                <w:szCs w:val="24"/>
                <w:lang w:val="hy-AM"/>
              </w:rPr>
              <w:t>Կրած վնասի 70% հաշվարկ</w:t>
            </w:r>
          </w:p>
          <w:p w:rsidR="000263D6" w:rsidRPr="00B67B03" w:rsidRDefault="000263D6" w:rsidP="000263D6">
            <w:pPr>
              <w:spacing w:line="360" w:lineRule="auto"/>
              <w:jc w:val="center"/>
              <w:rPr>
                <w:rFonts w:ascii="GHEA Grapalat" w:hAnsi="GHEA Grapalat"/>
                <w:sz w:val="24"/>
                <w:szCs w:val="24"/>
                <w:lang w:val="hy-AM"/>
              </w:rPr>
            </w:pPr>
            <w:r w:rsidRPr="00B67B03">
              <w:rPr>
                <w:rFonts w:ascii="GHEA Grapalat" w:hAnsi="GHEA Grapalat"/>
                <w:sz w:val="24"/>
                <w:szCs w:val="24"/>
                <w:lang w:val="hy-AM"/>
              </w:rPr>
              <w:t xml:space="preserve"> (հազ. դրամ)</w:t>
            </w:r>
          </w:p>
        </w:tc>
      </w:tr>
      <w:tr w:rsidR="000263D6" w:rsidRPr="00B67B03" w:rsidTr="000263D6">
        <w:tc>
          <w:tcPr>
            <w:tcW w:w="2605" w:type="dxa"/>
          </w:tcPr>
          <w:p w:rsidR="000263D6" w:rsidRPr="00B67B03" w:rsidRDefault="000263D6" w:rsidP="000263D6">
            <w:pPr>
              <w:spacing w:line="360" w:lineRule="auto"/>
              <w:jc w:val="both"/>
              <w:rPr>
                <w:rFonts w:ascii="GHEA Grapalat" w:hAnsi="GHEA Grapalat"/>
                <w:sz w:val="24"/>
                <w:szCs w:val="24"/>
                <w:lang w:val="hy-AM"/>
              </w:rPr>
            </w:pPr>
            <w:r w:rsidRPr="00B67B03">
              <w:rPr>
                <w:rFonts w:ascii="GHEA Grapalat" w:hAnsi="GHEA Grapalat"/>
                <w:sz w:val="24"/>
                <w:szCs w:val="24"/>
                <w:lang w:val="hy-AM"/>
              </w:rPr>
              <w:t>Գեղարքունիք</w:t>
            </w:r>
          </w:p>
        </w:tc>
        <w:tc>
          <w:tcPr>
            <w:tcW w:w="3713" w:type="dxa"/>
          </w:tcPr>
          <w:p w:rsidR="000263D6" w:rsidRPr="00B67B03" w:rsidRDefault="000263D6" w:rsidP="000263D6">
            <w:pPr>
              <w:spacing w:line="360" w:lineRule="auto"/>
              <w:jc w:val="both"/>
              <w:rPr>
                <w:rFonts w:ascii="GHEA Grapalat" w:hAnsi="GHEA Grapalat"/>
                <w:sz w:val="24"/>
                <w:szCs w:val="24"/>
                <w:lang w:val="en-US"/>
              </w:rPr>
            </w:pPr>
            <w:r w:rsidRPr="00B67B03">
              <w:rPr>
                <w:rFonts w:ascii="GHEA Grapalat" w:hAnsi="GHEA Grapalat"/>
                <w:sz w:val="24"/>
                <w:szCs w:val="24"/>
                <w:lang w:val="hy-AM"/>
              </w:rPr>
              <w:t>42695</w:t>
            </w:r>
            <w:r w:rsidRPr="00B67B03">
              <w:rPr>
                <w:rFonts w:ascii="GHEA Grapalat" w:hAnsi="GHEA Grapalat"/>
                <w:sz w:val="24"/>
                <w:szCs w:val="24"/>
                <w:lang w:val="en-US"/>
              </w:rPr>
              <w:t>.0</w:t>
            </w:r>
          </w:p>
        </w:tc>
        <w:tc>
          <w:tcPr>
            <w:tcW w:w="4140" w:type="dxa"/>
          </w:tcPr>
          <w:p w:rsidR="000263D6" w:rsidRPr="00B67B03" w:rsidRDefault="000263D6" w:rsidP="000263D6">
            <w:pPr>
              <w:spacing w:line="360" w:lineRule="auto"/>
              <w:jc w:val="both"/>
              <w:rPr>
                <w:rFonts w:ascii="GHEA Grapalat" w:hAnsi="GHEA Grapalat"/>
                <w:sz w:val="24"/>
                <w:szCs w:val="24"/>
                <w:lang w:val="en-US"/>
              </w:rPr>
            </w:pPr>
            <w:r w:rsidRPr="00B67B03">
              <w:rPr>
                <w:rFonts w:ascii="GHEA Grapalat" w:hAnsi="GHEA Grapalat"/>
                <w:sz w:val="24"/>
                <w:szCs w:val="24"/>
                <w:lang w:val="en-US"/>
              </w:rPr>
              <w:t>29886.5</w:t>
            </w:r>
          </w:p>
        </w:tc>
      </w:tr>
      <w:tr w:rsidR="000263D6" w:rsidRPr="00B67B03" w:rsidTr="000263D6">
        <w:tc>
          <w:tcPr>
            <w:tcW w:w="2605" w:type="dxa"/>
          </w:tcPr>
          <w:p w:rsidR="000263D6" w:rsidRPr="00B67B03" w:rsidRDefault="000263D6" w:rsidP="000263D6">
            <w:pPr>
              <w:spacing w:line="360" w:lineRule="auto"/>
              <w:jc w:val="both"/>
              <w:rPr>
                <w:rFonts w:ascii="GHEA Grapalat" w:hAnsi="GHEA Grapalat"/>
                <w:sz w:val="24"/>
                <w:szCs w:val="24"/>
                <w:lang w:val="hy-AM"/>
              </w:rPr>
            </w:pPr>
            <w:r w:rsidRPr="00B67B03">
              <w:rPr>
                <w:rFonts w:ascii="GHEA Grapalat" w:hAnsi="GHEA Grapalat"/>
                <w:sz w:val="24"/>
                <w:szCs w:val="24"/>
                <w:lang w:val="hy-AM"/>
              </w:rPr>
              <w:t>Սյունիք</w:t>
            </w:r>
          </w:p>
        </w:tc>
        <w:tc>
          <w:tcPr>
            <w:tcW w:w="3713" w:type="dxa"/>
          </w:tcPr>
          <w:p w:rsidR="000263D6" w:rsidRPr="00B67B03" w:rsidRDefault="000263D6" w:rsidP="000263D6">
            <w:pPr>
              <w:spacing w:line="360" w:lineRule="auto"/>
              <w:jc w:val="both"/>
              <w:rPr>
                <w:rFonts w:ascii="GHEA Grapalat" w:hAnsi="GHEA Grapalat"/>
                <w:sz w:val="24"/>
                <w:szCs w:val="24"/>
                <w:lang w:val="hy-AM"/>
              </w:rPr>
            </w:pPr>
            <w:r w:rsidRPr="00B67B03">
              <w:rPr>
                <w:rFonts w:ascii="GHEA Grapalat" w:hAnsi="GHEA Grapalat"/>
                <w:sz w:val="24"/>
                <w:szCs w:val="24"/>
                <w:lang w:val="hy-AM"/>
              </w:rPr>
              <w:t>466978.9</w:t>
            </w:r>
          </w:p>
        </w:tc>
        <w:tc>
          <w:tcPr>
            <w:tcW w:w="4140" w:type="dxa"/>
          </w:tcPr>
          <w:p w:rsidR="000263D6" w:rsidRPr="00B67B03" w:rsidRDefault="007205D3" w:rsidP="007205D3">
            <w:pPr>
              <w:spacing w:line="360" w:lineRule="auto"/>
              <w:jc w:val="both"/>
              <w:rPr>
                <w:rFonts w:ascii="GHEA Grapalat" w:hAnsi="GHEA Grapalat"/>
                <w:sz w:val="24"/>
                <w:szCs w:val="24"/>
                <w:lang w:val="hy-AM"/>
              </w:rPr>
            </w:pPr>
            <w:r w:rsidRPr="00B67B03">
              <w:rPr>
                <w:rFonts w:ascii="GHEA Grapalat" w:hAnsi="GHEA Grapalat"/>
                <w:sz w:val="24"/>
                <w:szCs w:val="24"/>
                <w:lang w:val="hy-AM"/>
              </w:rPr>
              <w:t>326885</w:t>
            </w:r>
            <w:r w:rsidRPr="00B67B03">
              <w:rPr>
                <w:rFonts w:ascii="GHEA Grapalat" w:hAnsi="GHEA Grapalat"/>
                <w:sz w:val="24"/>
                <w:szCs w:val="24"/>
                <w:lang w:val="en-US"/>
              </w:rPr>
              <w:t>.</w:t>
            </w:r>
            <w:r w:rsidRPr="00B67B03">
              <w:rPr>
                <w:rFonts w:ascii="GHEA Grapalat" w:hAnsi="GHEA Grapalat"/>
                <w:sz w:val="24"/>
                <w:szCs w:val="24"/>
                <w:lang w:val="hy-AM"/>
              </w:rPr>
              <w:t>2</w:t>
            </w:r>
          </w:p>
        </w:tc>
      </w:tr>
      <w:tr w:rsidR="000263D6" w:rsidRPr="00B67B03" w:rsidTr="000263D6">
        <w:tc>
          <w:tcPr>
            <w:tcW w:w="2605" w:type="dxa"/>
          </w:tcPr>
          <w:p w:rsidR="000263D6" w:rsidRPr="00B67B03" w:rsidRDefault="000263D6" w:rsidP="000263D6">
            <w:pPr>
              <w:spacing w:line="360" w:lineRule="auto"/>
              <w:jc w:val="both"/>
              <w:rPr>
                <w:rFonts w:ascii="GHEA Grapalat" w:hAnsi="GHEA Grapalat"/>
                <w:sz w:val="24"/>
                <w:szCs w:val="24"/>
                <w:lang w:val="hy-AM"/>
              </w:rPr>
            </w:pPr>
            <w:r w:rsidRPr="00B67B03">
              <w:rPr>
                <w:rFonts w:ascii="GHEA Grapalat" w:hAnsi="GHEA Grapalat"/>
                <w:sz w:val="24"/>
                <w:szCs w:val="24"/>
                <w:lang w:val="hy-AM"/>
              </w:rPr>
              <w:t>Վայոց ձոր</w:t>
            </w:r>
          </w:p>
        </w:tc>
        <w:tc>
          <w:tcPr>
            <w:tcW w:w="3713" w:type="dxa"/>
          </w:tcPr>
          <w:p w:rsidR="000263D6" w:rsidRPr="00B67B03" w:rsidRDefault="007205D3" w:rsidP="000263D6">
            <w:pPr>
              <w:spacing w:line="360" w:lineRule="auto"/>
              <w:jc w:val="both"/>
              <w:rPr>
                <w:rFonts w:ascii="GHEA Grapalat" w:hAnsi="GHEA Grapalat"/>
                <w:sz w:val="24"/>
                <w:szCs w:val="24"/>
                <w:lang w:val="en-US"/>
              </w:rPr>
            </w:pPr>
            <w:r w:rsidRPr="00B67B03">
              <w:rPr>
                <w:rFonts w:ascii="GHEA Grapalat" w:hAnsi="GHEA Grapalat"/>
                <w:sz w:val="24"/>
                <w:szCs w:val="24"/>
                <w:lang w:val="en-US"/>
              </w:rPr>
              <w:t>18740.0</w:t>
            </w:r>
          </w:p>
        </w:tc>
        <w:tc>
          <w:tcPr>
            <w:tcW w:w="4140" w:type="dxa"/>
          </w:tcPr>
          <w:p w:rsidR="000263D6" w:rsidRPr="00B67B03" w:rsidRDefault="007205D3" w:rsidP="000263D6">
            <w:pPr>
              <w:spacing w:line="360" w:lineRule="auto"/>
              <w:jc w:val="both"/>
              <w:rPr>
                <w:rFonts w:ascii="GHEA Grapalat" w:hAnsi="GHEA Grapalat"/>
                <w:sz w:val="24"/>
                <w:szCs w:val="24"/>
                <w:lang w:val="en-US"/>
              </w:rPr>
            </w:pPr>
            <w:r w:rsidRPr="00B67B03">
              <w:rPr>
                <w:rFonts w:ascii="GHEA Grapalat" w:hAnsi="GHEA Grapalat"/>
                <w:sz w:val="24"/>
                <w:szCs w:val="24"/>
                <w:lang w:val="en-US"/>
              </w:rPr>
              <w:t>13118.0</w:t>
            </w:r>
          </w:p>
        </w:tc>
      </w:tr>
      <w:tr w:rsidR="000263D6" w:rsidRPr="00B67B03" w:rsidTr="000263D6">
        <w:tc>
          <w:tcPr>
            <w:tcW w:w="2605" w:type="dxa"/>
          </w:tcPr>
          <w:p w:rsidR="000263D6" w:rsidRPr="00B67B03" w:rsidRDefault="000263D6" w:rsidP="000263D6">
            <w:pPr>
              <w:spacing w:line="360" w:lineRule="auto"/>
              <w:jc w:val="both"/>
              <w:rPr>
                <w:rFonts w:ascii="GHEA Grapalat" w:hAnsi="GHEA Grapalat"/>
                <w:sz w:val="24"/>
                <w:szCs w:val="24"/>
                <w:lang w:val="hy-AM"/>
              </w:rPr>
            </w:pPr>
            <w:r w:rsidRPr="00B67B03">
              <w:rPr>
                <w:rFonts w:ascii="GHEA Grapalat" w:hAnsi="GHEA Grapalat"/>
                <w:sz w:val="24"/>
                <w:szCs w:val="24"/>
                <w:lang w:val="hy-AM"/>
              </w:rPr>
              <w:t>Տավուշ</w:t>
            </w:r>
          </w:p>
        </w:tc>
        <w:tc>
          <w:tcPr>
            <w:tcW w:w="3713" w:type="dxa"/>
          </w:tcPr>
          <w:p w:rsidR="000263D6" w:rsidRPr="00B67B03" w:rsidRDefault="007205D3" w:rsidP="000263D6">
            <w:pPr>
              <w:spacing w:line="360" w:lineRule="auto"/>
              <w:jc w:val="both"/>
              <w:rPr>
                <w:rFonts w:ascii="GHEA Grapalat" w:hAnsi="GHEA Grapalat"/>
                <w:sz w:val="24"/>
                <w:szCs w:val="24"/>
                <w:lang w:val="en-US"/>
              </w:rPr>
            </w:pPr>
            <w:r w:rsidRPr="00B67B03">
              <w:rPr>
                <w:rFonts w:ascii="GHEA Grapalat" w:hAnsi="GHEA Grapalat"/>
                <w:sz w:val="24"/>
                <w:szCs w:val="24"/>
                <w:lang w:val="en-US"/>
              </w:rPr>
              <w:t>16772.9</w:t>
            </w:r>
          </w:p>
        </w:tc>
        <w:tc>
          <w:tcPr>
            <w:tcW w:w="4140" w:type="dxa"/>
          </w:tcPr>
          <w:p w:rsidR="000263D6" w:rsidRPr="00B67B03" w:rsidRDefault="007205D3" w:rsidP="000263D6">
            <w:pPr>
              <w:spacing w:line="360" w:lineRule="auto"/>
              <w:jc w:val="both"/>
              <w:rPr>
                <w:rFonts w:ascii="GHEA Grapalat" w:hAnsi="GHEA Grapalat"/>
                <w:sz w:val="24"/>
                <w:szCs w:val="24"/>
                <w:lang w:val="en-US"/>
              </w:rPr>
            </w:pPr>
            <w:r w:rsidRPr="00B67B03">
              <w:rPr>
                <w:rFonts w:ascii="GHEA Grapalat" w:hAnsi="GHEA Grapalat"/>
                <w:sz w:val="24"/>
                <w:szCs w:val="24"/>
                <w:lang w:val="en-US"/>
              </w:rPr>
              <w:t>11741.0</w:t>
            </w:r>
          </w:p>
        </w:tc>
      </w:tr>
      <w:tr w:rsidR="007205D3" w:rsidRPr="00B67B03" w:rsidTr="007645DF">
        <w:tc>
          <w:tcPr>
            <w:tcW w:w="2605" w:type="dxa"/>
            <w:shd w:val="clear" w:color="auto" w:fill="BFBFBF" w:themeFill="background1" w:themeFillShade="BF"/>
          </w:tcPr>
          <w:p w:rsidR="007205D3" w:rsidRPr="00B67B03" w:rsidRDefault="007205D3" w:rsidP="000263D6">
            <w:pPr>
              <w:spacing w:line="360" w:lineRule="auto"/>
              <w:jc w:val="both"/>
              <w:rPr>
                <w:rFonts w:ascii="GHEA Grapalat" w:hAnsi="GHEA Grapalat"/>
                <w:sz w:val="24"/>
                <w:szCs w:val="24"/>
                <w:lang w:val="hy-AM"/>
              </w:rPr>
            </w:pPr>
            <w:r w:rsidRPr="00B67B03">
              <w:rPr>
                <w:rFonts w:ascii="GHEA Grapalat" w:hAnsi="GHEA Grapalat"/>
                <w:sz w:val="24"/>
                <w:szCs w:val="24"/>
                <w:lang w:val="hy-AM"/>
              </w:rPr>
              <w:t xml:space="preserve">Ընդամենը՝ </w:t>
            </w:r>
          </w:p>
        </w:tc>
        <w:tc>
          <w:tcPr>
            <w:tcW w:w="3713" w:type="dxa"/>
            <w:shd w:val="clear" w:color="auto" w:fill="BFBFBF" w:themeFill="background1" w:themeFillShade="BF"/>
          </w:tcPr>
          <w:p w:rsidR="007205D3" w:rsidRPr="00B67B03" w:rsidRDefault="007205D3" w:rsidP="007205D3">
            <w:pPr>
              <w:spacing w:line="360" w:lineRule="auto"/>
              <w:jc w:val="both"/>
              <w:rPr>
                <w:rFonts w:ascii="GHEA Grapalat" w:hAnsi="GHEA Grapalat"/>
                <w:sz w:val="24"/>
                <w:szCs w:val="24"/>
                <w:lang w:val="hy-AM"/>
              </w:rPr>
            </w:pPr>
            <w:r w:rsidRPr="00B67B03">
              <w:rPr>
                <w:rFonts w:ascii="GHEA Grapalat" w:hAnsi="GHEA Grapalat"/>
                <w:sz w:val="24"/>
                <w:szCs w:val="24"/>
                <w:lang w:val="hy-AM"/>
              </w:rPr>
              <w:t>545186</w:t>
            </w:r>
            <w:r w:rsidRPr="00B67B03">
              <w:rPr>
                <w:rFonts w:ascii="GHEA Grapalat" w:hAnsi="GHEA Grapalat"/>
                <w:sz w:val="24"/>
                <w:szCs w:val="24"/>
                <w:lang w:val="en-US"/>
              </w:rPr>
              <w:t>.</w:t>
            </w:r>
            <w:r w:rsidRPr="00B67B03">
              <w:rPr>
                <w:rFonts w:ascii="GHEA Grapalat" w:hAnsi="GHEA Grapalat"/>
                <w:sz w:val="24"/>
                <w:szCs w:val="24"/>
                <w:lang w:val="hy-AM"/>
              </w:rPr>
              <w:t>8</w:t>
            </w:r>
          </w:p>
        </w:tc>
        <w:tc>
          <w:tcPr>
            <w:tcW w:w="4140" w:type="dxa"/>
            <w:shd w:val="clear" w:color="auto" w:fill="BFBFBF" w:themeFill="background1" w:themeFillShade="BF"/>
          </w:tcPr>
          <w:p w:rsidR="007205D3" w:rsidRPr="00B67B03" w:rsidRDefault="007205D3" w:rsidP="000263D6">
            <w:pPr>
              <w:spacing w:line="360" w:lineRule="auto"/>
              <w:jc w:val="both"/>
              <w:rPr>
                <w:rFonts w:ascii="GHEA Grapalat" w:hAnsi="GHEA Grapalat"/>
                <w:sz w:val="24"/>
                <w:szCs w:val="24"/>
                <w:lang w:val="en-US"/>
              </w:rPr>
            </w:pPr>
            <w:r w:rsidRPr="00B67B03">
              <w:rPr>
                <w:rFonts w:ascii="GHEA Grapalat" w:hAnsi="GHEA Grapalat"/>
                <w:sz w:val="24"/>
                <w:szCs w:val="24"/>
                <w:lang w:val="en-US"/>
              </w:rPr>
              <w:t>381630.7</w:t>
            </w:r>
          </w:p>
        </w:tc>
      </w:tr>
    </w:tbl>
    <w:p w:rsidR="000263D6" w:rsidRDefault="000263D6" w:rsidP="000263D6">
      <w:pPr>
        <w:spacing w:line="360" w:lineRule="auto"/>
        <w:ind w:firstLine="720"/>
        <w:jc w:val="both"/>
        <w:rPr>
          <w:rFonts w:ascii="GHEA Grapalat" w:hAnsi="GHEA Grapalat"/>
          <w:lang w:val="hy-AM"/>
        </w:rPr>
      </w:pPr>
    </w:p>
    <w:p w:rsidR="006F66AC" w:rsidRDefault="006F66AC" w:rsidP="00E659CE">
      <w:pPr>
        <w:shd w:val="clear" w:color="auto" w:fill="FFFFFF"/>
        <w:tabs>
          <w:tab w:val="left" w:pos="0"/>
          <w:tab w:val="left" w:pos="426"/>
        </w:tabs>
        <w:spacing w:line="360" w:lineRule="auto"/>
        <w:jc w:val="both"/>
        <w:rPr>
          <w:rFonts w:ascii="GHEA Grapalat" w:hAnsi="GHEA Grapalat" w:cs="Sylfaen"/>
          <w:lang w:val="hy-AM"/>
        </w:rPr>
      </w:pPr>
      <w:r>
        <w:rPr>
          <w:rFonts w:ascii="GHEA Grapalat" w:hAnsi="GHEA Grapalat"/>
          <w:lang w:val="hy-AM"/>
        </w:rPr>
        <w:tab/>
      </w:r>
      <w:r w:rsidR="00EB0C9E">
        <w:rPr>
          <w:rFonts w:ascii="GHEA Grapalat" w:hAnsi="GHEA Grapalat"/>
          <w:lang w:val="hy-AM"/>
        </w:rPr>
        <w:t xml:space="preserve">Միաժամանակ </w:t>
      </w:r>
      <w:r>
        <w:rPr>
          <w:rFonts w:ascii="GHEA Grapalat" w:hAnsi="GHEA Grapalat" w:cs="Sylfaen"/>
          <w:lang w:val="hy-AM"/>
        </w:rPr>
        <w:t>«</w:t>
      </w:r>
      <w:r w:rsidRPr="00132860">
        <w:rPr>
          <w:rFonts w:ascii="GHEA Grapalat" w:hAnsi="GHEA Grapalat" w:cs="Sylfaen"/>
          <w:lang w:val="hy-AM"/>
        </w:rPr>
        <w:t>ՀՀ Արագածոտնի մարզի Թալինի ջրանցքի ձախ ճյուղի հիմնանորոգման աշխատանքներ</w:t>
      </w:r>
      <w:r>
        <w:rPr>
          <w:rFonts w:ascii="GHEA Grapalat" w:hAnsi="GHEA Grapalat" w:cs="Sylfaen"/>
          <w:lang w:val="hy-AM"/>
        </w:rPr>
        <w:t xml:space="preserve">» օբյեկտի </w:t>
      </w:r>
      <w:r w:rsidRPr="008B625D">
        <w:rPr>
          <w:rFonts w:ascii="GHEA Grapalat" w:hAnsi="GHEA Grapalat" w:cs="Sylfaen"/>
          <w:lang w:val="hy-AM"/>
        </w:rPr>
        <w:t>շինարարական աշխատանքներ</w:t>
      </w:r>
      <w:r>
        <w:rPr>
          <w:rFonts w:ascii="GHEA Grapalat" w:hAnsi="GHEA Grapalat" w:cs="Sylfaen"/>
          <w:lang w:val="hy-AM"/>
        </w:rPr>
        <w:t xml:space="preserve">ն իրականացնելու </w:t>
      </w:r>
      <w:r w:rsidRPr="00C84A3E">
        <w:rPr>
          <w:rFonts w:ascii="GHEA Grapalat" w:hAnsi="GHEA Grapalat" w:cs="Sylfaen"/>
          <w:lang w:val="hy-AM"/>
        </w:rPr>
        <w:t>նպատակով Ջրային կոմիտեի կողմից 28.03.2022թ</w:t>
      </w:r>
      <w:r>
        <w:rPr>
          <w:rFonts w:ascii="GHEA Grapalat" w:hAnsi="GHEA Grapalat" w:cs="Sylfaen"/>
          <w:lang w:val="hy-AM"/>
        </w:rPr>
        <w:t xml:space="preserve">. հայտարարվել է բաց մրցույթ, որի արդյունքում «Մեդիսոն Էյբլ» ՍՊԸ-ի հետ 20.06.2022թ. կնքվել է թիվ </w:t>
      </w:r>
      <w:r w:rsidRPr="000761AF">
        <w:rPr>
          <w:rFonts w:ascii="GHEA Grapalat" w:hAnsi="GHEA Grapalat" w:cs="Sylfaen"/>
          <w:lang w:val="hy-AM"/>
        </w:rPr>
        <w:t>N</w:t>
      </w:r>
      <w:r>
        <w:rPr>
          <w:rFonts w:ascii="GHEA Grapalat" w:hAnsi="GHEA Grapalat" w:cs="Sylfaen"/>
          <w:lang w:val="hy-AM"/>
        </w:rPr>
        <w:t xml:space="preserve"> ՋԿ-ԲՄԱՇՁԲ-22/6-Ա-1 պայմանագիր՝ 225,000.0 հազար դրամ /ներառյալ ԱԱՀ/ արժեքով։ </w:t>
      </w:r>
    </w:p>
    <w:p w:rsidR="006F66AC" w:rsidRDefault="006F66AC" w:rsidP="00E659CE">
      <w:pPr>
        <w:spacing w:line="360" w:lineRule="auto"/>
        <w:ind w:firstLine="567"/>
        <w:jc w:val="both"/>
        <w:rPr>
          <w:rFonts w:ascii="GHEA Grapalat" w:hAnsi="GHEA Grapalat" w:cs="Sylfaen"/>
          <w:lang w:val="hy-AM"/>
        </w:rPr>
      </w:pPr>
      <w:r>
        <w:rPr>
          <w:rFonts w:ascii="GHEA Grapalat" w:hAnsi="GHEA Grapalat" w:cs="Sylfaen"/>
          <w:lang w:val="hy-AM"/>
        </w:rPr>
        <w:t xml:space="preserve">Շինարարության ընթացքում կապալառուի կողմից նախագծում որոշակի փոփոխություններ կատարելու վերաբերյալ ներկայացվել են առաջարկություններ առ այն, որ տեղում ուսումնասիրություններ կատարելուց հետո նախագծով ջրանցքի վերականգնվող հատվածը կարճանում է 190 մետր, նիշերի տարբերությունը 12սմ-ից դառնում է 7 սմ և, հաշվի առնելով վերոնշյալ փոփոխությունները, ջրաչափական հորը ճիշտ դիրքով կառուցելու համար անհրաժեշտություն է առաջանում ծավալաթերթում ավելացնել </w:t>
      </w:r>
      <w:r w:rsidRPr="00220EF3">
        <w:rPr>
          <w:rFonts w:ascii="GHEA Grapalat" w:hAnsi="GHEA Grapalat" w:cs="Sylfaen"/>
          <w:lang w:val="hy-AM"/>
        </w:rPr>
        <w:t xml:space="preserve">D= 630 </w:t>
      </w:r>
      <w:r>
        <w:rPr>
          <w:rFonts w:ascii="GHEA Grapalat" w:hAnsi="GHEA Grapalat" w:cs="Sylfaen"/>
          <w:lang w:val="hy-AM"/>
        </w:rPr>
        <w:t xml:space="preserve">մմ պողպատե խողովակ և 45 աստիճանի անկյուններ։ Առաջարկվել է կառուցվելիք ջրանցքի 190 մ-ով կարճանալու արդյունքում խնայված գումարներով կատարել ետլիցք  </w:t>
      </w:r>
      <w:r w:rsidRPr="00220EF3">
        <w:rPr>
          <w:rFonts w:ascii="GHEA Grapalat" w:hAnsi="GHEA Grapalat" w:cs="Sylfaen"/>
          <w:lang w:val="hy-AM"/>
        </w:rPr>
        <w:t>ЛР-8</w:t>
      </w:r>
      <w:r>
        <w:rPr>
          <w:rFonts w:ascii="GHEA Grapalat" w:hAnsi="GHEA Grapalat" w:cs="Sylfaen"/>
          <w:lang w:val="hy-AM"/>
        </w:rPr>
        <w:t xml:space="preserve"> և</w:t>
      </w:r>
      <w:r w:rsidRPr="00220EF3">
        <w:rPr>
          <w:rFonts w:ascii="GHEA Grapalat" w:hAnsi="GHEA Grapalat" w:cs="Sylfaen"/>
          <w:lang w:val="hy-AM"/>
        </w:rPr>
        <w:t xml:space="preserve"> Г</w:t>
      </w:r>
      <w:r>
        <w:rPr>
          <w:rFonts w:ascii="GHEA Grapalat" w:hAnsi="GHEA Grapalat" w:cs="Sylfaen"/>
          <w:lang w:val="hy-AM"/>
        </w:rPr>
        <w:t xml:space="preserve">-10 ե/բ բլեկների նստվածքներից խուսափելու համար, ինչպես նաև ներկայացվել են նոր գեոդեզիական չափումների արդյունքում կազմված գծագրերը։ Միաժամանակ, </w:t>
      </w:r>
      <w:r w:rsidRPr="00220EF3">
        <w:rPr>
          <w:rFonts w:ascii="GHEA Grapalat" w:hAnsi="GHEA Grapalat" w:cs="Sylfaen"/>
          <w:lang w:val="hy-AM"/>
        </w:rPr>
        <w:t>Г</w:t>
      </w:r>
      <w:r>
        <w:rPr>
          <w:rFonts w:ascii="GHEA Grapalat" w:hAnsi="GHEA Grapalat" w:cs="Sylfaen"/>
          <w:lang w:val="hy-AM"/>
        </w:rPr>
        <w:t xml:space="preserve">-10-30 բլոկների հատակի բետոնը նախատեսված 12 սմ-ի փոխարեն փաստացի ստացվում է 15-18 սմ, որը բերում է հավելյալ ծախսերի, իսկ </w:t>
      </w:r>
      <w:r w:rsidRPr="00220EF3">
        <w:rPr>
          <w:rFonts w:ascii="GHEA Grapalat" w:hAnsi="GHEA Grapalat" w:cs="Sylfaen"/>
          <w:lang w:val="hy-AM"/>
        </w:rPr>
        <w:t>Г</w:t>
      </w:r>
      <w:r>
        <w:rPr>
          <w:rFonts w:ascii="GHEA Grapalat" w:hAnsi="GHEA Grapalat" w:cs="Sylfaen"/>
          <w:lang w:val="hy-AM"/>
        </w:rPr>
        <w:t xml:space="preserve">-10-30 բլոկների թեքման անկյուններում նախատեսված է ե/բ տեղադրում, սակայն դա կատարվել է </w:t>
      </w:r>
      <w:r w:rsidRPr="00220EF3">
        <w:rPr>
          <w:rFonts w:ascii="GHEA Grapalat" w:hAnsi="GHEA Grapalat" w:cs="Sylfaen"/>
          <w:lang w:val="hy-AM"/>
        </w:rPr>
        <w:t>Г</w:t>
      </w:r>
      <w:r>
        <w:rPr>
          <w:rFonts w:ascii="GHEA Grapalat" w:hAnsi="GHEA Grapalat" w:cs="Sylfaen"/>
          <w:lang w:val="hy-AM"/>
        </w:rPr>
        <w:t>-10-30 բլոկներով, որն էլ իր հերթին բերելու է տնտեսումների։ Առաջարկվել է նոր գնային առաջարկ ներկայացնել ծավալաթերթի ավելացած տողերի վերաբերյալ, ինչպես նաև ներկայացվել է</w:t>
      </w:r>
      <w:r w:rsidRPr="00FA3BFC">
        <w:rPr>
          <w:rFonts w:ascii="GHEA Grapalat" w:hAnsi="GHEA Grapalat" w:cs="Sylfaen"/>
          <w:lang w:val="hy-AM"/>
        </w:rPr>
        <w:t xml:space="preserve"> </w:t>
      </w:r>
      <w:r>
        <w:rPr>
          <w:rFonts w:ascii="GHEA Grapalat" w:hAnsi="GHEA Grapalat" w:cs="Sylfaen"/>
          <w:lang w:val="hy-AM"/>
        </w:rPr>
        <w:t xml:space="preserve">տեղեկատվություն առ այն, որ </w:t>
      </w:r>
      <w:r w:rsidRPr="00220EF3">
        <w:rPr>
          <w:rFonts w:ascii="GHEA Grapalat" w:hAnsi="GHEA Grapalat" w:cs="Sylfaen"/>
          <w:lang w:val="hy-AM"/>
        </w:rPr>
        <w:t>Г</w:t>
      </w:r>
      <w:r>
        <w:rPr>
          <w:rFonts w:ascii="GHEA Grapalat" w:hAnsi="GHEA Grapalat" w:cs="Sylfaen"/>
          <w:lang w:val="hy-AM"/>
        </w:rPr>
        <w:t>-10-30 բլոկների հատակների ամրանավորման ընթացքում ավել է օգտագործվել Փ10</w:t>
      </w:r>
      <w:r w:rsidRPr="00FA3BFC">
        <w:rPr>
          <w:rFonts w:ascii="GHEA Grapalat" w:hAnsi="GHEA Grapalat" w:cs="Sylfaen"/>
          <w:lang w:val="hy-AM"/>
        </w:rPr>
        <w:t xml:space="preserve"> A III </w:t>
      </w:r>
      <w:r>
        <w:rPr>
          <w:rFonts w:ascii="GHEA Grapalat" w:hAnsi="GHEA Grapalat" w:cs="Sylfaen"/>
          <w:lang w:val="hy-AM"/>
        </w:rPr>
        <w:t xml:space="preserve">և Փ8 </w:t>
      </w:r>
      <w:r w:rsidRPr="00FA3BFC">
        <w:rPr>
          <w:rFonts w:ascii="GHEA Grapalat" w:hAnsi="GHEA Grapalat" w:cs="Sylfaen"/>
          <w:lang w:val="hy-AM"/>
        </w:rPr>
        <w:t>A I</w:t>
      </w:r>
      <w:r>
        <w:rPr>
          <w:rFonts w:ascii="GHEA Grapalat" w:hAnsi="GHEA Grapalat" w:cs="Sylfaen"/>
          <w:lang w:val="hy-AM"/>
        </w:rPr>
        <w:t xml:space="preserve"> մակնիշի ամրաններ։</w:t>
      </w:r>
    </w:p>
    <w:p w:rsidR="006F66AC" w:rsidRDefault="006F66AC" w:rsidP="00E659CE">
      <w:pPr>
        <w:spacing w:line="360" w:lineRule="auto"/>
        <w:ind w:firstLine="567"/>
        <w:jc w:val="both"/>
        <w:rPr>
          <w:rFonts w:ascii="GHEA Grapalat" w:hAnsi="GHEA Grapalat" w:cs="Sylfaen"/>
          <w:lang w:val="hy-AM"/>
        </w:rPr>
      </w:pPr>
      <w:r>
        <w:rPr>
          <w:rFonts w:ascii="GHEA Grapalat" w:hAnsi="GHEA Grapalat" w:cs="Sylfaen"/>
          <w:lang w:val="hy-AM"/>
        </w:rPr>
        <w:t xml:space="preserve">Կապալառու ընկերությունը Ջրային կոմիտե է ներկայացրել փոփոխված պատվերի նախագիծ, որով նախատեսվել է ծավալաթերթով նախատեսված աշխատանքների </w:t>
      </w:r>
      <w:r>
        <w:rPr>
          <w:rFonts w:ascii="GHEA Grapalat" w:hAnsi="GHEA Grapalat" w:cs="Sylfaen"/>
          <w:lang w:val="hy-AM"/>
        </w:rPr>
        <w:lastRenderedPageBreak/>
        <w:t xml:space="preserve">պակասեցում 12,002.6 հազար դրամ և ավելացում՝ 27,430.9 հազար դրամ կամ պայմանագրի գնի ավելացում ընդամենը՝ 15,428.3 հազար դրամ։ </w:t>
      </w:r>
    </w:p>
    <w:p w:rsidR="00EB0C9E" w:rsidRPr="00EB0C9E" w:rsidRDefault="006F66AC" w:rsidP="00E659CE">
      <w:pPr>
        <w:spacing w:line="360" w:lineRule="auto"/>
        <w:ind w:firstLine="720"/>
        <w:jc w:val="both"/>
        <w:rPr>
          <w:rFonts w:ascii="GHEA Grapalat" w:hAnsi="GHEA Grapalat"/>
          <w:lang w:val="hy-AM"/>
        </w:rPr>
      </w:pPr>
      <w:r>
        <w:rPr>
          <w:rFonts w:ascii="GHEA Grapalat" w:hAnsi="GHEA Grapalat" w:cs="Sylfaen"/>
          <w:lang w:val="hy-AM"/>
        </w:rPr>
        <w:t xml:space="preserve">Ջրային կոմիտեն ստացել է նախագծող ընկերության դիրքորոշումը, համաձայն որի պայմանագրի գնի ավելացման չափը 15,428.3 հազար դրամից նվազեցվել է և դարձել </w:t>
      </w:r>
      <w:r w:rsidRPr="00545831">
        <w:rPr>
          <w:rFonts w:ascii="GHEA Grapalat" w:hAnsi="GHEA Grapalat" w:cs="Sylfaen"/>
          <w:lang w:val="hy-AM"/>
        </w:rPr>
        <w:t>12,902.9 հազար դրամ, որն ուղարկվել է կապալառու ընկերությանը, և վերջինս էլ</w:t>
      </w:r>
      <w:r>
        <w:rPr>
          <w:rFonts w:ascii="GHEA Grapalat" w:hAnsi="GHEA Grapalat" w:cs="Sylfaen"/>
          <w:lang w:val="hy-AM"/>
        </w:rPr>
        <w:t xml:space="preserve"> 25.11.2022թ. ներկայացրել է շինարարական աշխատանքների փոփոխված պատվերի վերջնական նախագիծը՝ ստորագրված և համաձայնեցված նախագծող և տեխնիկական հսկողություն իրականացնող ընկերություների հետ /կցվում է/։ </w:t>
      </w:r>
    </w:p>
    <w:p w:rsidR="00A7637B" w:rsidRPr="00B67B03" w:rsidRDefault="00A7637B" w:rsidP="00634452">
      <w:pPr>
        <w:pStyle w:val="ListParagraph"/>
        <w:numPr>
          <w:ilvl w:val="0"/>
          <w:numId w:val="4"/>
        </w:numPr>
        <w:spacing w:line="360" w:lineRule="auto"/>
        <w:jc w:val="both"/>
        <w:rPr>
          <w:rFonts w:ascii="GHEA Grapalat" w:hAnsi="GHEA Grapalat" w:cs="Courier New"/>
          <w:b/>
          <w:lang w:val="af-ZA"/>
        </w:rPr>
      </w:pPr>
      <w:r w:rsidRPr="00B67B03">
        <w:rPr>
          <w:rFonts w:ascii="GHEA Grapalat" w:hAnsi="GHEA Grapalat" w:cs="Courier New"/>
          <w:b/>
          <w:lang w:val="af-ZA"/>
        </w:rPr>
        <w:t>Առաջարկվող կարգավորման բնույթը.</w:t>
      </w:r>
    </w:p>
    <w:p w:rsidR="007205D3" w:rsidRPr="00B67B03" w:rsidRDefault="007205D3" w:rsidP="002F4103">
      <w:pPr>
        <w:shd w:val="clear" w:color="auto" w:fill="FFFFFF"/>
        <w:tabs>
          <w:tab w:val="left" w:pos="709"/>
        </w:tabs>
        <w:spacing w:line="360" w:lineRule="auto"/>
        <w:jc w:val="both"/>
        <w:rPr>
          <w:rFonts w:ascii="GHEA Grapalat" w:hAnsi="GHEA Grapalat"/>
          <w:lang w:val="hy-AM"/>
        </w:rPr>
      </w:pPr>
      <w:r w:rsidRPr="00B67B03">
        <w:rPr>
          <w:rFonts w:ascii="GHEA Grapalat" w:hAnsi="GHEA Grapalat"/>
          <w:lang w:val="hy-AM"/>
        </w:rPr>
        <w:tab/>
      </w:r>
      <w:r w:rsidR="00545831">
        <w:rPr>
          <w:rFonts w:ascii="GHEA Grapalat" w:hAnsi="GHEA Grapalat"/>
          <w:lang w:val="hy-AM"/>
        </w:rPr>
        <w:t xml:space="preserve">Փոխհատուցել </w:t>
      </w:r>
      <w:r w:rsidRPr="00B67B03">
        <w:rPr>
          <w:rFonts w:ascii="GHEA Grapalat" w:hAnsi="GHEA Grapalat"/>
          <w:lang w:val="hy-AM"/>
        </w:rPr>
        <w:t>2020 թվականի 44-օրյա պատերազմի, հետպատերազմյան և 2022թ. սեպտեմբերի 12-14-ը Ադրբեջանի կողմից սանձազերծված ագրեսիայի հետևանքով քաղաքացիների կորցրած և/կամ սահմանն անցած գյուղատնտեսական նշանակության կենդանիների արժեքի</w:t>
      </w:r>
      <w:r w:rsidR="00545831">
        <w:rPr>
          <w:rFonts w:ascii="GHEA Grapalat" w:hAnsi="GHEA Grapalat"/>
          <w:lang w:val="hy-AM"/>
        </w:rPr>
        <w:t xml:space="preserve"> 70%-ը</w:t>
      </w:r>
      <w:r w:rsidR="00545831" w:rsidRPr="00545831">
        <w:rPr>
          <w:rFonts w:ascii="GHEA Grapalat" w:hAnsi="GHEA Grapalat"/>
          <w:lang w:val="hy-AM"/>
        </w:rPr>
        <w:t xml:space="preserve">, </w:t>
      </w:r>
      <w:r w:rsidR="00545831">
        <w:rPr>
          <w:rFonts w:ascii="GHEA Grapalat" w:hAnsi="GHEA Grapalat"/>
          <w:color w:val="000000"/>
          <w:lang w:val="hy-AM"/>
        </w:rPr>
        <w:t xml:space="preserve">ինչպես նաև </w:t>
      </w:r>
      <w:r w:rsidR="00C279E4">
        <w:rPr>
          <w:rFonts w:ascii="GHEA Grapalat" w:hAnsi="GHEA Grapalat"/>
          <w:color w:val="000000"/>
          <w:lang w:val="hy-AM"/>
        </w:rPr>
        <w:t xml:space="preserve">ավարտել </w:t>
      </w:r>
      <w:r w:rsidR="00545831">
        <w:rPr>
          <w:rFonts w:ascii="GHEA Grapalat" w:hAnsi="GHEA Grapalat" w:cs="Sylfaen"/>
          <w:lang w:val="hy-AM"/>
        </w:rPr>
        <w:t>«</w:t>
      </w:r>
      <w:r w:rsidR="00545831" w:rsidRPr="00132860">
        <w:rPr>
          <w:rFonts w:ascii="GHEA Grapalat" w:hAnsi="GHEA Grapalat" w:cs="Sylfaen"/>
          <w:lang w:val="hy-AM"/>
        </w:rPr>
        <w:t>ՀՀ Արագածոտնի մարզի Թալինի ջրանցքի ձախ ճյուղի հիմնանորոգման աշխատանքներ</w:t>
      </w:r>
      <w:r w:rsidR="00545831">
        <w:rPr>
          <w:rFonts w:ascii="GHEA Grapalat" w:hAnsi="GHEA Grapalat" w:cs="Sylfaen"/>
          <w:lang w:val="hy-AM"/>
        </w:rPr>
        <w:t xml:space="preserve">» օբյեկտի </w:t>
      </w:r>
      <w:r w:rsidR="00545831" w:rsidRPr="008B625D">
        <w:rPr>
          <w:rFonts w:ascii="GHEA Grapalat" w:hAnsi="GHEA Grapalat" w:cs="Sylfaen"/>
          <w:lang w:val="hy-AM"/>
        </w:rPr>
        <w:t>շինարարական աշխատանքներ</w:t>
      </w:r>
      <w:r w:rsidR="00C279E4">
        <w:rPr>
          <w:rFonts w:ascii="GHEA Grapalat" w:hAnsi="GHEA Grapalat" w:cs="Sylfaen"/>
          <w:lang w:val="hy-AM"/>
        </w:rPr>
        <w:t>ը</w:t>
      </w:r>
      <w:r w:rsidRPr="00B67B03">
        <w:rPr>
          <w:rFonts w:ascii="GHEA Grapalat" w:hAnsi="GHEA Grapalat"/>
          <w:lang w:val="hy-AM"/>
        </w:rPr>
        <w:t>։</w:t>
      </w:r>
    </w:p>
    <w:p w:rsidR="00A7637B" w:rsidRPr="00B67B03" w:rsidRDefault="00D742D3" w:rsidP="002F4103">
      <w:pPr>
        <w:shd w:val="clear" w:color="auto" w:fill="FFFFFF"/>
        <w:tabs>
          <w:tab w:val="left" w:pos="709"/>
        </w:tabs>
        <w:spacing w:line="360" w:lineRule="auto"/>
        <w:jc w:val="both"/>
        <w:rPr>
          <w:rFonts w:ascii="GHEA Grapalat" w:hAnsi="GHEA Grapalat" w:cs="Courier New"/>
          <w:b/>
          <w:lang w:val="af-ZA"/>
        </w:rPr>
      </w:pPr>
      <w:r w:rsidRPr="00B67B03">
        <w:rPr>
          <w:rFonts w:ascii="GHEA Grapalat" w:hAnsi="GHEA Grapalat"/>
          <w:color w:val="000000"/>
          <w:lang w:val="af-ZA" w:eastAsia="en-US"/>
        </w:rPr>
        <w:tab/>
      </w:r>
      <w:r w:rsidR="00A7637B" w:rsidRPr="00B67B03">
        <w:rPr>
          <w:rFonts w:ascii="GHEA Grapalat" w:hAnsi="GHEA Grapalat" w:cs="Courier New"/>
          <w:b/>
          <w:lang w:val="af-ZA"/>
        </w:rPr>
        <w:t>Նախագծի մշակման գործընթացում ներգրավված ինստիտուտները, անձիք և նրանց դիրքորոշումները.</w:t>
      </w:r>
    </w:p>
    <w:p w:rsidR="004963EC" w:rsidRPr="00B67B03" w:rsidRDefault="00A7637B" w:rsidP="00634452">
      <w:pPr>
        <w:spacing w:line="360" w:lineRule="auto"/>
        <w:jc w:val="both"/>
        <w:rPr>
          <w:rFonts w:ascii="GHEA Grapalat" w:hAnsi="GHEA Grapalat" w:cs="Courier New"/>
          <w:lang w:val="af-ZA"/>
        </w:rPr>
      </w:pPr>
      <w:r w:rsidRPr="00B67B03">
        <w:rPr>
          <w:rFonts w:ascii="GHEA Grapalat" w:hAnsi="GHEA Grapalat" w:cs="Courier New"/>
          <w:lang w:val="af-ZA"/>
        </w:rPr>
        <w:t xml:space="preserve">        Նախագիծը մշակվել է Հայաստանի Հանրապետության </w:t>
      </w:r>
      <w:proofErr w:type="spellStart"/>
      <w:r w:rsidR="00434DD7" w:rsidRPr="00B67B03">
        <w:rPr>
          <w:rFonts w:ascii="GHEA Grapalat" w:hAnsi="GHEA Grapalat" w:cs="Courier New"/>
          <w:lang w:val="en-US"/>
        </w:rPr>
        <w:t>տարածքային</w:t>
      </w:r>
      <w:proofErr w:type="spellEnd"/>
      <w:r w:rsidR="00434DD7" w:rsidRPr="00B67B03">
        <w:rPr>
          <w:rFonts w:ascii="GHEA Grapalat" w:hAnsi="GHEA Grapalat" w:cs="Courier New"/>
          <w:lang w:val="af-ZA"/>
        </w:rPr>
        <w:t xml:space="preserve"> </w:t>
      </w:r>
      <w:proofErr w:type="spellStart"/>
      <w:r w:rsidR="00434DD7" w:rsidRPr="00B67B03">
        <w:rPr>
          <w:rFonts w:ascii="GHEA Grapalat" w:hAnsi="GHEA Grapalat" w:cs="Courier New"/>
          <w:lang w:val="en-US"/>
        </w:rPr>
        <w:t>կառավարման</w:t>
      </w:r>
      <w:proofErr w:type="spellEnd"/>
      <w:r w:rsidR="00434DD7" w:rsidRPr="00B67B03">
        <w:rPr>
          <w:rFonts w:ascii="GHEA Grapalat" w:hAnsi="GHEA Grapalat" w:cs="Courier New"/>
          <w:lang w:val="af-ZA"/>
        </w:rPr>
        <w:t xml:space="preserve"> </w:t>
      </w:r>
      <w:r w:rsidR="00434DD7" w:rsidRPr="00B67B03">
        <w:rPr>
          <w:rFonts w:ascii="GHEA Grapalat" w:hAnsi="GHEA Grapalat" w:cs="Courier New"/>
          <w:lang w:val="en-US"/>
        </w:rPr>
        <w:t>և</w:t>
      </w:r>
      <w:r w:rsidR="00434DD7" w:rsidRPr="00B67B03">
        <w:rPr>
          <w:rFonts w:ascii="GHEA Grapalat" w:hAnsi="GHEA Grapalat" w:cs="Courier New"/>
          <w:lang w:val="af-ZA"/>
        </w:rPr>
        <w:t xml:space="preserve"> </w:t>
      </w:r>
      <w:proofErr w:type="spellStart"/>
      <w:r w:rsidR="00387591" w:rsidRPr="00B67B03">
        <w:rPr>
          <w:rFonts w:ascii="GHEA Grapalat" w:hAnsi="GHEA Grapalat" w:cs="Courier New"/>
          <w:lang w:val="en-US"/>
        </w:rPr>
        <w:t>ենթակառուցվածքների</w:t>
      </w:r>
      <w:proofErr w:type="spellEnd"/>
      <w:r w:rsidR="00993D6A" w:rsidRPr="00B67B03">
        <w:rPr>
          <w:rFonts w:ascii="GHEA Grapalat" w:hAnsi="GHEA Grapalat" w:cs="Courier New"/>
          <w:lang w:val="af-ZA"/>
        </w:rPr>
        <w:t xml:space="preserve"> </w:t>
      </w:r>
      <w:proofErr w:type="spellStart"/>
      <w:r w:rsidR="00434DD7" w:rsidRPr="00B67B03">
        <w:rPr>
          <w:rFonts w:ascii="GHEA Grapalat" w:hAnsi="GHEA Grapalat" w:cs="Courier New"/>
          <w:lang w:val="en-US"/>
        </w:rPr>
        <w:t>նախարարության</w:t>
      </w:r>
      <w:proofErr w:type="spellEnd"/>
      <w:r w:rsidR="00D240E3" w:rsidRPr="00B67B03">
        <w:rPr>
          <w:rFonts w:ascii="GHEA Grapalat" w:hAnsi="GHEA Grapalat" w:cs="Courier New"/>
          <w:lang w:val="hy-AM"/>
        </w:rPr>
        <w:t xml:space="preserve"> </w:t>
      </w:r>
      <w:r w:rsidRPr="00B67B03">
        <w:rPr>
          <w:rFonts w:ascii="GHEA Grapalat" w:hAnsi="GHEA Grapalat" w:cs="Courier New"/>
          <w:lang w:val="af-ZA"/>
        </w:rPr>
        <w:t>կողմից:</w:t>
      </w:r>
    </w:p>
    <w:p w:rsidR="004963EC" w:rsidRPr="00B67B03" w:rsidRDefault="00A7637B" w:rsidP="00634452">
      <w:pPr>
        <w:pStyle w:val="ListParagraph"/>
        <w:numPr>
          <w:ilvl w:val="0"/>
          <w:numId w:val="4"/>
        </w:numPr>
        <w:spacing w:line="360" w:lineRule="auto"/>
        <w:jc w:val="both"/>
        <w:rPr>
          <w:rFonts w:ascii="GHEA Grapalat" w:hAnsi="GHEA Grapalat" w:cs="Courier New"/>
          <w:b/>
          <w:lang w:val="af-ZA"/>
        </w:rPr>
      </w:pPr>
      <w:r w:rsidRPr="00B67B03">
        <w:rPr>
          <w:rFonts w:ascii="GHEA Grapalat" w:hAnsi="GHEA Grapalat" w:cs="Courier New"/>
          <w:b/>
          <w:lang w:val="af-ZA"/>
        </w:rPr>
        <w:t>Ակնկալվող արդյունքը.</w:t>
      </w:r>
    </w:p>
    <w:p w:rsidR="001E6722" w:rsidRPr="00B67B03" w:rsidRDefault="00A7637B" w:rsidP="001E6722">
      <w:pPr>
        <w:shd w:val="clear" w:color="auto" w:fill="FFFFFF"/>
        <w:tabs>
          <w:tab w:val="left" w:pos="709"/>
        </w:tabs>
        <w:spacing w:line="360" w:lineRule="auto"/>
        <w:jc w:val="both"/>
        <w:rPr>
          <w:rFonts w:ascii="GHEA Grapalat" w:hAnsi="GHEA Grapalat"/>
          <w:lang w:val="hy-AM"/>
        </w:rPr>
      </w:pPr>
      <w:r w:rsidRPr="00B67B03">
        <w:rPr>
          <w:rFonts w:ascii="GHEA Grapalat" w:hAnsi="GHEA Grapalat" w:cs="Courier New"/>
          <w:lang w:val="af-ZA"/>
        </w:rPr>
        <w:t xml:space="preserve">Նախագծի ընդունմամբ ակնկալվում է </w:t>
      </w:r>
      <w:r w:rsidR="007205D3" w:rsidRPr="00B67B03">
        <w:rPr>
          <w:rStyle w:val="FontStyle17"/>
          <w:rFonts w:ascii="GHEA Grapalat" w:hAnsi="GHEA Grapalat"/>
          <w:noProof/>
          <w:sz w:val="24"/>
          <w:szCs w:val="24"/>
          <w:lang w:val="hy-AM"/>
        </w:rPr>
        <w:t xml:space="preserve">փոխհատուցել </w:t>
      </w:r>
      <w:r w:rsidR="007645DF" w:rsidRPr="00B67B03">
        <w:rPr>
          <w:rStyle w:val="FontStyle17"/>
          <w:rFonts w:ascii="GHEA Grapalat" w:hAnsi="GHEA Grapalat"/>
          <w:noProof/>
          <w:sz w:val="24"/>
          <w:szCs w:val="24"/>
          <w:lang w:val="hy-AM"/>
        </w:rPr>
        <w:t xml:space="preserve">քաղաքացիների </w:t>
      </w:r>
      <w:r w:rsidR="007645DF" w:rsidRPr="00B67B03">
        <w:rPr>
          <w:rFonts w:ascii="GHEA Grapalat" w:hAnsi="GHEA Grapalat"/>
          <w:lang w:val="hy-AM"/>
        </w:rPr>
        <w:t>2020 թվականի 44-օրյա պատերազմի, հետպատերազմյան և 2022թ. սեպտեմբերի 12-14-ը Ադրբեջանի կողմից սանձազերծված ագրեսիայի հետևանքով կորցրած և/կամ սահմանն անցած գյուղատնտեսական նշանակության կենդանիների 70% արժեքը</w:t>
      </w:r>
      <w:r w:rsidR="001E6722">
        <w:rPr>
          <w:rFonts w:ascii="GHEA Grapalat" w:hAnsi="GHEA Grapalat"/>
          <w:lang w:val="hy-AM"/>
        </w:rPr>
        <w:t xml:space="preserve">, </w:t>
      </w:r>
      <w:r w:rsidR="001E6722">
        <w:rPr>
          <w:rFonts w:ascii="GHEA Grapalat" w:hAnsi="GHEA Grapalat"/>
          <w:color w:val="000000"/>
          <w:lang w:val="hy-AM"/>
        </w:rPr>
        <w:t xml:space="preserve">ինչպես նաև ավարտել </w:t>
      </w:r>
      <w:r w:rsidR="001E6722">
        <w:rPr>
          <w:rFonts w:ascii="GHEA Grapalat" w:hAnsi="GHEA Grapalat" w:cs="Sylfaen"/>
          <w:lang w:val="hy-AM"/>
        </w:rPr>
        <w:t>«</w:t>
      </w:r>
      <w:r w:rsidR="001E6722" w:rsidRPr="00132860">
        <w:rPr>
          <w:rFonts w:ascii="GHEA Grapalat" w:hAnsi="GHEA Grapalat" w:cs="Sylfaen"/>
          <w:lang w:val="hy-AM"/>
        </w:rPr>
        <w:t>ՀՀ Արագածոտնի մարզի Թալինի ջրանցքի ձախ ճյուղի հիմնանորոգման աշխատանքներ</w:t>
      </w:r>
      <w:r w:rsidR="001E6722">
        <w:rPr>
          <w:rFonts w:ascii="GHEA Grapalat" w:hAnsi="GHEA Grapalat" w:cs="Sylfaen"/>
          <w:lang w:val="hy-AM"/>
        </w:rPr>
        <w:t xml:space="preserve">» օբյեկտի </w:t>
      </w:r>
      <w:r w:rsidR="001E6722" w:rsidRPr="008B625D">
        <w:rPr>
          <w:rFonts w:ascii="GHEA Grapalat" w:hAnsi="GHEA Grapalat" w:cs="Sylfaen"/>
          <w:lang w:val="hy-AM"/>
        </w:rPr>
        <w:t>շինարարական աշխատանքներ</w:t>
      </w:r>
      <w:r w:rsidR="001E6722">
        <w:rPr>
          <w:rFonts w:ascii="GHEA Grapalat" w:hAnsi="GHEA Grapalat" w:cs="Sylfaen"/>
          <w:lang w:val="hy-AM"/>
        </w:rPr>
        <w:t>ը</w:t>
      </w:r>
      <w:r w:rsidR="001E6722" w:rsidRPr="00B67B03">
        <w:rPr>
          <w:rFonts w:ascii="GHEA Grapalat" w:hAnsi="GHEA Grapalat"/>
          <w:lang w:val="hy-AM"/>
        </w:rPr>
        <w:t>։</w:t>
      </w:r>
    </w:p>
    <w:p w:rsidR="008D5EC9" w:rsidRPr="00B67B03" w:rsidRDefault="00B2507B" w:rsidP="008D5EC9">
      <w:pPr>
        <w:spacing w:line="360" w:lineRule="auto"/>
        <w:ind w:firstLine="567"/>
        <w:jc w:val="both"/>
        <w:rPr>
          <w:rFonts w:ascii="GHEA Grapalat" w:hAnsi="GHEA Grapalat"/>
          <w:b/>
          <w:color w:val="000000"/>
          <w:lang w:val="hy-AM" w:eastAsia="en-US"/>
        </w:rPr>
      </w:pPr>
      <w:r w:rsidRPr="00B67B03">
        <w:rPr>
          <w:rFonts w:ascii="GHEA Grapalat" w:hAnsi="GHEA Grapalat"/>
          <w:b/>
          <w:color w:val="000000"/>
          <w:lang w:val="hy-AM" w:eastAsia="en-US"/>
        </w:rPr>
        <w:t>5.</w:t>
      </w:r>
      <w:r w:rsidRPr="00B67B03">
        <w:rPr>
          <w:rFonts w:ascii="GHEA Grapalat" w:hAnsi="GHEA Grapalat"/>
          <w:color w:val="000000"/>
          <w:lang w:val="hy-AM" w:eastAsia="en-US"/>
        </w:rPr>
        <w:tab/>
        <w:t xml:space="preserve"> </w:t>
      </w:r>
      <w:r w:rsidRPr="00B67B03">
        <w:rPr>
          <w:rFonts w:ascii="GHEA Grapalat" w:hAnsi="GHEA Grapalat"/>
          <w:b/>
          <w:color w:val="000000"/>
          <w:lang w:val="hy-AM" w:eastAsia="en-US"/>
        </w:rPr>
        <w:t>Կապը ռազմավարական փաստաթղթերի հետ</w:t>
      </w:r>
      <w:r w:rsidRPr="00B67B03">
        <w:rPr>
          <w:rFonts w:ascii="MS Mincho" w:eastAsia="MS Mincho" w:hAnsi="MS Mincho" w:cs="MS Mincho" w:hint="eastAsia"/>
          <w:b/>
          <w:color w:val="000000"/>
          <w:lang w:val="hy-AM" w:eastAsia="en-US"/>
        </w:rPr>
        <w:t>․</w:t>
      </w:r>
      <w:r w:rsidRPr="00B67B03">
        <w:rPr>
          <w:rFonts w:ascii="GHEA Grapalat" w:hAnsi="GHEA Grapalat" w:cs="Cambria Math"/>
          <w:b/>
          <w:color w:val="000000"/>
          <w:lang w:val="hy-AM" w:eastAsia="en-US"/>
        </w:rPr>
        <w:t xml:space="preserve"> </w:t>
      </w:r>
      <w:r w:rsidRPr="00B67B03">
        <w:rPr>
          <w:rFonts w:ascii="GHEA Grapalat" w:hAnsi="GHEA Grapalat" w:cs="GHEA Grapalat"/>
          <w:b/>
          <w:color w:val="000000"/>
          <w:lang w:val="hy-AM" w:eastAsia="en-US"/>
        </w:rPr>
        <w:t>Հայաստանի</w:t>
      </w:r>
      <w:r w:rsidRPr="00B67B03">
        <w:rPr>
          <w:rFonts w:ascii="GHEA Grapalat" w:hAnsi="GHEA Grapalat"/>
          <w:b/>
          <w:color w:val="000000"/>
          <w:lang w:val="hy-AM" w:eastAsia="en-US"/>
        </w:rPr>
        <w:t xml:space="preserve"> </w:t>
      </w:r>
      <w:r w:rsidRPr="00B67B03">
        <w:rPr>
          <w:rFonts w:ascii="GHEA Grapalat" w:hAnsi="GHEA Grapalat" w:cs="GHEA Grapalat"/>
          <w:b/>
          <w:color w:val="000000"/>
          <w:lang w:val="hy-AM" w:eastAsia="en-US"/>
        </w:rPr>
        <w:t>վերափոխման</w:t>
      </w:r>
      <w:r w:rsidRPr="00B67B03">
        <w:rPr>
          <w:rFonts w:ascii="GHEA Grapalat" w:hAnsi="GHEA Grapalat"/>
          <w:b/>
          <w:color w:val="000000"/>
          <w:lang w:val="hy-AM" w:eastAsia="en-US"/>
        </w:rPr>
        <w:t xml:space="preserve"> </w:t>
      </w:r>
      <w:r w:rsidRPr="00B67B03">
        <w:rPr>
          <w:rFonts w:ascii="GHEA Grapalat" w:hAnsi="GHEA Grapalat" w:cs="GHEA Grapalat"/>
          <w:b/>
          <w:color w:val="000000"/>
          <w:lang w:val="hy-AM" w:eastAsia="en-US"/>
        </w:rPr>
        <w:t>ռազմավարություն</w:t>
      </w:r>
      <w:r w:rsidRPr="00B67B03">
        <w:rPr>
          <w:rFonts w:ascii="GHEA Grapalat" w:hAnsi="GHEA Grapalat"/>
          <w:b/>
          <w:color w:val="000000"/>
          <w:lang w:val="hy-AM" w:eastAsia="en-US"/>
        </w:rPr>
        <w:t xml:space="preserve"> 2050, </w:t>
      </w:r>
      <w:r w:rsidRPr="00B67B03">
        <w:rPr>
          <w:rFonts w:ascii="GHEA Grapalat" w:hAnsi="GHEA Grapalat" w:cs="GHEA Grapalat"/>
          <w:b/>
          <w:color w:val="000000"/>
          <w:lang w:val="hy-AM" w:eastAsia="en-US"/>
        </w:rPr>
        <w:t>Կառավարության</w:t>
      </w:r>
      <w:r w:rsidRPr="00B67B03">
        <w:rPr>
          <w:rFonts w:ascii="GHEA Grapalat" w:hAnsi="GHEA Grapalat"/>
          <w:b/>
          <w:color w:val="000000"/>
          <w:lang w:val="hy-AM" w:eastAsia="en-US"/>
        </w:rPr>
        <w:t xml:space="preserve"> 2021-2026</w:t>
      </w:r>
      <w:r w:rsidRPr="00B67B03">
        <w:rPr>
          <w:rFonts w:ascii="GHEA Grapalat" w:hAnsi="GHEA Grapalat" w:cs="GHEA Grapalat"/>
          <w:b/>
          <w:color w:val="000000"/>
          <w:lang w:val="hy-AM" w:eastAsia="en-US"/>
        </w:rPr>
        <w:t>թթ</w:t>
      </w:r>
      <w:r w:rsidRPr="00B67B03">
        <w:rPr>
          <w:rFonts w:ascii="GHEA Grapalat" w:hAnsi="GHEA Grapalat"/>
          <w:b/>
          <w:color w:val="000000"/>
          <w:lang w:val="hy-AM" w:eastAsia="en-US"/>
        </w:rPr>
        <w:t>. ծրագիր, ոլորտային և/կամ այլ ռազմավարություններ</w:t>
      </w:r>
      <w:r w:rsidRPr="00B67B03">
        <w:rPr>
          <w:rFonts w:ascii="MS Mincho" w:eastAsia="MS Mincho" w:hAnsi="MS Mincho" w:cs="MS Mincho" w:hint="eastAsia"/>
          <w:b/>
          <w:color w:val="000000"/>
          <w:lang w:val="hy-AM" w:eastAsia="en-US"/>
        </w:rPr>
        <w:t>․</w:t>
      </w:r>
    </w:p>
    <w:p w:rsidR="008D5EC9" w:rsidRPr="006F5731" w:rsidRDefault="008D5EC9" w:rsidP="006F5731">
      <w:pPr>
        <w:spacing w:line="360" w:lineRule="auto"/>
        <w:ind w:firstLine="567"/>
        <w:jc w:val="both"/>
        <w:rPr>
          <w:rFonts w:ascii="GHEA Grapalat" w:hAnsi="GHEA Grapalat"/>
          <w:b/>
          <w:color w:val="000000"/>
          <w:lang w:val="hy-AM" w:eastAsia="en-US"/>
        </w:rPr>
      </w:pPr>
      <w:r w:rsidRPr="006F5731">
        <w:rPr>
          <w:rFonts w:ascii="GHEA Grapalat" w:hAnsi="GHEA Grapalat" w:cs="Cambria"/>
          <w:bCs/>
          <w:color w:val="000000"/>
          <w:lang w:val="hy-AM" w:eastAsia="zh-CN"/>
        </w:rPr>
        <w:t xml:space="preserve">Որոշման նախագիծը կապված է </w:t>
      </w:r>
      <w:r w:rsidRPr="006F5731">
        <w:rPr>
          <w:rFonts w:ascii="GHEA Grapalat" w:hAnsi="GHEA Grapalat"/>
          <w:color w:val="000000" w:themeColor="text1"/>
          <w:lang w:val="hy-AM"/>
        </w:rPr>
        <w:t xml:space="preserve">Հայաստանի Հանրապետության </w:t>
      </w:r>
      <w:r w:rsidRPr="006F5731">
        <w:rPr>
          <w:rFonts w:ascii="GHEA Grapalat" w:hAnsi="GHEA Grapalat" w:cs="Cambria"/>
          <w:bCs/>
          <w:color w:val="000000"/>
          <w:lang w:val="hy-AM" w:eastAsia="zh-CN"/>
        </w:rPr>
        <w:t xml:space="preserve">կառավարության 2021 թվականի օգոստոսի 18-ի N 1363-Ա որոշմամբ հաստատված Կառավարության 2021-2026թթ ծրագրի «6. Ինստիտուցիոնալ զարգացում» գլխի «6.6. Տարածքային կառավարում </w:t>
      </w:r>
      <w:r w:rsidRPr="006F5731">
        <w:rPr>
          <w:rFonts w:ascii="GHEA Grapalat" w:hAnsi="GHEA Grapalat" w:cs="Cambria"/>
          <w:bCs/>
          <w:color w:val="000000"/>
          <w:lang w:val="hy-AM" w:eastAsia="zh-CN"/>
        </w:rPr>
        <w:lastRenderedPageBreak/>
        <w:t>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rsidR="00B137E2" w:rsidRPr="006F5731" w:rsidRDefault="008D5EC9" w:rsidP="008D5EC9">
      <w:pPr>
        <w:pStyle w:val="mechtex"/>
        <w:numPr>
          <w:ilvl w:val="0"/>
          <w:numId w:val="5"/>
        </w:numPr>
        <w:spacing w:after="0" w:line="360" w:lineRule="auto"/>
        <w:jc w:val="both"/>
        <w:rPr>
          <w:rFonts w:ascii="GHEA Grapalat" w:hAnsi="GHEA Grapalat"/>
          <w:b/>
          <w:sz w:val="24"/>
          <w:szCs w:val="24"/>
          <w:lang w:val="hy-AM"/>
        </w:rPr>
      </w:pPr>
      <w:r w:rsidRPr="006F5731">
        <w:rPr>
          <w:rFonts w:ascii="GHEA Grapalat" w:hAnsi="GHEA Grapalat" w:cs="Sylfaen"/>
          <w:b/>
          <w:bCs/>
          <w:sz w:val="24"/>
          <w:szCs w:val="24"/>
          <w:lang w:val="hy-AM"/>
        </w:rPr>
        <w:t xml:space="preserve"> </w:t>
      </w:r>
      <w:r w:rsidR="00B137E2" w:rsidRPr="006F5731">
        <w:rPr>
          <w:rFonts w:ascii="GHEA Grapalat" w:hAnsi="GHEA Grapalat" w:cs="Sylfaen"/>
          <w:b/>
          <w:bCs/>
          <w:sz w:val="24"/>
          <w:szCs w:val="24"/>
          <w:lang w:val="hy-AM"/>
        </w:rPr>
        <w:t>Տեղեկատվություն</w:t>
      </w:r>
      <w:r w:rsidR="00B137E2" w:rsidRPr="006F5731">
        <w:rPr>
          <w:rFonts w:ascii="GHEA Grapalat" w:hAnsi="GHEA Grapalat"/>
          <w:b/>
          <w:sz w:val="24"/>
          <w:szCs w:val="24"/>
          <w:lang w:val="hy-AM"/>
        </w:rPr>
        <w:t xml:space="preserve"> </w:t>
      </w:r>
    </w:p>
    <w:p w:rsidR="00143728" w:rsidRPr="00E62635" w:rsidRDefault="00E62635" w:rsidP="00634452">
      <w:pPr>
        <w:pStyle w:val="mechtex"/>
        <w:spacing w:after="0" w:line="360" w:lineRule="auto"/>
        <w:ind w:firstLine="567"/>
        <w:jc w:val="both"/>
        <w:rPr>
          <w:rFonts w:ascii="GHEA Grapalat" w:hAnsi="GHEA Grapalat" w:cs="Cambria"/>
          <w:bCs/>
          <w:color w:val="000000"/>
          <w:sz w:val="24"/>
          <w:szCs w:val="24"/>
          <w:lang w:val="hy-AM" w:eastAsia="zh-CN"/>
        </w:rPr>
      </w:pPr>
      <w:r w:rsidRPr="00E62635">
        <w:rPr>
          <w:rFonts w:ascii="GHEA Grapalat" w:hAnsi="GHEA Grapalat" w:cs="Cambria"/>
          <w:bCs/>
          <w:color w:val="000000"/>
          <w:sz w:val="24"/>
          <w:szCs w:val="24"/>
          <w:lang w:val="hy-AM" w:eastAsia="zh-CN"/>
        </w:rPr>
        <w:t>ՀՀ կառավարության «Հայաստանի Հանրապետության 2022 թվականի պետական բյուջեի մասին» օրենքում վերաբաշխում, փոփոխություններ ու լրացումներ, Հայաստանի Հանրապետության կառավարության 2021 թվականի դեկտեմբերի 23-ի N 2121-Ն որոշման մեջ փոփոխություններ ու լրացումներ կատարելու, Հայաստանի Հանրապետության Գեղարքունիքի, Վայոց ձորի, Սյունիքի և Տավուշի մարզպետարաններին գումար հատկացնելու մասին» որոշման նախագծի</w:t>
      </w:r>
      <w:r w:rsidR="00143728" w:rsidRPr="00E62635">
        <w:rPr>
          <w:rFonts w:ascii="GHEA Grapalat" w:hAnsi="GHEA Grapalat" w:cs="Cambria"/>
          <w:bCs/>
          <w:color w:val="000000"/>
          <w:sz w:val="24"/>
          <w:szCs w:val="24"/>
          <w:lang w:val="hy-AM" w:eastAsia="zh-CN"/>
        </w:rPr>
        <w:t xml:space="preserve"> ընդունման կապակցությամբ ՀՀ պետական բյուջեի ծախսերը և եկամուտները չեն ավելանա:</w:t>
      </w:r>
    </w:p>
    <w:sectPr w:rsidR="00143728" w:rsidRPr="00E62635" w:rsidSect="00F15AAF">
      <w:headerReference w:type="first" r:id="rId7"/>
      <w:pgSz w:w="11906" w:h="16838" w:code="9"/>
      <w:pgMar w:top="540" w:right="566" w:bottom="18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73D" w:rsidRDefault="00AB273D">
      <w:r>
        <w:separator/>
      </w:r>
    </w:p>
  </w:endnote>
  <w:endnote w:type="continuationSeparator" w:id="0">
    <w:p w:rsidR="00AB273D" w:rsidRDefault="00AB2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73D" w:rsidRDefault="00AB273D">
      <w:r>
        <w:separator/>
      </w:r>
    </w:p>
  </w:footnote>
  <w:footnote w:type="continuationSeparator" w:id="0">
    <w:p w:rsidR="00AB273D" w:rsidRDefault="00AB27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32" w:rsidRPr="004B60D2" w:rsidRDefault="00BB5332" w:rsidP="004B60D2">
    <w:pPr>
      <w:pStyle w:val="Header"/>
    </w:pPr>
    <w:r w:rsidRPr="004B60D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877"/>
    <w:multiLevelType w:val="hybridMultilevel"/>
    <w:tmpl w:val="E13A294C"/>
    <w:lvl w:ilvl="0" w:tplc="308E2EDA">
      <w:start w:val="6"/>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663CA"/>
    <w:multiLevelType w:val="hybridMultilevel"/>
    <w:tmpl w:val="2B1E9B74"/>
    <w:lvl w:ilvl="0" w:tplc="7BC6CD14">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7033E4"/>
    <w:multiLevelType w:val="hybridMultilevel"/>
    <w:tmpl w:val="30603004"/>
    <w:lvl w:ilvl="0" w:tplc="7B7A8AB8">
      <w:start w:val="1"/>
      <w:numFmt w:val="decimal"/>
      <w:lvlText w:val="%1."/>
      <w:lvlJc w:val="left"/>
      <w:pPr>
        <w:ind w:left="-1140" w:hanging="360"/>
      </w:pPr>
      <w:rPr>
        <w:rFonts w:cs="Times New Roman" w:hint="default"/>
        <w:b w:val="0"/>
      </w:rPr>
    </w:lvl>
    <w:lvl w:ilvl="1" w:tplc="04090019">
      <w:start w:val="1"/>
      <w:numFmt w:val="lowerLetter"/>
      <w:lvlText w:val="%2."/>
      <w:lvlJc w:val="left"/>
      <w:pPr>
        <w:ind w:left="-420" w:hanging="360"/>
      </w:pPr>
      <w:rPr>
        <w:rFonts w:cs="Times New Roman"/>
      </w:rPr>
    </w:lvl>
    <w:lvl w:ilvl="2" w:tplc="0409001B">
      <w:start w:val="1"/>
      <w:numFmt w:val="lowerRoman"/>
      <w:lvlText w:val="%3."/>
      <w:lvlJc w:val="right"/>
      <w:pPr>
        <w:ind w:left="300" w:hanging="180"/>
      </w:pPr>
      <w:rPr>
        <w:rFonts w:cs="Times New Roman"/>
      </w:rPr>
    </w:lvl>
    <w:lvl w:ilvl="3" w:tplc="0409000F">
      <w:start w:val="1"/>
      <w:numFmt w:val="decimal"/>
      <w:lvlText w:val="%4."/>
      <w:lvlJc w:val="left"/>
      <w:pPr>
        <w:ind w:left="1020" w:hanging="360"/>
      </w:pPr>
      <w:rPr>
        <w:rFonts w:cs="Times New Roman"/>
      </w:rPr>
    </w:lvl>
    <w:lvl w:ilvl="4" w:tplc="04090019">
      <w:start w:val="1"/>
      <w:numFmt w:val="lowerLetter"/>
      <w:lvlText w:val="%5."/>
      <w:lvlJc w:val="left"/>
      <w:pPr>
        <w:ind w:left="1740" w:hanging="360"/>
      </w:pPr>
      <w:rPr>
        <w:rFonts w:cs="Times New Roman"/>
      </w:rPr>
    </w:lvl>
    <w:lvl w:ilvl="5" w:tplc="0409001B">
      <w:start w:val="1"/>
      <w:numFmt w:val="lowerRoman"/>
      <w:lvlText w:val="%6."/>
      <w:lvlJc w:val="right"/>
      <w:pPr>
        <w:ind w:left="2460" w:hanging="180"/>
      </w:pPr>
      <w:rPr>
        <w:rFonts w:cs="Times New Roman"/>
      </w:rPr>
    </w:lvl>
    <w:lvl w:ilvl="6" w:tplc="0409000F">
      <w:start w:val="1"/>
      <w:numFmt w:val="decimal"/>
      <w:lvlText w:val="%7."/>
      <w:lvlJc w:val="left"/>
      <w:pPr>
        <w:ind w:left="3180" w:hanging="360"/>
      </w:pPr>
      <w:rPr>
        <w:rFonts w:cs="Times New Roman"/>
      </w:rPr>
    </w:lvl>
    <w:lvl w:ilvl="7" w:tplc="04090019">
      <w:start w:val="1"/>
      <w:numFmt w:val="lowerLetter"/>
      <w:lvlText w:val="%8."/>
      <w:lvlJc w:val="left"/>
      <w:pPr>
        <w:ind w:left="3900" w:hanging="360"/>
      </w:pPr>
      <w:rPr>
        <w:rFonts w:cs="Times New Roman"/>
      </w:rPr>
    </w:lvl>
    <w:lvl w:ilvl="8" w:tplc="0409001B">
      <w:start w:val="1"/>
      <w:numFmt w:val="lowerRoman"/>
      <w:lvlText w:val="%9."/>
      <w:lvlJc w:val="right"/>
      <w:pPr>
        <w:ind w:left="4620" w:hanging="180"/>
      </w:pPr>
      <w:rPr>
        <w:rFonts w:cs="Times New Roman"/>
      </w:rPr>
    </w:lvl>
  </w:abstractNum>
  <w:abstractNum w:abstractNumId="3" w15:restartNumberingAfterBreak="0">
    <w:nsid w:val="4D58646D"/>
    <w:multiLevelType w:val="hybridMultilevel"/>
    <w:tmpl w:val="D45E988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62540815"/>
    <w:multiLevelType w:val="hybridMultilevel"/>
    <w:tmpl w:val="0340FC5A"/>
    <w:lvl w:ilvl="0" w:tplc="16145130">
      <w:start w:val="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9B74FA1"/>
    <w:multiLevelType w:val="hybridMultilevel"/>
    <w:tmpl w:val="3C20F0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9F463E3"/>
    <w:multiLevelType w:val="hybridMultilevel"/>
    <w:tmpl w:val="A9D4ABA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num w:numId="1">
    <w:abstractNumId w:val="2"/>
  </w:num>
  <w:num w:numId="2">
    <w:abstractNumId w:val="6"/>
  </w:num>
  <w:num w:numId="3">
    <w:abstractNumId w:val="4"/>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183A"/>
    <w:rsid w:val="00006B8B"/>
    <w:rsid w:val="00013043"/>
    <w:rsid w:val="00014513"/>
    <w:rsid w:val="0001688A"/>
    <w:rsid w:val="0002107F"/>
    <w:rsid w:val="000263D6"/>
    <w:rsid w:val="00027EFC"/>
    <w:rsid w:val="00031D5D"/>
    <w:rsid w:val="00032EDB"/>
    <w:rsid w:val="00042DD2"/>
    <w:rsid w:val="000502A6"/>
    <w:rsid w:val="00052B73"/>
    <w:rsid w:val="00055860"/>
    <w:rsid w:val="000629EB"/>
    <w:rsid w:val="00067F6A"/>
    <w:rsid w:val="00072E1F"/>
    <w:rsid w:val="00074630"/>
    <w:rsid w:val="000811D4"/>
    <w:rsid w:val="00087FD8"/>
    <w:rsid w:val="000920F2"/>
    <w:rsid w:val="00092208"/>
    <w:rsid w:val="000E2B18"/>
    <w:rsid w:val="000E7EED"/>
    <w:rsid w:val="000F14AB"/>
    <w:rsid w:val="000F6E34"/>
    <w:rsid w:val="00101D15"/>
    <w:rsid w:val="00106312"/>
    <w:rsid w:val="00107C3F"/>
    <w:rsid w:val="00110876"/>
    <w:rsid w:val="00112F96"/>
    <w:rsid w:val="001170E3"/>
    <w:rsid w:val="0011739D"/>
    <w:rsid w:val="00122575"/>
    <w:rsid w:val="00123B13"/>
    <w:rsid w:val="00127534"/>
    <w:rsid w:val="001349DF"/>
    <w:rsid w:val="00135B0C"/>
    <w:rsid w:val="00143728"/>
    <w:rsid w:val="00150634"/>
    <w:rsid w:val="001512D2"/>
    <w:rsid w:val="00167D0D"/>
    <w:rsid w:val="00174BD0"/>
    <w:rsid w:val="001761C2"/>
    <w:rsid w:val="00181199"/>
    <w:rsid w:val="00186B46"/>
    <w:rsid w:val="00192ACA"/>
    <w:rsid w:val="001A388B"/>
    <w:rsid w:val="001B082F"/>
    <w:rsid w:val="001C05F2"/>
    <w:rsid w:val="001C5838"/>
    <w:rsid w:val="001C65ED"/>
    <w:rsid w:val="001C73F0"/>
    <w:rsid w:val="001D4637"/>
    <w:rsid w:val="001E3B0B"/>
    <w:rsid w:val="001E5731"/>
    <w:rsid w:val="001E5B93"/>
    <w:rsid w:val="001E6722"/>
    <w:rsid w:val="001E677C"/>
    <w:rsid w:val="001F4344"/>
    <w:rsid w:val="002033B6"/>
    <w:rsid w:val="00207A79"/>
    <w:rsid w:val="00231C7A"/>
    <w:rsid w:val="0023457C"/>
    <w:rsid w:val="002411A3"/>
    <w:rsid w:val="00241551"/>
    <w:rsid w:val="0025003A"/>
    <w:rsid w:val="00251935"/>
    <w:rsid w:val="00252D1A"/>
    <w:rsid w:val="0025373F"/>
    <w:rsid w:val="00257BBB"/>
    <w:rsid w:val="00261312"/>
    <w:rsid w:val="00265235"/>
    <w:rsid w:val="00265384"/>
    <w:rsid w:val="002654E0"/>
    <w:rsid w:val="002706F0"/>
    <w:rsid w:val="00271132"/>
    <w:rsid w:val="00272B3E"/>
    <w:rsid w:val="002A1180"/>
    <w:rsid w:val="002A4559"/>
    <w:rsid w:val="002B2A34"/>
    <w:rsid w:val="002C5C2A"/>
    <w:rsid w:val="002C78E9"/>
    <w:rsid w:val="002D28DD"/>
    <w:rsid w:val="002D3E45"/>
    <w:rsid w:val="002D794E"/>
    <w:rsid w:val="002E440D"/>
    <w:rsid w:val="002E559B"/>
    <w:rsid w:val="002F01DB"/>
    <w:rsid w:val="002F12AB"/>
    <w:rsid w:val="002F3B32"/>
    <w:rsid w:val="002F3CA7"/>
    <w:rsid w:val="002F4103"/>
    <w:rsid w:val="002F6EED"/>
    <w:rsid w:val="0030012F"/>
    <w:rsid w:val="003069A2"/>
    <w:rsid w:val="00310BA3"/>
    <w:rsid w:val="00311FD9"/>
    <w:rsid w:val="00313267"/>
    <w:rsid w:val="00313333"/>
    <w:rsid w:val="00316808"/>
    <w:rsid w:val="00317C44"/>
    <w:rsid w:val="00326590"/>
    <w:rsid w:val="00326A4F"/>
    <w:rsid w:val="00327611"/>
    <w:rsid w:val="003361C0"/>
    <w:rsid w:val="00336B2E"/>
    <w:rsid w:val="00337C17"/>
    <w:rsid w:val="003407CE"/>
    <w:rsid w:val="00347B33"/>
    <w:rsid w:val="0035082D"/>
    <w:rsid w:val="003608FC"/>
    <w:rsid w:val="00361AB1"/>
    <w:rsid w:val="00361B1A"/>
    <w:rsid w:val="003625B6"/>
    <w:rsid w:val="00362C73"/>
    <w:rsid w:val="003649E8"/>
    <w:rsid w:val="0037165C"/>
    <w:rsid w:val="003819B0"/>
    <w:rsid w:val="00383E1E"/>
    <w:rsid w:val="00387591"/>
    <w:rsid w:val="003934C1"/>
    <w:rsid w:val="00393C8B"/>
    <w:rsid w:val="00396A0A"/>
    <w:rsid w:val="00397B0C"/>
    <w:rsid w:val="00397C8A"/>
    <w:rsid w:val="00397D8D"/>
    <w:rsid w:val="003A1932"/>
    <w:rsid w:val="003A495C"/>
    <w:rsid w:val="003A60E4"/>
    <w:rsid w:val="003C0569"/>
    <w:rsid w:val="003E310C"/>
    <w:rsid w:val="00400C30"/>
    <w:rsid w:val="00416194"/>
    <w:rsid w:val="00421000"/>
    <w:rsid w:val="00425378"/>
    <w:rsid w:val="00432FAE"/>
    <w:rsid w:val="00434C0E"/>
    <w:rsid w:val="00434DD7"/>
    <w:rsid w:val="00436C23"/>
    <w:rsid w:val="004375AC"/>
    <w:rsid w:val="0044339B"/>
    <w:rsid w:val="0044608C"/>
    <w:rsid w:val="004507FD"/>
    <w:rsid w:val="0045281C"/>
    <w:rsid w:val="00457F2C"/>
    <w:rsid w:val="00463314"/>
    <w:rsid w:val="00465CEC"/>
    <w:rsid w:val="00475AD9"/>
    <w:rsid w:val="00480508"/>
    <w:rsid w:val="00480E3F"/>
    <w:rsid w:val="004848C7"/>
    <w:rsid w:val="004963EC"/>
    <w:rsid w:val="0049660D"/>
    <w:rsid w:val="004967F2"/>
    <w:rsid w:val="00497676"/>
    <w:rsid w:val="00497771"/>
    <w:rsid w:val="004A30F4"/>
    <w:rsid w:val="004A67E9"/>
    <w:rsid w:val="004A7713"/>
    <w:rsid w:val="004A7C89"/>
    <w:rsid w:val="004B3868"/>
    <w:rsid w:val="004B5801"/>
    <w:rsid w:val="004B60D2"/>
    <w:rsid w:val="004C534A"/>
    <w:rsid w:val="004C5B97"/>
    <w:rsid w:val="004C6F4A"/>
    <w:rsid w:val="004D1991"/>
    <w:rsid w:val="004D2D11"/>
    <w:rsid w:val="004D2D7C"/>
    <w:rsid w:val="004D2F0B"/>
    <w:rsid w:val="004E320D"/>
    <w:rsid w:val="004E45C9"/>
    <w:rsid w:val="004E603E"/>
    <w:rsid w:val="004E66FC"/>
    <w:rsid w:val="004E6A16"/>
    <w:rsid w:val="004F238D"/>
    <w:rsid w:val="004F552E"/>
    <w:rsid w:val="00501E39"/>
    <w:rsid w:val="00507FAD"/>
    <w:rsid w:val="00514C3D"/>
    <w:rsid w:val="005150A0"/>
    <w:rsid w:val="00522AFA"/>
    <w:rsid w:val="00525B9D"/>
    <w:rsid w:val="00531A88"/>
    <w:rsid w:val="005348E8"/>
    <w:rsid w:val="0053517A"/>
    <w:rsid w:val="0054090B"/>
    <w:rsid w:val="00541CD2"/>
    <w:rsid w:val="0054230E"/>
    <w:rsid w:val="0054311B"/>
    <w:rsid w:val="00545831"/>
    <w:rsid w:val="00547171"/>
    <w:rsid w:val="00555BCD"/>
    <w:rsid w:val="00555D37"/>
    <w:rsid w:val="00557BDB"/>
    <w:rsid w:val="00557F75"/>
    <w:rsid w:val="00561866"/>
    <w:rsid w:val="00562276"/>
    <w:rsid w:val="005659D2"/>
    <w:rsid w:val="00566A26"/>
    <w:rsid w:val="00572B02"/>
    <w:rsid w:val="00573476"/>
    <w:rsid w:val="005807DD"/>
    <w:rsid w:val="005818AC"/>
    <w:rsid w:val="0058297F"/>
    <w:rsid w:val="005859B5"/>
    <w:rsid w:val="0059496F"/>
    <w:rsid w:val="005A102F"/>
    <w:rsid w:val="005A14ED"/>
    <w:rsid w:val="005A4708"/>
    <w:rsid w:val="005B0314"/>
    <w:rsid w:val="005B2785"/>
    <w:rsid w:val="005C1150"/>
    <w:rsid w:val="005C47BE"/>
    <w:rsid w:val="005C64F9"/>
    <w:rsid w:val="005D2B03"/>
    <w:rsid w:val="005D4B8B"/>
    <w:rsid w:val="005D509C"/>
    <w:rsid w:val="005E0988"/>
    <w:rsid w:val="005E208C"/>
    <w:rsid w:val="005E4ADB"/>
    <w:rsid w:val="005E5ABF"/>
    <w:rsid w:val="005F05EE"/>
    <w:rsid w:val="005F42A6"/>
    <w:rsid w:val="005F65AC"/>
    <w:rsid w:val="0060294B"/>
    <w:rsid w:val="00604AD0"/>
    <w:rsid w:val="006062E0"/>
    <w:rsid w:val="00611BD9"/>
    <w:rsid w:val="006209A4"/>
    <w:rsid w:val="00621DD6"/>
    <w:rsid w:val="00624458"/>
    <w:rsid w:val="00634452"/>
    <w:rsid w:val="0063464D"/>
    <w:rsid w:val="006357A6"/>
    <w:rsid w:val="00640A3A"/>
    <w:rsid w:val="00641770"/>
    <w:rsid w:val="00646122"/>
    <w:rsid w:val="00656A60"/>
    <w:rsid w:val="00670805"/>
    <w:rsid w:val="0067449F"/>
    <w:rsid w:val="006922FA"/>
    <w:rsid w:val="00694776"/>
    <w:rsid w:val="006A11D5"/>
    <w:rsid w:val="006B11B9"/>
    <w:rsid w:val="006C2179"/>
    <w:rsid w:val="006C656B"/>
    <w:rsid w:val="006D1822"/>
    <w:rsid w:val="006D1ECE"/>
    <w:rsid w:val="006E35EC"/>
    <w:rsid w:val="006E4338"/>
    <w:rsid w:val="006E52B1"/>
    <w:rsid w:val="006F0BAD"/>
    <w:rsid w:val="006F1E7E"/>
    <w:rsid w:val="006F5731"/>
    <w:rsid w:val="006F66AC"/>
    <w:rsid w:val="00700B61"/>
    <w:rsid w:val="0070499F"/>
    <w:rsid w:val="00704C4A"/>
    <w:rsid w:val="0070709A"/>
    <w:rsid w:val="00707800"/>
    <w:rsid w:val="00713375"/>
    <w:rsid w:val="00716E00"/>
    <w:rsid w:val="007205D3"/>
    <w:rsid w:val="00722F11"/>
    <w:rsid w:val="00723585"/>
    <w:rsid w:val="0073695B"/>
    <w:rsid w:val="0074084D"/>
    <w:rsid w:val="00741726"/>
    <w:rsid w:val="00741B0F"/>
    <w:rsid w:val="00741F73"/>
    <w:rsid w:val="00743F0A"/>
    <w:rsid w:val="00750767"/>
    <w:rsid w:val="007577C5"/>
    <w:rsid w:val="007645DF"/>
    <w:rsid w:val="00772DED"/>
    <w:rsid w:val="00775B95"/>
    <w:rsid w:val="00775CB0"/>
    <w:rsid w:val="00783ADF"/>
    <w:rsid w:val="00796EBF"/>
    <w:rsid w:val="007A0C21"/>
    <w:rsid w:val="007A5DAE"/>
    <w:rsid w:val="007A67EC"/>
    <w:rsid w:val="007B0237"/>
    <w:rsid w:val="007B6524"/>
    <w:rsid w:val="007C1BB2"/>
    <w:rsid w:val="007C3D0D"/>
    <w:rsid w:val="007D36C3"/>
    <w:rsid w:val="007D4E4F"/>
    <w:rsid w:val="007F0327"/>
    <w:rsid w:val="007F3195"/>
    <w:rsid w:val="008037F0"/>
    <w:rsid w:val="00812EC9"/>
    <w:rsid w:val="00812FE9"/>
    <w:rsid w:val="0081307D"/>
    <w:rsid w:val="00815D62"/>
    <w:rsid w:val="0082004A"/>
    <w:rsid w:val="008272D0"/>
    <w:rsid w:val="00827DEB"/>
    <w:rsid w:val="008317E1"/>
    <w:rsid w:val="00837138"/>
    <w:rsid w:val="008446F3"/>
    <w:rsid w:val="0086081B"/>
    <w:rsid w:val="00862CE9"/>
    <w:rsid w:val="00870D02"/>
    <w:rsid w:val="00881A92"/>
    <w:rsid w:val="0088222A"/>
    <w:rsid w:val="00887552"/>
    <w:rsid w:val="00892521"/>
    <w:rsid w:val="00895C4F"/>
    <w:rsid w:val="00896A8A"/>
    <w:rsid w:val="008A0520"/>
    <w:rsid w:val="008B0A2D"/>
    <w:rsid w:val="008B12EE"/>
    <w:rsid w:val="008B5CCC"/>
    <w:rsid w:val="008C1B9B"/>
    <w:rsid w:val="008C3DA6"/>
    <w:rsid w:val="008C4B27"/>
    <w:rsid w:val="008C70E0"/>
    <w:rsid w:val="008D3E18"/>
    <w:rsid w:val="008D5906"/>
    <w:rsid w:val="008D5EC9"/>
    <w:rsid w:val="008E53B1"/>
    <w:rsid w:val="008E744A"/>
    <w:rsid w:val="008F1030"/>
    <w:rsid w:val="008F1294"/>
    <w:rsid w:val="008F2D3B"/>
    <w:rsid w:val="00903819"/>
    <w:rsid w:val="00903ED7"/>
    <w:rsid w:val="009252EE"/>
    <w:rsid w:val="00926621"/>
    <w:rsid w:val="00930110"/>
    <w:rsid w:val="0093251D"/>
    <w:rsid w:val="0094122A"/>
    <w:rsid w:val="009413C1"/>
    <w:rsid w:val="00942752"/>
    <w:rsid w:val="00944505"/>
    <w:rsid w:val="0096026B"/>
    <w:rsid w:val="0097337A"/>
    <w:rsid w:val="00980309"/>
    <w:rsid w:val="00981607"/>
    <w:rsid w:val="00981D6C"/>
    <w:rsid w:val="009829D4"/>
    <w:rsid w:val="00987FD2"/>
    <w:rsid w:val="00993D6A"/>
    <w:rsid w:val="009A0B2A"/>
    <w:rsid w:val="009A1D15"/>
    <w:rsid w:val="009A298E"/>
    <w:rsid w:val="009B0A96"/>
    <w:rsid w:val="009B4BDB"/>
    <w:rsid w:val="009B6758"/>
    <w:rsid w:val="009C67C8"/>
    <w:rsid w:val="009C7160"/>
    <w:rsid w:val="009D723C"/>
    <w:rsid w:val="009E0403"/>
    <w:rsid w:val="009E0F4F"/>
    <w:rsid w:val="009E398A"/>
    <w:rsid w:val="009E6210"/>
    <w:rsid w:val="009E7DBB"/>
    <w:rsid w:val="009F7458"/>
    <w:rsid w:val="00A049EA"/>
    <w:rsid w:val="00A04EA3"/>
    <w:rsid w:val="00A10D99"/>
    <w:rsid w:val="00A126C4"/>
    <w:rsid w:val="00A12AEE"/>
    <w:rsid w:val="00A21B87"/>
    <w:rsid w:val="00A2266B"/>
    <w:rsid w:val="00A25849"/>
    <w:rsid w:val="00A26791"/>
    <w:rsid w:val="00A30E14"/>
    <w:rsid w:val="00A5540A"/>
    <w:rsid w:val="00A603A0"/>
    <w:rsid w:val="00A666C2"/>
    <w:rsid w:val="00A7323C"/>
    <w:rsid w:val="00A7637B"/>
    <w:rsid w:val="00A84BC0"/>
    <w:rsid w:val="00A854DA"/>
    <w:rsid w:val="00A9095A"/>
    <w:rsid w:val="00A945DD"/>
    <w:rsid w:val="00AA191F"/>
    <w:rsid w:val="00AA3172"/>
    <w:rsid w:val="00AB01EA"/>
    <w:rsid w:val="00AB273D"/>
    <w:rsid w:val="00AC1C07"/>
    <w:rsid w:val="00AC28FF"/>
    <w:rsid w:val="00AC2C33"/>
    <w:rsid w:val="00AD4113"/>
    <w:rsid w:val="00AE68A4"/>
    <w:rsid w:val="00AF18B1"/>
    <w:rsid w:val="00B00BCC"/>
    <w:rsid w:val="00B02918"/>
    <w:rsid w:val="00B02B62"/>
    <w:rsid w:val="00B03EC0"/>
    <w:rsid w:val="00B069AF"/>
    <w:rsid w:val="00B07D33"/>
    <w:rsid w:val="00B13512"/>
    <w:rsid w:val="00B137E2"/>
    <w:rsid w:val="00B15947"/>
    <w:rsid w:val="00B225A1"/>
    <w:rsid w:val="00B2507B"/>
    <w:rsid w:val="00B32393"/>
    <w:rsid w:val="00B3278F"/>
    <w:rsid w:val="00B67B03"/>
    <w:rsid w:val="00B77177"/>
    <w:rsid w:val="00B90127"/>
    <w:rsid w:val="00B91338"/>
    <w:rsid w:val="00B95CB7"/>
    <w:rsid w:val="00B95D38"/>
    <w:rsid w:val="00B95EDD"/>
    <w:rsid w:val="00BB3037"/>
    <w:rsid w:val="00BB5332"/>
    <w:rsid w:val="00BC2DCF"/>
    <w:rsid w:val="00BC4DB9"/>
    <w:rsid w:val="00BC6BF7"/>
    <w:rsid w:val="00BD0A7D"/>
    <w:rsid w:val="00BD5066"/>
    <w:rsid w:val="00BD6E49"/>
    <w:rsid w:val="00BE02BB"/>
    <w:rsid w:val="00BE08BD"/>
    <w:rsid w:val="00BE1490"/>
    <w:rsid w:val="00BE4EF7"/>
    <w:rsid w:val="00BE5B54"/>
    <w:rsid w:val="00BE74A0"/>
    <w:rsid w:val="00BF1C16"/>
    <w:rsid w:val="00BF5032"/>
    <w:rsid w:val="00BF5AA7"/>
    <w:rsid w:val="00BF6C03"/>
    <w:rsid w:val="00C00735"/>
    <w:rsid w:val="00C0353B"/>
    <w:rsid w:val="00C11688"/>
    <w:rsid w:val="00C12A75"/>
    <w:rsid w:val="00C1660D"/>
    <w:rsid w:val="00C16B46"/>
    <w:rsid w:val="00C20B28"/>
    <w:rsid w:val="00C20C43"/>
    <w:rsid w:val="00C23857"/>
    <w:rsid w:val="00C24965"/>
    <w:rsid w:val="00C279E4"/>
    <w:rsid w:val="00C416BD"/>
    <w:rsid w:val="00C4183A"/>
    <w:rsid w:val="00C43951"/>
    <w:rsid w:val="00C457A0"/>
    <w:rsid w:val="00C47C11"/>
    <w:rsid w:val="00C51B7D"/>
    <w:rsid w:val="00C520EF"/>
    <w:rsid w:val="00C63250"/>
    <w:rsid w:val="00C65759"/>
    <w:rsid w:val="00C65A2F"/>
    <w:rsid w:val="00C73FDF"/>
    <w:rsid w:val="00C81CAA"/>
    <w:rsid w:val="00C90A54"/>
    <w:rsid w:val="00CA095E"/>
    <w:rsid w:val="00CB7C37"/>
    <w:rsid w:val="00CC1A54"/>
    <w:rsid w:val="00CC573A"/>
    <w:rsid w:val="00CD2ADB"/>
    <w:rsid w:val="00CF0E32"/>
    <w:rsid w:val="00CF21CD"/>
    <w:rsid w:val="00CF5404"/>
    <w:rsid w:val="00CF6276"/>
    <w:rsid w:val="00D100C5"/>
    <w:rsid w:val="00D108C2"/>
    <w:rsid w:val="00D15E91"/>
    <w:rsid w:val="00D16437"/>
    <w:rsid w:val="00D21A0C"/>
    <w:rsid w:val="00D238B0"/>
    <w:rsid w:val="00D240E3"/>
    <w:rsid w:val="00D25CCB"/>
    <w:rsid w:val="00D31B3B"/>
    <w:rsid w:val="00D353AA"/>
    <w:rsid w:val="00D40C46"/>
    <w:rsid w:val="00D40FCB"/>
    <w:rsid w:val="00D42471"/>
    <w:rsid w:val="00D42855"/>
    <w:rsid w:val="00D46A87"/>
    <w:rsid w:val="00D52991"/>
    <w:rsid w:val="00D54848"/>
    <w:rsid w:val="00D56E65"/>
    <w:rsid w:val="00D701D9"/>
    <w:rsid w:val="00D73B9E"/>
    <w:rsid w:val="00D742D3"/>
    <w:rsid w:val="00D74377"/>
    <w:rsid w:val="00D81344"/>
    <w:rsid w:val="00D81548"/>
    <w:rsid w:val="00D8242B"/>
    <w:rsid w:val="00D83867"/>
    <w:rsid w:val="00D83E6A"/>
    <w:rsid w:val="00DA7D5C"/>
    <w:rsid w:val="00DB1D56"/>
    <w:rsid w:val="00DB3E2C"/>
    <w:rsid w:val="00DC0004"/>
    <w:rsid w:val="00DC2200"/>
    <w:rsid w:val="00DC3315"/>
    <w:rsid w:val="00DC4293"/>
    <w:rsid w:val="00DC4E30"/>
    <w:rsid w:val="00DC6397"/>
    <w:rsid w:val="00DD1D03"/>
    <w:rsid w:val="00DD47CE"/>
    <w:rsid w:val="00DD614A"/>
    <w:rsid w:val="00DF461A"/>
    <w:rsid w:val="00E03609"/>
    <w:rsid w:val="00E038FB"/>
    <w:rsid w:val="00E071E3"/>
    <w:rsid w:val="00E223DB"/>
    <w:rsid w:val="00E231C6"/>
    <w:rsid w:val="00E31F75"/>
    <w:rsid w:val="00E44051"/>
    <w:rsid w:val="00E45F51"/>
    <w:rsid w:val="00E503F1"/>
    <w:rsid w:val="00E5548D"/>
    <w:rsid w:val="00E62635"/>
    <w:rsid w:val="00E659CE"/>
    <w:rsid w:val="00E7319A"/>
    <w:rsid w:val="00E7441D"/>
    <w:rsid w:val="00E768B5"/>
    <w:rsid w:val="00E77A32"/>
    <w:rsid w:val="00E86496"/>
    <w:rsid w:val="00E91DD5"/>
    <w:rsid w:val="00E94A6C"/>
    <w:rsid w:val="00E96DDF"/>
    <w:rsid w:val="00EA1325"/>
    <w:rsid w:val="00EB0C9E"/>
    <w:rsid w:val="00EC202E"/>
    <w:rsid w:val="00ED2FBF"/>
    <w:rsid w:val="00ED35C8"/>
    <w:rsid w:val="00ED3687"/>
    <w:rsid w:val="00ED426A"/>
    <w:rsid w:val="00ED4D78"/>
    <w:rsid w:val="00EE16F7"/>
    <w:rsid w:val="00EF1C0B"/>
    <w:rsid w:val="00EF3C9F"/>
    <w:rsid w:val="00EF654D"/>
    <w:rsid w:val="00F027CF"/>
    <w:rsid w:val="00F15AAF"/>
    <w:rsid w:val="00F21FD6"/>
    <w:rsid w:val="00F23570"/>
    <w:rsid w:val="00F261D9"/>
    <w:rsid w:val="00F323CC"/>
    <w:rsid w:val="00F36467"/>
    <w:rsid w:val="00F40D5E"/>
    <w:rsid w:val="00F62847"/>
    <w:rsid w:val="00F63DEA"/>
    <w:rsid w:val="00F72262"/>
    <w:rsid w:val="00F729FE"/>
    <w:rsid w:val="00F72D83"/>
    <w:rsid w:val="00F82F06"/>
    <w:rsid w:val="00F84743"/>
    <w:rsid w:val="00F84D09"/>
    <w:rsid w:val="00F90692"/>
    <w:rsid w:val="00FA1310"/>
    <w:rsid w:val="00FA6CE1"/>
    <w:rsid w:val="00FB7B77"/>
    <w:rsid w:val="00FC0646"/>
    <w:rsid w:val="00FC2DE3"/>
    <w:rsid w:val="00FC426B"/>
    <w:rsid w:val="00FD1D17"/>
    <w:rsid w:val="00FD2BD7"/>
    <w:rsid w:val="00FD4185"/>
    <w:rsid w:val="00FD6ACD"/>
    <w:rsid w:val="00FE49E4"/>
    <w:rsid w:val="00FE6411"/>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3F8A5F"/>
  <w15:docId w15:val="{BC502628-386D-4D01-884C-1AEA6260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character" w:customStyle="1" w:styleId="HeaderChar">
    <w:name w:val="Header Char"/>
    <w:link w:val="Header"/>
    <w:rsid w:val="00796EBF"/>
    <w:rPr>
      <w:sz w:val="24"/>
      <w:szCs w:val="24"/>
      <w:lang w:val="ru-RU" w:eastAsia="ru-RU"/>
    </w:rPr>
  </w:style>
  <w:style w:type="paragraph" w:customStyle="1" w:styleId="norm">
    <w:name w:val="norm"/>
    <w:basedOn w:val="Normal"/>
    <w:link w:val="normChar"/>
    <w:rsid w:val="00A26791"/>
    <w:pPr>
      <w:spacing w:line="480" w:lineRule="auto"/>
      <w:ind w:firstLine="709"/>
      <w:jc w:val="both"/>
    </w:pPr>
    <w:rPr>
      <w:rFonts w:ascii="Arial Armenian" w:hAnsi="Arial Armenian"/>
      <w:sz w:val="22"/>
      <w:szCs w:val="20"/>
    </w:rPr>
  </w:style>
  <w:style w:type="character" w:customStyle="1" w:styleId="normChar">
    <w:name w:val="norm Char"/>
    <w:link w:val="norm"/>
    <w:locked/>
    <w:rsid w:val="00A26791"/>
    <w:rPr>
      <w:rFonts w:ascii="Arial Armenian" w:hAnsi="Arial Armenian"/>
      <w:sz w:val="22"/>
      <w:lang w:eastAsia="ru-RU"/>
    </w:rPr>
  </w:style>
  <w:style w:type="paragraph" w:customStyle="1" w:styleId="mechtex">
    <w:name w:val="mechtex"/>
    <w:basedOn w:val="Normal"/>
    <w:link w:val="mechtexChar"/>
    <w:rsid w:val="002D3E45"/>
    <w:pPr>
      <w:suppressAutoHyphens/>
      <w:spacing w:after="200" w:line="276" w:lineRule="auto"/>
      <w:jc w:val="center"/>
    </w:pPr>
    <w:rPr>
      <w:rFonts w:ascii="Arial Armenian" w:hAnsi="Arial Armenian" w:cs="Arial Armenian"/>
      <w:sz w:val="22"/>
      <w:szCs w:val="22"/>
      <w:lang w:val="en-US" w:eastAsia="ar-SA"/>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072E1F"/>
    <w:pPr>
      <w:spacing w:before="100" w:beforeAutospacing="1" w:after="100" w:afterAutospacing="1"/>
    </w:pPr>
    <w:rPr>
      <w:lang w:val="en-US" w:eastAsia="en-US"/>
    </w:rPr>
  </w:style>
  <w:style w:type="table" w:styleId="TableGrid">
    <w:name w:val="Table Grid"/>
    <w:basedOn w:val="TableNormal"/>
    <w:uiPriority w:val="59"/>
    <w:rsid w:val="008D59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E52B1"/>
    <w:rPr>
      <w:i/>
      <w:iCs/>
    </w:rPr>
  </w:style>
  <w:style w:type="paragraph" w:styleId="BodyTextIndent">
    <w:name w:val="Body Text Indent"/>
    <w:basedOn w:val="Normal"/>
    <w:link w:val="BodyTextIndentChar"/>
    <w:unhideWhenUsed/>
    <w:rsid w:val="00F729FE"/>
    <w:pPr>
      <w:spacing w:after="120"/>
      <w:ind w:left="360"/>
    </w:pPr>
  </w:style>
  <w:style w:type="character" w:customStyle="1" w:styleId="BodyTextIndentChar">
    <w:name w:val="Body Text Indent Char"/>
    <w:link w:val="BodyTextIndent"/>
    <w:rsid w:val="00F729FE"/>
    <w:rPr>
      <w:sz w:val="24"/>
      <w:szCs w:val="24"/>
      <w:lang w:val="ru-RU" w:eastAsia="ru-RU"/>
    </w:rPr>
  </w:style>
  <w:style w:type="character" w:customStyle="1" w:styleId="apple-converted-space">
    <w:name w:val="apple-converted-space"/>
    <w:basedOn w:val="DefaultParagraphFont"/>
    <w:rsid w:val="00AA191F"/>
  </w:style>
  <w:style w:type="paragraph" w:styleId="BalloonText">
    <w:name w:val="Balloon Text"/>
    <w:basedOn w:val="Normal"/>
    <w:link w:val="BalloonTextChar"/>
    <w:semiHidden/>
    <w:unhideWhenUsed/>
    <w:rsid w:val="0011739D"/>
    <w:rPr>
      <w:rFonts w:ascii="Segoe UI" w:hAnsi="Segoe UI" w:cs="Segoe UI"/>
      <w:sz w:val="18"/>
      <w:szCs w:val="18"/>
    </w:rPr>
  </w:style>
  <w:style w:type="character" w:customStyle="1" w:styleId="BalloonTextChar">
    <w:name w:val="Balloon Text Char"/>
    <w:basedOn w:val="DefaultParagraphFont"/>
    <w:link w:val="BalloonText"/>
    <w:semiHidden/>
    <w:rsid w:val="0011739D"/>
    <w:rPr>
      <w:rFonts w:ascii="Segoe UI" w:hAnsi="Segoe UI" w:cs="Segoe UI"/>
      <w:sz w:val="18"/>
      <w:szCs w:val="18"/>
    </w:rPr>
  </w:style>
  <w:style w:type="paragraph" w:styleId="ListParagraph">
    <w:name w:val="List Paragraph"/>
    <w:basedOn w:val="Normal"/>
    <w:uiPriority w:val="34"/>
    <w:qFormat/>
    <w:rsid w:val="006E35EC"/>
    <w:pPr>
      <w:ind w:left="720"/>
      <w:contextualSpacing/>
    </w:pPr>
  </w:style>
  <w:style w:type="character" w:customStyle="1" w:styleId="mechtexChar">
    <w:name w:val="mechtex Char"/>
    <w:basedOn w:val="DefaultParagraphFont"/>
    <w:link w:val="mechtex"/>
    <w:rsid w:val="008C70E0"/>
    <w:rPr>
      <w:rFonts w:ascii="Arial Armenian" w:hAnsi="Arial Armenian" w:cs="Arial Armenian"/>
      <w:sz w:val="22"/>
      <w:szCs w:val="22"/>
      <w:lang w:val="en-US" w:eastAsia="ar-SA"/>
    </w:rPr>
  </w:style>
  <w:style w:type="character" w:styleId="Strong">
    <w:name w:val="Strong"/>
    <w:basedOn w:val="DefaultParagraphFont"/>
    <w:qFormat/>
    <w:rsid w:val="008C70E0"/>
    <w:rPr>
      <w:b/>
      <w:bCs/>
    </w:rPr>
  </w:style>
  <w:style w:type="character" w:customStyle="1" w:styleId="FontStyle17">
    <w:name w:val="Font Style17"/>
    <w:basedOn w:val="DefaultParagraphFont"/>
    <w:uiPriority w:val="99"/>
    <w:rsid w:val="00396A0A"/>
    <w:rPr>
      <w:rFonts w:ascii="Sylfaen" w:hAnsi="Sylfaen" w:cs="Sylfaen"/>
      <w:color w:val="000000"/>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67B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7898">
      <w:bodyDiv w:val="1"/>
      <w:marLeft w:val="0"/>
      <w:marRight w:val="0"/>
      <w:marTop w:val="0"/>
      <w:marBottom w:val="0"/>
      <w:divBdr>
        <w:top w:val="none" w:sz="0" w:space="0" w:color="auto"/>
        <w:left w:val="none" w:sz="0" w:space="0" w:color="auto"/>
        <w:bottom w:val="none" w:sz="0" w:space="0" w:color="auto"/>
        <w:right w:val="none" w:sz="0" w:space="0" w:color="auto"/>
      </w:divBdr>
    </w:div>
    <w:div w:id="275602995">
      <w:bodyDiv w:val="1"/>
      <w:marLeft w:val="0"/>
      <w:marRight w:val="0"/>
      <w:marTop w:val="0"/>
      <w:marBottom w:val="0"/>
      <w:divBdr>
        <w:top w:val="none" w:sz="0" w:space="0" w:color="auto"/>
        <w:left w:val="none" w:sz="0" w:space="0" w:color="auto"/>
        <w:bottom w:val="none" w:sz="0" w:space="0" w:color="auto"/>
        <w:right w:val="none" w:sz="0" w:space="0" w:color="auto"/>
      </w:divBdr>
    </w:div>
    <w:div w:id="535392603">
      <w:bodyDiv w:val="1"/>
      <w:marLeft w:val="0"/>
      <w:marRight w:val="0"/>
      <w:marTop w:val="0"/>
      <w:marBottom w:val="0"/>
      <w:divBdr>
        <w:top w:val="none" w:sz="0" w:space="0" w:color="auto"/>
        <w:left w:val="none" w:sz="0" w:space="0" w:color="auto"/>
        <w:bottom w:val="none" w:sz="0" w:space="0" w:color="auto"/>
        <w:right w:val="none" w:sz="0" w:space="0" w:color="auto"/>
      </w:divBdr>
    </w:div>
    <w:div w:id="654186780">
      <w:bodyDiv w:val="1"/>
      <w:marLeft w:val="0"/>
      <w:marRight w:val="0"/>
      <w:marTop w:val="0"/>
      <w:marBottom w:val="0"/>
      <w:divBdr>
        <w:top w:val="none" w:sz="0" w:space="0" w:color="auto"/>
        <w:left w:val="none" w:sz="0" w:space="0" w:color="auto"/>
        <w:bottom w:val="none" w:sz="0" w:space="0" w:color="auto"/>
        <w:right w:val="none" w:sz="0" w:space="0" w:color="auto"/>
      </w:divBdr>
    </w:div>
    <w:div w:id="687680386">
      <w:bodyDiv w:val="1"/>
      <w:marLeft w:val="0"/>
      <w:marRight w:val="0"/>
      <w:marTop w:val="0"/>
      <w:marBottom w:val="0"/>
      <w:divBdr>
        <w:top w:val="none" w:sz="0" w:space="0" w:color="auto"/>
        <w:left w:val="none" w:sz="0" w:space="0" w:color="auto"/>
        <w:bottom w:val="none" w:sz="0" w:space="0" w:color="auto"/>
        <w:right w:val="none" w:sz="0" w:space="0" w:color="auto"/>
      </w:divBdr>
    </w:div>
    <w:div w:id="701512770">
      <w:bodyDiv w:val="1"/>
      <w:marLeft w:val="0"/>
      <w:marRight w:val="0"/>
      <w:marTop w:val="0"/>
      <w:marBottom w:val="0"/>
      <w:divBdr>
        <w:top w:val="none" w:sz="0" w:space="0" w:color="auto"/>
        <w:left w:val="none" w:sz="0" w:space="0" w:color="auto"/>
        <w:bottom w:val="none" w:sz="0" w:space="0" w:color="auto"/>
        <w:right w:val="none" w:sz="0" w:space="0" w:color="auto"/>
      </w:divBdr>
    </w:div>
    <w:div w:id="736633385">
      <w:bodyDiv w:val="1"/>
      <w:marLeft w:val="0"/>
      <w:marRight w:val="0"/>
      <w:marTop w:val="0"/>
      <w:marBottom w:val="0"/>
      <w:divBdr>
        <w:top w:val="none" w:sz="0" w:space="0" w:color="auto"/>
        <w:left w:val="none" w:sz="0" w:space="0" w:color="auto"/>
        <w:bottom w:val="none" w:sz="0" w:space="0" w:color="auto"/>
        <w:right w:val="none" w:sz="0" w:space="0" w:color="auto"/>
      </w:divBdr>
    </w:div>
    <w:div w:id="805782003">
      <w:bodyDiv w:val="1"/>
      <w:marLeft w:val="0"/>
      <w:marRight w:val="0"/>
      <w:marTop w:val="0"/>
      <w:marBottom w:val="0"/>
      <w:divBdr>
        <w:top w:val="none" w:sz="0" w:space="0" w:color="auto"/>
        <w:left w:val="none" w:sz="0" w:space="0" w:color="auto"/>
        <w:bottom w:val="none" w:sz="0" w:space="0" w:color="auto"/>
        <w:right w:val="none" w:sz="0" w:space="0" w:color="auto"/>
      </w:divBdr>
    </w:div>
    <w:div w:id="852381242">
      <w:bodyDiv w:val="1"/>
      <w:marLeft w:val="0"/>
      <w:marRight w:val="0"/>
      <w:marTop w:val="0"/>
      <w:marBottom w:val="0"/>
      <w:divBdr>
        <w:top w:val="none" w:sz="0" w:space="0" w:color="auto"/>
        <w:left w:val="none" w:sz="0" w:space="0" w:color="auto"/>
        <w:bottom w:val="none" w:sz="0" w:space="0" w:color="auto"/>
        <w:right w:val="none" w:sz="0" w:space="0" w:color="auto"/>
      </w:divBdr>
    </w:div>
    <w:div w:id="858740302">
      <w:bodyDiv w:val="1"/>
      <w:marLeft w:val="0"/>
      <w:marRight w:val="0"/>
      <w:marTop w:val="0"/>
      <w:marBottom w:val="0"/>
      <w:divBdr>
        <w:top w:val="none" w:sz="0" w:space="0" w:color="auto"/>
        <w:left w:val="none" w:sz="0" w:space="0" w:color="auto"/>
        <w:bottom w:val="none" w:sz="0" w:space="0" w:color="auto"/>
        <w:right w:val="none" w:sz="0" w:space="0" w:color="auto"/>
      </w:divBdr>
    </w:div>
    <w:div w:id="1102192284">
      <w:bodyDiv w:val="1"/>
      <w:marLeft w:val="0"/>
      <w:marRight w:val="0"/>
      <w:marTop w:val="0"/>
      <w:marBottom w:val="0"/>
      <w:divBdr>
        <w:top w:val="none" w:sz="0" w:space="0" w:color="auto"/>
        <w:left w:val="none" w:sz="0" w:space="0" w:color="auto"/>
        <w:bottom w:val="none" w:sz="0" w:space="0" w:color="auto"/>
        <w:right w:val="none" w:sz="0" w:space="0" w:color="auto"/>
      </w:divBdr>
    </w:div>
    <w:div w:id="1154953130">
      <w:bodyDiv w:val="1"/>
      <w:marLeft w:val="0"/>
      <w:marRight w:val="0"/>
      <w:marTop w:val="0"/>
      <w:marBottom w:val="0"/>
      <w:divBdr>
        <w:top w:val="none" w:sz="0" w:space="0" w:color="auto"/>
        <w:left w:val="none" w:sz="0" w:space="0" w:color="auto"/>
        <w:bottom w:val="none" w:sz="0" w:space="0" w:color="auto"/>
        <w:right w:val="none" w:sz="0" w:space="0" w:color="auto"/>
      </w:divBdr>
    </w:div>
    <w:div w:id="1237856904">
      <w:bodyDiv w:val="1"/>
      <w:marLeft w:val="0"/>
      <w:marRight w:val="0"/>
      <w:marTop w:val="0"/>
      <w:marBottom w:val="0"/>
      <w:divBdr>
        <w:top w:val="none" w:sz="0" w:space="0" w:color="auto"/>
        <w:left w:val="none" w:sz="0" w:space="0" w:color="auto"/>
        <w:bottom w:val="none" w:sz="0" w:space="0" w:color="auto"/>
        <w:right w:val="none" w:sz="0" w:space="0" w:color="auto"/>
      </w:divBdr>
    </w:div>
    <w:div w:id="1369256213">
      <w:bodyDiv w:val="1"/>
      <w:marLeft w:val="0"/>
      <w:marRight w:val="0"/>
      <w:marTop w:val="0"/>
      <w:marBottom w:val="0"/>
      <w:divBdr>
        <w:top w:val="none" w:sz="0" w:space="0" w:color="auto"/>
        <w:left w:val="none" w:sz="0" w:space="0" w:color="auto"/>
        <w:bottom w:val="none" w:sz="0" w:space="0" w:color="auto"/>
        <w:right w:val="none" w:sz="0" w:space="0" w:color="auto"/>
      </w:divBdr>
    </w:div>
    <w:div w:id="137573816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8910770">
      <w:bodyDiv w:val="1"/>
      <w:marLeft w:val="0"/>
      <w:marRight w:val="0"/>
      <w:marTop w:val="0"/>
      <w:marBottom w:val="0"/>
      <w:divBdr>
        <w:top w:val="none" w:sz="0" w:space="0" w:color="auto"/>
        <w:left w:val="none" w:sz="0" w:space="0" w:color="auto"/>
        <w:bottom w:val="none" w:sz="0" w:space="0" w:color="auto"/>
        <w:right w:val="none" w:sz="0" w:space="0" w:color="auto"/>
      </w:divBdr>
    </w:div>
    <w:div w:id="1597132974">
      <w:bodyDiv w:val="1"/>
      <w:marLeft w:val="0"/>
      <w:marRight w:val="0"/>
      <w:marTop w:val="0"/>
      <w:marBottom w:val="0"/>
      <w:divBdr>
        <w:top w:val="none" w:sz="0" w:space="0" w:color="auto"/>
        <w:left w:val="none" w:sz="0" w:space="0" w:color="auto"/>
        <w:bottom w:val="none" w:sz="0" w:space="0" w:color="auto"/>
        <w:right w:val="none" w:sz="0" w:space="0" w:color="auto"/>
      </w:divBdr>
    </w:div>
    <w:div w:id="1619331147">
      <w:bodyDiv w:val="1"/>
      <w:marLeft w:val="0"/>
      <w:marRight w:val="0"/>
      <w:marTop w:val="0"/>
      <w:marBottom w:val="0"/>
      <w:divBdr>
        <w:top w:val="none" w:sz="0" w:space="0" w:color="auto"/>
        <w:left w:val="none" w:sz="0" w:space="0" w:color="auto"/>
        <w:bottom w:val="none" w:sz="0" w:space="0" w:color="auto"/>
        <w:right w:val="none" w:sz="0" w:space="0" w:color="auto"/>
      </w:divBdr>
    </w:div>
    <w:div w:id="1634170603">
      <w:bodyDiv w:val="1"/>
      <w:marLeft w:val="0"/>
      <w:marRight w:val="0"/>
      <w:marTop w:val="0"/>
      <w:marBottom w:val="0"/>
      <w:divBdr>
        <w:top w:val="none" w:sz="0" w:space="0" w:color="auto"/>
        <w:left w:val="none" w:sz="0" w:space="0" w:color="auto"/>
        <w:bottom w:val="none" w:sz="0" w:space="0" w:color="auto"/>
        <w:right w:val="none" w:sz="0" w:space="0" w:color="auto"/>
      </w:divBdr>
    </w:div>
    <w:div w:id="1699576950">
      <w:bodyDiv w:val="1"/>
      <w:marLeft w:val="0"/>
      <w:marRight w:val="0"/>
      <w:marTop w:val="0"/>
      <w:marBottom w:val="0"/>
      <w:divBdr>
        <w:top w:val="none" w:sz="0" w:space="0" w:color="auto"/>
        <w:left w:val="none" w:sz="0" w:space="0" w:color="auto"/>
        <w:bottom w:val="none" w:sz="0" w:space="0" w:color="auto"/>
        <w:right w:val="none" w:sz="0" w:space="0" w:color="auto"/>
      </w:divBdr>
    </w:div>
    <w:div w:id="1922566951">
      <w:bodyDiv w:val="1"/>
      <w:marLeft w:val="0"/>
      <w:marRight w:val="0"/>
      <w:marTop w:val="0"/>
      <w:marBottom w:val="0"/>
      <w:divBdr>
        <w:top w:val="none" w:sz="0" w:space="0" w:color="auto"/>
        <w:left w:val="none" w:sz="0" w:space="0" w:color="auto"/>
        <w:bottom w:val="none" w:sz="0" w:space="0" w:color="auto"/>
        <w:right w:val="none" w:sz="0" w:space="0" w:color="auto"/>
      </w:divBdr>
    </w:div>
    <w:div w:id="2009940281">
      <w:bodyDiv w:val="1"/>
      <w:marLeft w:val="0"/>
      <w:marRight w:val="0"/>
      <w:marTop w:val="0"/>
      <w:marBottom w:val="0"/>
      <w:divBdr>
        <w:top w:val="none" w:sz="0" w:space="0" w:color="auto"/>
        <w:left w:val="none" w:sz="0" w:space="0" w:color="auto"/>
        <w:bottom w:val="none" w:sz="0" w:space="0" w:color="auto"/>
        <w:right w:val="none" w:sz="0" w:space="0" w:color="auto"/>
      </w:divBdr>
    </w:div>
    <w:div w:id="2035109470">
      <w:bodyDiv w:val="1"/>
      <w:marLeft w:val="0"/>
      <w:marRight w:val="0"/>
      <w:marTop w:val="0"/>
      <w:marBottom w:val="0"/>
      <w:divBdr>
        <w:top w:val="none" w:sz="0" w:space="0" w:color="auto"/>
        <w:left w:val="none" w:sz="0" w:space="0" w:color="auto"/>
        <w:bottom w:val="none" w:sz="0" w:space="0" w:color="auto"/>
        <w:right w:val="none" w:sz="0" w:space="0" w:color="auto"/>
      </w:divBdr>
    </w:div>
    <w:div w:id="2051609277">
      <w:bodyDiv w:val="1"/>
      <w:marLeft w:val="0"/>
      <w:marRight w:val="0"/>
      <w:marTop w:val="0"/>
      <w:marBottom w:val="0"/>
      <w:divBdr>
        <w:top w:val="none" w:sz="0" w:space="0" w:color="auto"/>
        <w:left w:val="none" w:sz="0" w:space="0" w:color="auto"/>
        <w:bottom w:val="none" w:sz="0" w:space="0" w:color="auto"/>
        <w:right w:val="none" w:sz="0" w:space="0" w:color="auto"/>
      </w:divBdr>
    </w:div>
    <w:div w:id="207882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4</Pages>
  <Words>956</Words>
  <Characters>5454</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http://mul.mta.gov.am/tasks/docs/attachment.php?id=94920&amp;fn=Himnavorum.docx&amp;out=1&amp;token=bc6b83265ba2e99c28df</cp:keywords>
  <cp:lastModifiedBy>Anush Khudoyan</cp:lastModifiedBy>
  <cp:revision>123</cp:revision>
  <cp:lastPrinted>2021-09-15T14:09:00Z</cp:lastPrinted>
  <dcterms:created xsi:type="dcterms:W3CDTF">2018-08-27T11:47:00Z</dcterms:created>
  <dcterms:modified xsi:type="dcterms:W3CDTF">2022-12-19T13:44:00Z</dcterms:modified>
</cp:coreProperties>
</file>