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A5" w:rsidRDefault="00D45AA5" w:rsidP="00D45AA5">
      <w:pPr>
        <w:spacing w:after="0" w:line="240" w:lineRule="auto"/>
        <w:ind w:firstLine="993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GoBack"/>
      <w:bookmarkEnd w:id="0"/>
    </w:p>
    <w:p w:rsidR="00D45AA5" w:rsidRDefault="00D45AA5" w:rsidP="00D45AA5">
      <w:pPr>
        <w:spacing w:after="0" w:line="240" w:lineRule="auto"/>
        <w:ind w:firstLine="993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ՀԻՄՆԱՎՈՐՈՒՄ</w:t>
      </w:r>
    </w:p>
    <w:p w:rsidR="00D45AA5" w:rsidRDefault="00D45AA5" w:rsidP="00D45AA5">
      <w:pPr>
        <w:tabs>
          <w:tab w:val="left" w:pos="0"/>
        </w:tabs>
        <w:spacing w:after="0" w:line="240" w:lineRule="auto"/>
        <w:ind w:firstLine="720"/>
        <w:jc w:val="center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«ԵՎՐԱՍԻԱԿԱՆ ՏՆՏԵՍԱԿԱՆ ՄԻՈՒԹՅՈՒՆՈՒՄ ՏԵՂՈՐՈՇՄԱՆ ԿԱՊԱՐԱԿՆԻՔՆԵՐԻ ՕԳՏԱԳՈՐԾՄԱՄԲ ԱՊՐԱՆՔՆԵՐԻ ՓՈԽԱԴՐՄԱՆ ՀԵՏԱԳԾԵԼԻՈՒԹՅՈՒՆՆ ԱՊԱՀՈՎՈՂ ԱԶԳԱՅԻՆ ՕՊԵՐԱՏՈՐԻՆ ՆԵՐԿԱՅԱՑՎՈՂ ՀԻՄՆԱԿԱՆ ՊԱՀԱՆՋՆԵՐԸ, ԱԶԳԱՅԻՆ ՕՊԵՐԱՏՈՐԻ ԸՆՏՐՈՒԹՅԱՆ ԸՆԹԱՑԱԿԱՐԳԸ ՀԱՍՏԱՏԵԼՈՒ ԵՎ ՎԵՐԱՀՍԿՈՂ ՄԱՐՄԻՆ ՍԱՀՄԱՆԵԼՈՒ ՄԱՍԻՆ» ՀԱՅԱՍՏԱՆԻ ՀԱՆՐԱՊԵՏՈՒԹՅԱՆ ԿԱՌԱՎԱՐՈՒԹՅԱՆ ՈՐՈՇՄԱՆ ԸՆԴՈՒՆՄԱՆ</w:t>
      </w:r>
    </w:p>
    <w:p w:rsidR="00D45AA5" w:rsidRDefault="00D45AA5" w:rsidP="00D45AA5">
      <w:pPr>
        <w:spacing w:after="0"/>
        <w:ind w:firstLine="993"/>
        <w:jc w:val="both"/>
        <w:rPr>
          <w:rFonts w:ascii="GHEA Grapalat" w:eastAsia="Times New Roman" w:hAnsi="GHEA Grapalat"/>
          <w:sz w:val="24"/>
          <w:szCs w:val="20"/>
          <w:lang w:val="hy-AM"/>
        </w:rPr>
      </w:pPr>
    </w:p>
    <w:p w:rsidR="00D45AA5" w:rsidRDefault="00D45AA5" w:rsidP="00D45AA5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eastAsia="Times New Roman" w:hAnsi="GHEA Grapalat" w:cs="Tahoma"/>
          <w:b/>
          <w:i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>Իրավական ակտի ընդունման անհրաժեշտությունը, ընթացիկ իրավիճակը և խնդիրները.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միությունում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օգտագործմամբ ապրանքների փոխադրման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հետագծելիությունն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ապահովող ազգային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օպերատորին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ներկայացվող հիմնական պահանջները, ազգային օպերատորի ընտրության ընթացակարգը հաստատելու և վերահսկող մարմին սահմանելու մասին</w:t>
      </w:r>
      <w:r>
        <w:rPr>
          <w:rFonts w:ascii="GHEA Grapalat" w:eastAsia="Times New Roman" w:hAnsi="GHEA Grapalat"/>
          <w:sz w:val="24"/>
          <w:szCs w:val="24"/>
          <w:lang w:val="hy-AM"/>
        </w:rPr>
        <w:t>» Հայաստանի Հանրապետության կառավարության որոշման նախագծի ընդունման անհրաժեշտությունը պայմանավորված է «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տնտեսական միությունում ապրանքների փոխադրման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հետագծելիության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նպատակով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օգտագործման մասին» համաձայնագրի 1-ին հոդվածի 9-րդ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պարբերությանը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և 4-րդ հոդվածի 3-րդ կետով սահմանված պահանջների պահպանմամբ: Համաձայնագրի 1-ին հոդվածի 9-րդ պարբերությամբ սահմանված է, որ ազգային օպերատորը անդամ պետության օրենսդրությանը համապատասխան որպես ազգային օպերատոր ընտրված (որոշված),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օգտագործմամբ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հետագծելիության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ենթակա ապրանքների փոխադրման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հետագծելիությունը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ապահովող իրավաբանական անձ է, իսկ 4-րդ հոդվածի 3-րդ կետի համաձայն՝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տնտեսական միության անդամ պետությունը ընտրում (որոշում) է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միությունում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օգտագործմամբ ապրանքների փոխադրման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հետագծելիությունն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ապահովող ազգային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օպերատորին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որը իրավասու է համագործակցել այդ պետության վերահսկող մարմինների և այլ անդամ պետությունների ազգային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օպերատորների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հետ: 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Ազգային օպերատորը պետք է ունենա տեղեկատվական համակարգ, որի միջոցով ապահովում է իր կողմից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տրամադրովող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էլեկտրոնային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հետագծելիությունը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։ Միաժամանակ, ընտրված Ազգային օպերատորը պետք է մասնակցի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այլ անդամ պետությունների ազգային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օպերատորների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 այդ համակարգերից տեղեկությունների փոխանակման նպատակով մշակվող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գործիքակազմերի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ներդրման աշխատանքներին։ 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Իրավական ակտի ընդունման արդյունքում կապահովվեն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միությունում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տեղորոշման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կապարակնիքների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օգտագործմամբ ապրանքների փոխադրման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հետագծելիությունն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ապահովող ազգային օպերատորի ընտրության համար անհրաժեշտ ընթացակարգերը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eastAsia="Times New Roman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ռազմավարություններ</w:t>
      </w:r>
      <w:proofErr w:type="spellEnd"/>
      <w:r>
        <w:rPr>
          <w:rFonts w:ascii="GHEA Grapalat" w:eastAsia="Times New Roman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Նախագիծը փոխկապակցված է Հայաստանի Հանրապետության կառավարության 12</w:t>
      </w:r>
      <w:r>
        <w:rPr>
          <w:rFonts w:ascii="Times New Roman" w:eastAsia="Times New Roman" w:hAnsi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>12</w:t>
      </w:r>
      <w:r>
        <w:rPr>
          <w:rFonts w:ascii="Times New Roman" w:eastAsia="Times New Roman" w:hAnsi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>2019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>
        <w:rPr>
          <w:rFonts w:ascii="Times New Roman" w:eastAsia="Times New Roman" w:hAnsi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N1830-Լ որոշմամբ հաստատված՝ Հայաստանի Հանրապետության պետական եկամուտների կոմիտեի զարգացման և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վարչարարության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բարելավման ռազմավարության 2</w:t>
      </w:r>
      <w:r>
        <w:rPr>
          <w:rFonts w:ascii="Times New Roman" w:eastAsia="Times New Roman" w:hAnsi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>
        <w:rPr>
          <w:rFonts w:ascii="Times New Roman" w:eastAsia="Times New Roman" w:hAnsi="Times New Roman"/>
          <w:sz w:val="24"/>
          <w:szCs w:val="24"/>
          <w:lang w:val="hy-AM"/>
        </w:rPr>
        <w:t>․</w:t>
      </w:r>
      <w:r>
        <w:rPr>
          <w:rFonts w:ascii="GHEA Grapalat" w:eastAsia="Times New Roman" w:hAnsi="GHEA Grapalat"/>
          <w:sz w:val="24"/>
          <w:szCs w:val="24"/>
          <w:lang w:val="hy-AM"/>
        </w:rPr>
        <w:t>4-րդ (մ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աքսային հսկողության արդյունավետության բարձրացում)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կետի հետ։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D45AA5" w:rsidRDefault="00D45AA5" w:rsidP="00D45AA5">
      <w:pPr>
        <w:tabs>
          <w:tab w:val="left" w:pos="270"/>
        </w:tabs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Նախագիծը մշակվել է Հայաստանի Հանրապետության պետական եկամուտների կոմիտեի կողմից:</w:t>
      </w:r>
    </w:p>
    <w:p w:rsidR="00D45AA5" w:rsidRDefault="00D45AA5" w:rsidP="00D45AA5">
      <w:pPr>
        <w:spacing w:after="0" w:line="360" w:lineRule="auto"/>
        <w:ind w:firstLine="540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>Լրացուցիչ ֆինանսական միջոցների անհրաժեշտության վերաբերյալ.</w:t>
      </w:r>
    </w:p>
    <w:p w:rsidR="00D45AA5" w:rsidRDefault="00D45AA5" w:rsidP="00D45AA5">
      <w:pPr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Նախագծի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լրացուցիչ ֆինանսական միջոցների ներգրավման անհրաժեշտություն առկա չէ:</w:t>
      </w:r>
    </w:p>
    <w:p w:rsidR="00D45AA5" w:rsidRDefault="00D45AA5" w:rsidP="00D45AA5">
      <w:pPr>
        <w:spacing w:after="0" w:line="360" w:lineRule="auto"/>
        <w:ind w:firstLine="540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Պետական բյուջեի </w:t>
      </w:r>
      <w:proofErr w:type="spellStart"/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>եկամուտներում</w:t>
      </w:r>
      <w:proofErr w:type="spellEnd"/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 և ծախսերում սպասվելիք փոփոխությունների վերաբերյալ.</w:t>
      </w:r>
    </w:p>
    <w:p w:rsidR="00D45AA5" w:rsidRDefault="00D45AA5" w:rsidP="00D45AA5">
      <w:pPr>
        <w:spacing w:after="0" w:line="360" w:lineRule="auto"/>
        <w:ind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Նախագծի </w:t>
      </w:r>
      <w:proofErr w:type="spellStart"/>
      <w:r>
        <w:rPr>
          <w:rFonts w:ascii="GHEA Grapalat" w:eastAsia="Times New Roman" w:hAnsi="GHEA Grapalat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պետական բյուջեում եկամուտների և ծախսերի ավելացում կամ նվազեցում չի նախատեսվում։</w:t>
      </w:r>
    </w:p>
    <w:p w:rsidR="00D45AA5" w:rsidRDefault="00D45AA5" w:rsidP="00D45AA5">
      <w:pPr>
        <w:spacing w:after="0" w:line="240" w:lineRule="auto"/>
        <w:ind w:firstLine="993"/>
        <w:jc w:val="center"/>
        <w:rPr>
          <w:rFonts w:ascii="GHEA Grapalat" w:hAnsi="GHEA Grapalat"/>
          <w:sz w:val="20"/>
          <w:szCs w:val="20"/>
          <w:lang w:val="hy-AM"/>
        </w:rPr>
      </w:pPr>
    </w:p>
    <w:p w:rsidR="000F3C31" w:rsidRPr="00D45AA5" w:rsidRDefault="000F3C31">
      <w:pPr>
        <w:rPr>
          <w:lang w:val="hy-AM"/>
        </w:rPr>
      </w:pPr>
    </w:p>
    <w:sectPr w:rsidR="000F3C31" w:rsidRPr="00D45AA5" w:rsidSect="00D45AA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F5"/>
    <w:rsid w:val="000F3C31"/>
    <w:rsid w:val="00CD09F5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AEB4D-D940-4A50-8B42-B5289D39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A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Mkrtchyan</dc:creator>
  <cp:keywords/>
  <dc:description/>
  <cp:lastModifiedBy>Ani Mkrtchyan</cp:lastModifiedBy>
  <cp:revision>2</cp:revision>
  <dcterms:created xsi:type="dcterms:W3CDTF">2022-12-23T12:45:00Z</dcterms:created>
  <dcterms:modified xsi:type="dcterms:W3CDTF">2022-12-23T12:46:00Z</dcterms:modified>
</cp:coreProperties>
</file>