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Pr="005F522A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sz w:val="24"/>
          <w:szCs w:val="24"/>
          <w:lang w:val="hy-AM" w:eastAsia="ru-RU"/>
        </w:rPr>
      </w:pPr>
      <w:r w:rsidRPr="005F522A">
        <w:rPr>
          <w:rFonts w:ascii="GHEA Grapalat" w:eastAsia="SimSun" w:hAnsi="GHEA Grapalat" w:cs="GHEA Grapalat"/>
          <w:b/>
          <w:bCs/>
          <w:sz w:val="24"/>
          <w:szCs w:val="24"/>
          <w:lang w:val="hy-AM" w:eastAsia="ru-RU"/>
        </w:rPr>
        <w:t>ԱՄՓՈՓԱԹԵՐԹ</w:t>
      </w:r>
    </w:p>
    <w:p w:rsidR="00636C98" w:rsidRPr="005F522A" w:rsidRDefault="00062DFE" w:rsidP="00062DFE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5F52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ՀԱՅԱՍՏԱՆԻ ՀԱՆՐԱՊԵՏՈՒԹՅԱՆ ԿԱՌԱՎԱՐՈՒԹՅԱՆ 2022 ԹՎԱԿԱՆԻ ՀՈԻՆՎԱՐԻ 20-Ի N 48-Ա ՈՐՈՇՄԱՆ ՄԵՋ ՓՈՓՈԽՈՒԹՅՈՒՆ</w:t>
      </w:r>
      <w:r w:rsidR="005F522A" w:rsidRPr="005F52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ԵՎ ԼՐԱՑՈՒՄ</w:t>
      </w:r>
      <w:r w:rsidRPr="005F52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636C98" w:rsidRPr="005F522A">
        <w:rPr>
          <w:rFonts w:ascii="GHEA Grapalat" w:eastAsia="SimSun" w:hAnsi="GHEA Grapalat"/>
          <w:b/>
          <w:sz w:val="24"/>
          <w:szCs w:val="24"/>
          <w:lang w:val="hy-AM"/>
        </w:rPr>
        <w:t xml:space="preserve"> </w:t>
      </w:r>
      <w:r w:rsidR="00636C98" w:rsidRPr="005F522A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405"/>
        <w:gridCol w:w="1091"/>
        <w:gridCol w:w="534"/>
        <w:gridCol w:w="3320"/>
      </w:tblGrid>
      <w:tr w:rsidR="0016233C" w:rsidTr="008C0DE5">
        <w:trPr>
          <w:trHeight w:val="495"/>
        </w:trPr>
        <w:tc>
          <w:tcPr>
            <w:tcW w:w="5496" w:type="dxa"/>
            <w:gridSpan w:val="2"/>
            <w:vMerge w:val="restart"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16233C" w:rsidRPr="0016233C" w:rsidRDefault="0016233C" w:rsidP="0016233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Default="00FA0011" w:rsidP="008C0DE5">
            <w:pPr>
              <w:spacing w:line="259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="0016233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.12.2022 թ.</w:t>
            </w:r>
          </w:p>
        </w:tc>
      </w:tr>
      <w:tr w:rsidR="0016233C" w:rsidTr="008C0DE5">
        <w:trPr>
          <w:trHeight w:val="450"/>
        </w:trPr>
        <w:tc>
          <w:tcPr>
            <w:tcW w:w="5496" w:type="dxa"/>
            <w:gridSpan w:val="2"/>
            <w:vMerge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Pr="008C0DE5" w:rsidRDefault="00FA0011" w:rsidP="008C0DE5">
            <w:pPr>
              <w:spacing w:line="24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A0011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/27.2/55371-2022</w:t>
            </w:r>
          </w:p>
        </w:tc>
      </w:tr>
      <w:tr w:rsidR="0016233C" w:rsidRPr="00EF1B7D" w:rsidTr="008C0DE5">
        <w:tc>
          <w:tcPr>
            <w:tcW w:w="4405" w:type="dxa"/>
          </w:tcPr>
          <w:p w:rsidR="00062DFE" w:rsidRPr="00062DFE" w:rsidRDefault="00062DFE" w:rsidP="00062DFE">
            <w:pPr>
              <w:tabs>
                <w:tab w:val="left" w:pos="360"/>
              </w:tabs>
              <w:spacing w:line="276" w:lineRule="auto"/>
              <w:ind w:right="-22"/>
              <w:contextualSpacing/>
              <w:jc w:val="both"/>
              <w:outlineLvl w:val="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1. </w:t>
            </w:r>
            <w:r w:rsidRPr="00062D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2022 թվականի հունվարի 20-ի N 48-Ա որոշման մեջ փոփոխություններ կատարելու մասին» Հայաստանի Հանրապետության կառավարության որոշման նախագծով (այսուհետ՝ Նախագիծ) նախատեսվում է քաղաքացուն տրամադրել տարկետում՝ նշանակալի նվաճում ունենալու հիմքով: </w:t>
            </w:r>
          </w:p>
          <w:p w:rsidR="00062DFE" w:rsidRPr="00062DFE" w:rsidRDefault="00062DFE" w:rsidP="00062DFE">
            <w:pPr>
              <w:tabs>
                <w:tab w:val="left" w:pos="360"/>
              </w:tabs>
              <w:spacing w:line="276" w:lineRule="auto"/>
              <w:ind w:right="-22" w:firstLine="540"/>
              <w:contextualSpacing/>
              <w:jc w:val="both"/>
              <w:outlineLvl w:val="2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062DF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 առումով հարկ ենք համարում անդրադառնալ հետևյալ իրավակարգավորումներին</w:t>
            </w:r>
            <w:r w:rsidRPr="00062DF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.</w:t>
            </w:r>
          </w:p>
          <w:p w:rsidR="00062DFE" w:rsidRPr="00062DFE" w:rsidRDefault="00062DFE" w:rsidP="00062DFE">
            <w:pPr>
              <w:spacing w:line="276" w:lineRule="auto"/>
              <w:ind w:right="-22" w:firstLine="540"/>
              <w:contextualSpacing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«Զինվորական ծառայության և զինծառայողի կարգավիճակի մասին» օրենքի 22-րդ հոդվածի 5-րդ մասի համաձայն՝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սահմանած կարգով և պայմաններով:</w:t>
            </w:r>
          </w:p>
          <w:p w:rsidR="00062DFE" w:rsidRPr="00062DFE" w:rsidRDefault="00062DFE" w:rsidP="00062DFE">
            <w:pPr>
              <w:spacing w:line="276" w:lineRule="auto"/>
              <w:ind w:right="-22" w:firstLine="540"/>
              <w:contextualSpacing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2018 թվականի ապրիլի 12-ի N 451-Ն որոշման հավելվածի 9.1 կետի համաձայն՝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նշանակալի նվաճում է համարվում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քաղաքացու՝ աշխարհի լավագույն բարձրագույն ուսումնական հաստատությունների ակադեմիական վարկանիշավորման </w:t>
            </w:r>
            <w:hyperlink r:id="rId5" w:history="1">
              <w:r w:rsidRPr="00062DFE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lang w:val="hy-AM"/>
                </w:rPr>
                <w:t>http://www.shanghairanking.com/</w:t>
              </w:r>
            </w:hyperlink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կայքի 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աշխարհի համալսարանների ակադեմիական ընդհանուր (Academic Ranking of World Universities)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և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ըստ ոլորտների (Global Ranking of Academic Subjects)</w:t>
            </w:r>
            <w:r w:rsidRPr="00062DFE">
              <w:rPr>
                <w:rFonts w:ascii="Sylfaen" w:hAnsi="Sylfaen" w:cs="Calibri"/>
                <w:i/>
                <w:sz w:val="24"/>
                <w:szCs w:val="24"/>
                <w:lang w:val="hy-AM"/>
              </w:rPr>
              <w:t> 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>տվյալ տարվա ցանկերի առաջին հինգ տասնյակում ընդգրկված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հանգամանքը` բարձրագույն ուսումնական հաստատության կամ այլ իրավաբանական անձի կողմից տրված կրթաթոշակի առնվազն 70 տոկոսի վերաբերյալ փաստաթղթերի առկայությամբ, բացառությամբ՝ անվճար կրթական ծրագրեր իրականացնող բարձրագույն ուսումնական հաստատությունների:</w:t>
            </w:r>
          </w:p>
          <w:p w:rsidR="00062DFE" w:rsidRPr="00062DFE" w:rsidRDefault="00062DFE" w:rsidP="00062DFE">
            <w:pPr>
              <w:spacing w:line="276" w:lineRule="auto"/>
              <w:ind w:right="-29" w:firstLine="547"/>
              <w:contextualSpacing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օրենքի 16-րդ հոդվածի 1-ին մասի 1-ին կետի համաձայն՝ նորմատիվ իրավական ակտում նորմի կիրառման համար թվարկված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բոլոր պայմանների առկայությունը պարտադիր է,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եթե իրավական ակտում նշված նորմի կիրառումը պայմանավորված է միայն «և» կամ «ու» շաղկապով բաժանված պայմաններով: </w:t>
            </w:r>
          </w:p>
          <w:p w:rsidR="00062DFE" w:rsidRPr="00062DFE" w:rsidRDefault="00062DFE" w:rsidP="00062DFE">
            <w:pPr>
              <w:spacing w:after="200" w:line="276" w:lineRule="auto"/>
              <w:ind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 իրավական նորմերի բովանդակային վերլուծությունից պարզ է դառնում, որ նշանակալի նվաճում կարող է համարվել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միայն </w:t>
            </w:r>
            <w:hyperlink r:id="rId6" w:history="1">
              <w:r w:rsidRPr="00062DFE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lang w:val="hy-AM"/>
                </w:rPr>
                <w:t>http://www.shanghairanking.com/</w:t>
              </w:r>
            </w:hyperlink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կայքի 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աշխարհի համալսարանների ակադեմիական ընդհանուր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(Academic Ranking of World Universities) և ըստ ոլորտների (Global Ranking of Academic Subjects)</w:t>
            </w:r>
            <w:r w:rsidRPr="00062DFE">
              <w:rPr>
                <w:rFonts w:ascii="Sylfaen" w:hAnsi="Sylfaen" w:cs="Calibri"/>
                <w:i/>
                <w:sz w:val="24"/>
                <w:szCs w:val="24"/>
                <w:lang w:val="hy-AM"/>
              </w:rPr>
              <w:t> </w:t>
            </w:r>
            <w:r w:rsidRPr="00062DF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տվյալ տարվա ցանկերի </w:t>
            </w:r>
            <w:r w:rsidRPr="00062D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առաջին հինգ տասնյակում 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>ընդգրկված լինելու հանգամանքը:</w:t>
            </w:r>
          </w:p>
          <w:p w:rsidR="00062DFE" w:rsidRPr="00062DFE" w:rsidRDefault="00062DFE" w:rsidP="00062DFE">
            <w:pPr>
              <w:spacing w:after="200" w:line="276" w:lineRule="auto"/>
              <w:ind w:firstLine="28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տվյալ պարագայում Նախագծում նշված քաղաքացու կողմից հիշատակված համալսարանը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ըստ ոլորտների (Global Ranking of Academic Subjects)</w:t>
            </w:r>
            <w:r w:rsidRPr="00062DFE">
              <w:rPr>
                <w:rFonts w:ascii="Sylfaen" w:hAnsi="Sylfaen" w:cs="Calibri"/>
                <w:sz w:val="24"/>
                <w:szCs w:val="24"/>
                <w:lang w:val="hy-AM"/>
              </w:rPr>
              <w:t> </w:t>
            </w:r>
            <w:r w:rsidRPr="00062DF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ներառված է տվյալ տարվա առաջին հինգ տասնյակում, </w:t>
            </w:r>
            <w:r w:rsidRPr="00062DF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բայց </w:t>
            </w:r>
            <w:r w:rsidRPr="00062DFE">
              <w:rPr>
                <w:rFonts w:ascii="GHEA Grapalat" w:hAnsi="GHEA Grapalat" w:cs="Calibri"/>
                <w:sz w:val="24"/>
                <w:szCs w:val="24"/>
                <w:lang w:val="hy-AM"/>
              </w:rPr>
              <w:t>ըստ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աշխարհի համալսարանների ակադեմիական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ընդհանուր (Academic Ranking of World Universities) վարկանիշային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աղյուսակի ներառված չէ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առաջին հինգ տասնյակում:</w:t>
            </w:r>
          </w:p>
          <w:p w:rsidR="00062DFE" w:rsidRPr="00062DFE" w:rsidRDefault="00062DFE" w:rsidP="00062DFE">
            <w:pPr>
              <w:spacing w:after="200" w:line="276" w:lineRule="auto"/>
              <w:ind w:firstLine="284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նկատի ունենալով վերոգրյալը՝ հայտնում ենք, որ համապատասխան  քաղաքացուն տարկետում տրամադրելը՝ Նախագծում նշված համալսարանի պարագայում 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խնդրահարույց է 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2018 թվականի ապրիլի 12-ի N 451-Ն որոշման հավելվածի 9.1 կետի տեսանկյունից և ունի լրացուցիչ հիմնավորման կարիք</w:t>
            </w:r>
            <w:r w:rsidRPr="00062D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16233C" w:rsidRPr="0016233C" w:rsidRDefault="0016233C" w:rsidP="008C0DE5">
            <w:pPr>
              <w:spacing w:line="276" w:lineRule="auto"/>
              <w:ind w:right="-22" w:firstLine="540"/>
              <w:jc w:val="both"/>
              <w:outlineLvl w:val="2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45" w:type="dxa"/>
            <w:gridSpan w:val="3"/>
          </w:tcPr>
          <w:p w:rsidR="0016233C" w:rsidRDefault="008C0DE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Մասամբ է ընդունվել </w:t>
            </w:r>
          </w:p>
          <w:p w:rsidR="008C0DE5" w:rsidRDefault="008C0DE5" w:rsidP="003E5D24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2022 թվականի ապրիլի 22-ին ՀՀ կառավարության կողմից ընդունված N 534-Ն որոշմամբ ՀՀ կառավարության 2018 թվականի ապրիլի 12 N 451-Ն որոշման (այսուհետ՝ որոշում) մեջ կատարվել են փոփոխություններ և լրացումներ, որի շրջանակում լրացում է կատարվել նաև որոշման 9.1-ին կետում: Կատարված լրացման համար հիմք է հանդիսացել այն հանգամանքը, որ 2018 թվականին բարձրագույն ուսումնական հաստատությունների ակադեմիական վարկանիշավորման </w:t>
            </w:r>
            <w:r w:rsidRPr="008C0DE5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7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http://www.shanghairanking.com/#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կայքում սահմանված է եղել երկու տեսակի վարկանիշներ՝ աշխարհի համալսարանների ակադեմիական ընդհանուր (</w:t>
            </w:r>
            <w:hyperlink r:id="rId8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Academic Ranking of World Universities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և ըստ ոլորտների (</w:t>
            </w:r>
            <w:hyperlink r:id="rId9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Global Ranking of Academic Subjects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ցանկերը: Որպես նվաճում համարվել է ցանկերից որևէ մեկում ներառված բուհում սովորելու հանգամանքը: Սակայն կայքում տեղի են ունեցել փոփոխություններ, և վարկանիշավորման ցանկերում ներառվել են սպորտային գիտությունների գծով բուհերի և Չինաստանի Հանրապետության լավագույն բուհերի ցանկը: Լրացման նպատակն է եղել հստակեցնել </w:t>
            </w:r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վարկանիշավորման ցանկերը՝ պահպանելով մինչ այդ պահը գործող մոտեցումը՝ և որպես նվաճում համարել աշխարհի համալսարանների ակադեմիական ընդհանուր (</w:t>
            </w:r>
            <w:hyperlink r:id="rId10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Academic Ranking of World Universities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կամ ըստ ոլորտների (</w:t>
            </w:r>
            <w:hyperlink r:id="rId11" w:history="1">
              <w:r w:rsidRPr="008C0DE5">
                <w:rPr>
                  <w:rFonts w:ascii="GHEA Grapalat" w:hAnsi="GHEA Grapalat"/>
                  <w:color w:val="0000FF"/>
                  <w:sz w:val="24"/>
                  <w:szCs w:val="24"/>
                  <w:u w:val="single"/>
                  <w:shd w:val="clear" w:color="auto" w:fill="FFFFFF"/>
                  <w:lang w:val="hy-AM"/>
                </w:rPr>
                <w:t>Global Ranking of Academic Subjects</w:t>
              </w:r>
            </w:hyperlink>
            <w:r w:rsidRPr="008C0DE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) վարկանիշավորման ցանկերը: Սակայն փոփոխության կատարման ընթացքում «կամ» շաղկապի փոխարեն կիրառվել է «և» շաղկապը, որը համահունչ չի եղել կատարվող փոփոխության գաղափարին, դրանից հետո նորմի կիրարման պրակտիկային և նորմի շահառու հանդիսացող քաղաքացիների ընկալումներին:</w:t>
            </w:r>
            <w:r w:rsid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Քաղաքացիների նվաճումների գնահատումը տեղի է ունեցել վերը նշվածի հաշվառումով, միևնույն ժամանակ հայտնում ենք, որ </w:t>
            </w:r>
            <w:r w:rsidR="00BF3A5E" w:rsidRP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2018 թվականի ապրիլի 12 N 451-Ն որոշման (այսուհետ՝ </w:t>
            </w:r>
            <w:r w:rsidR="003E5D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կարգ</w:t>
            </w:r>
            <w:r w:rsidR="00BF3A5E" w:rsidRP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BF3A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9.1-ին կետում փոփոխություն անելու նախագիծը ներկայացվել է կառավարության քննարկմանը: </w:t>
            </w:r>
            <w:r w:rsidR="009D24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16233C" w:rsidRPr="00062DFE" w:rsidTr="008C0DE5">
        <w:tc>
          <w:tcPr>
            <w:tcW w:w="4405" w:type="dxa"/>
          </w:tcPr>
          <w:p w:rsidR="00062DFE" w:rsidRPr="00062DFE" w:rsidRDefault="00062DFE" w:rsidP="00062DFE">
            <w:pPr>
              <w:spacing w:line="276" w:lineRule="auto"/>
              <w:ind w:right="-29" w:firstLine="547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062DFE"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վերնագիրն անհրաժեշտ է խմբագրել՝ «փոփոխություններ» բառը փոխարինելով «փոփոխություն և լրացում» բառերով՝ նկատի ունենալով նախագծով առաջարկվող կարգավորումների բնույթը:</w:t>
            </w:r>
          </w:p>
          <w:p w:rsidR="0016233C" w:rsidRDefault="0016233C" w:rsidP="008C0DE5">
            <w:pPr>
              <w:spacing w:line="276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45" w:type="dxa"/>
            <w:gridSpan w:val="3"/>
          </w:tcPr>
          <w:p w:rsidR="0016233C" w:rsidRDefault="00062DFE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3E5D24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3E5D24" w:rsidRPr="003E5D24" w:rsidRDefault="003E5D24" w:rsidP="00062DFE">
            <w:pPr>
              <w:spacing w:line="276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6233C" w:rsidRPr="00062DFE" w:rsidTr="008C0DE5">
        <w:tc>
          <w:tcPr>
            <w:tcW w:w="4405" w:type="dxa"/>
          </w:tcPr>
          <w:p w:rsidR="007232CD" w:rsidRPr="007232CD" w:rsidRDefault="0016233C" w:rsidP="007232CD">
            <w:pPr>
              <w:spacing w:line="276" w:lineRule="auto"/>
              <w:ind w:right="-29" w:firstLine="547"/>
              <w:jc w:val="both"/>
              <w:outlineLvl w:val="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3.</w:t>
            </w:r>
            <w:r w:rsidRPr="001623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32CD" w:rsidRPr="007232C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ենթակետում անհրաժեշտ է լրացնել ՀՀ կառավարության 2022 թվականի հունվարի 20-ի N 48-Ա որոշման լրիվ անվանումը՝ հիմք ընդունելով «Նորմատիվ իրավական ակտերի մասին» օրենքի 17-րդ հոդվածի 8-րդ մասի պահանջը, որի համաձայն՝ </w:t>
            </w:r>
            <w:r w:rsidR="007232CD" w:rsidRPr="007232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հղում կատարելիս նորմատիվ իրավական ակտի լրիվ անվանումը հիշատակվում է նորմատիվ իրավական ակտում փոփոխություններ կամ լրացումներ </w:t>
            </w:r>
            <w:r w:rsidR="007232CD" w:rsidRPr="007232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նախատեսող կամ նորմատիվ իրավական ակտի գործողությունը դադարեցնող ակտում</w:t>
            </w:r>
            <w:r w:rsidR="007232CD" w:rsidRPr="007232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6233C" w:rsidRPr="0016233C" w:rsidRDefault="0016233C" w:rsidP="008C0DE5">
            <w:pPr>
              <w:pStyle w:val="ListParagraph"/>
              <w:spacing w:line="276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945" w:type="dxa"/>
            <w:gridSpan w:val="3"/>
          </w:tcPr>
          <w:p w:rsidR="0016233C" w:rsidRDefault="007232CD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0C556A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0C556A" w:rsidRPr="000C556A" w:rsidRDefault="000C556A" w:rsidP="00F531EB">
            <w:pPr>
              <w:spacing w:line="276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16233C" w:rsidRPr="00062DFE" w:rsidTr="008C0DE5">
        <w:tc>
          <w:tcPr>
            <w:tcW w:w="4405" w:type="dxa"/>
          </w:tcPr>
          <w:p w:rsidR="0016233C" w:rsidRPr="00EF1B7D" w:rsidRDefault="00C900A5" w:rsidP="00EF1B7D">
            <w:pPr>
              <w:spacing w:line="336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900A5">
              <w:rPr>
                <w:rFonts w:ascii="GHEA Grapalat" w:hAnsi="GHEA Grapalat"/>
                <w:sz w:val="24"/>
                <w:szCs w:val="24"/>
                <w:lang w:val="hy-AM"/>
              </w:rPr>
              <w:t>4.Միաժամանակ, հայտնում ենք, որ Նախագծին կից ներկայացված հիմնավորման 3-րդ կետում նշված քաղաքացու անունն անհրաժեշտ է վերանայել:</w:t>
            </w:r>
          </w:p>
        </w:tc>
        <w:tc>
          <w:tcPr>
            <w:tcW w:w="4945" w:type="dxa"/>
            <w:gridSpan w:val="3"/>
          </w:tcPr>
          <w:p w:rsidR="0016233C" w:rsidRDefault="00C900A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8F1882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8F1882" w:rsidRPr="008F1882" w:rsidRDefault="008F1882" w:rsidP="008F1882">
            <w:pPr>
              <w:spacing w:line="276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020C" w:rsidTr="008D020C">
        <w:trPr>
          <w:trHeight w:val="345"/>
        </w:trPr>
        <w:tc>
          <w:tcPr>
            <w:tcW w:w="6030" w:type="dxa"/>
            <w:gridSpan w:val="3"/>
            <w:vMerge w:val="restart"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D020C" w:rsidRPr="008D020C" w:rsidRDefault="008D020C" w:rsidP="008D020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3320" w:type="dxa"/>
            <w:shd w:val="clear" w:color="auto" w:fill="D9D9D9" w:themeFill="background1" w:themeFillShade="D9"/>
          </w:tcPr>
          <w:p w:rsidR="008D020C" w:rsidRDefault="0019638B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19</w:t>
            </w:r>
            <w:r w:rsidR="00350FC5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.12.2022թ.</w:t>
            </w:r>
          </w:p>
          <w:p w:rsidR="00350FC5" w:rsidRDefault="00350FC5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020C" w:rsidTr="008D020C">
        <w:trPr>
          <w:trHeight w:val="345"/>
        </w:trPr>
        <w:tc>
          <w:tcPr>
            <w:tcW w:w="6030" w:type="dxa"/>
            <w:gridSpan w:val="3"/>
            <w:vMerge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20" w:type="dxa"/>
            <w:shd w:val="clear" w:color="auto" w:fill="D9D9D9" w:themeFill="background1" w:themeFillShade="D9"/>
          </w:tcPr>
          <w:p w:rsidR="0019638B" w:rsidRPr="0019638B" w:rsidRDefault="0019638B" w:rsidP="0019638B">
            <w:pPr>
              <w:spacing w:line="240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9638B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ՊՆ/510/6123-2022</w:t>
            </w:r>
          </w:p>
          <w:p w:rsidR="00350FC5" w:rsidRPr="00350FC5" w:rsidRDefault="00350FC5" w:rsidP="00350FC5">
            <w:pPr>
              <w:spacing w:line="240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8D020C" w:rsidTr="008C0DE5">
        <w:tc>
          <w:tcPr>
            <w:tcW w:w="4405" w:type="dxa"/>
          </w:tcPr>
          <w:p w:rsidR="008D020C" w:rsidRPr="00350FC5" w:rsidRDefault="00C034DF" w:rsidP="00350FC5">
            <w:pPr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</w:t>
            </w:r>
            <w:r w:rsidRPr="00C034D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2022 թվականի դեկտեմբերի 2-ի Ձեր՝ N 01/18.2/30596-2022 գրությամբ ներկայացված՝ «Հայաստանի Հանրապետության կառավարության 2022 թվականի հունվարի 20-ի N 48-Ա որոշման մեջ փոփոխություններ կատարելու մասին» և «Հայաստանի Հանրապետության կառավարության 2021 թվականի հուլիսի 1-ի N 1069-Ա որոշման մեջ փոփոխություն կատարելու մասին» Կառավարության որոշումների նախագծերի վերաբերյալ առաջարկություններ չունենք:</w:t>
            </w:r>
            <w:r w:rsidRPr="00C034D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945" w:type="dxa"/>
            <w:gridSpan w:val="3"/>
          </w:tcPr>
          <w:p w:rsidR="008D020C" w:rsidRDefault="00350FC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16233C" w:rsidRDefault="0016233C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sectPr w:rsidR="00162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50D8"/>
    <w:multiLevelType w:val="hybridMultilevel"/>
    <w:tmpl w:val="59660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9256A"/>
    <w:multiLevelType w:val="hybridMultilevel"/>
    <w:tmpl w:val="E9C4C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62DFE"/>
    <w:rsid w:val="00071887"/>
    <w:rsid w:val="000C4B52"/>
    <w:rsid w:val="000C556A"/>
    <w:rsid w:val="00115319"/>
    <w:rsid w:val="001609FD"/>
    <w:rsid w:val="0016233C"/>
    <w:rsid w:val="0019638B"/>
    <w:rsid w:val="00261CD6"/>
    <w:rsid w:val="002D5760"/>
    <w:rsid w:val="00350FC5"/>
    <w:rsid w:val="0037320B"/>
    <w:rsid w:val="003E5D24"/>
    <w:rsid w:val="00545545"/>
    <w:rsid w:val="00547CA5"/>
    <w:rsid w:val="005F522A"/>
    <w:rsid w:val="00636C98"/>
    <w:rsid w:val="006670B2"/>
    <w:rsid w:val="00696810"/>
    <w:rsid w:val="006B63BF"/>
    <w:rsid w:val="006C6D48"/>
    <w:rsid w:val="006E065A"/>
    <w:rsid w:val="00716E83"/>
    <w:rsid w:val="007232CD"/>
    <w:rsid w:val="0075021B"/>
    <w:rsid w:val="00765F23"/>
    <w:rsid w:val="0076715E"/>
    <w:rsid w:val="008266AE"/>
    <w:rsid w:val="008B1FA0"/>
    <w:rsid w:val="008B43BD"/>
    <w:rsid w:val="008C0DE5"/>
    <w:rsid w:val="008D020C"/>
    <w:rsid w:val="008E1CE7"/>
    <w:rsid w:val="008E44C4"/>
    <w:rsid w:val="008F1882"/>
    <w:rsid w:val="009272CE"/>
    <w:rsid w:val="0094420B"/>
    <w:rsid w:val="0094606A"/>
    <w:rsid w:val="00991849"/>
    <w:rsid w:val="009C5609"/>
    <w:rsid w:val="009D2484"/>
    <w:rsid w:val="00A0516D"/>
    <w:rsid w:val="00A51986"/>
    <w:rsid w:val="00A52E45"/>
    <w:rsid w:val="00A73BA7"/>
    <w:rsid w:val="00A931B9"/>
    <w:rsid w:val="00AF11F4"/>
    <w:rsid w:val="00B44AA5"/>
    <w:rsid w:val="00B86F0D"/>
    <w:rsid w:val="00BF037A"/>
    <w:rsid w:val="00BF3A5E"/>
    <w:rsid w:val="00C018D1"/>
    <w:rsid w:val="00C034DF"/>
    <w:rsid w:val="00C31AD5"/>
    <w:rsid w:val="00C900A5"/>
    <w:rsid w:val="00CB6D86"/>
    <w:rsid w:val="00DA65E4"/>
    <w:rsid w:val="00E379DE"/>
    <w:rsid w:val="00E457E7"/>
    <w:rsid w:val="00EF1B7D"/>
    <w:rsid w:val="00F531EB"/>
    <w:rsid w:val="00F77CF6"/>
    <w:rsid w:val="00FA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23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8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9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5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3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7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anghairanking.com/rankings/arwu/20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hanghairanking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hanghairanking.com/" TargetMode="External"/><Relationship Id="rId11" Type="http://schemas.openxmlformats.org/officeDocument/2006/relationships/hyperlink" Target="http://www.shanghairanking.com/rankings/gras/2021" TargetMode="External"/><Relationship Id="rId5" Type="http://schemas.openxmlformats.org/officeDocument/2006/relationships/hyperlink" Target="http://www.shanghairanking.com/" TargetMode="External"/><Relationship Id="rId10" Type="http://schemas.openxmlformats.org/officeDocument/2006/relationships/hyperlink" Target="http://www.shanghairanking.com/rankings/arwu/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anghairanking.com/rankings/gras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61</cp:revision>
  <dcterms:created xsi:type="dcterms:W3CDTF">2021-11-29T19:42:00Z</dcterms:created>
  <dcterms:modified xsi:type="dcterms:W3CDTF">2022-12-23T17:40:00Z</dcterms:modified>
</cp:coreProperties>
</file>