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8F" w:rsidRPr="000E4CAC" w:rsidRDefault="007C5DFA" w:rsidP="00AD25AF">
      <w:pPr>
        <w:spacing w:line="276" w:lineRule="auto"/>
        <w:ind w:left="5664"/>
        <w:rPr>
          <w:rFonts w:ascii="GHEA Grapalat" w:hAnsi="GHEA Grapalat"/>
          <w:b/>
          <w:lang w:val="en-US"/>
        </w:rPr>
      </w:pPr>
      <w:r w:rsidRPr="000E4CAC">
        <w:rPr>
          <w:rFonts w:ascii="GHEA Grapalat" w:hAnsi="GHEA Grapalat"/>
          <w:b/>
          <w:lang w:val="en-GB"/>
        </w:rPr>
        <w:t xml:space="preserve">         </w:t>
      </w:r>
      <w:r w:rsidR="009B258F" w:rsidRPr="000E4CAC">
        <w:rPr>
          <w:rFonts w:ascii="GHEA Grapalat" w:hAnsi="GHEA Grapalat"/>
          <w:b/>
        </w:rPr>
        <w:t>ԱՄՓՈՓԱԹԵՐԹ</w:t>
      </w:r>
    </w:p>
    <w:p w:rsidR="00587644" w:rsidRPr="000E4CAC" w:rsidRDefault="00C64B3B" w:rsidP="00DA2285">
      <w:pPr>
        <w:pStyle w:val="NormalWeb"/>
        <w:spacing w:before="0" w:beforeAutospacing="0" w:after="0" w:afterAutospacing="0"/>
        <w:jc w:val="center"/>
        <w:rPr>
          <w:rStyle w:val="Strong"/>
          <w:rFonts w:ascii="GHEA Grapalat" w:hAnsi="GHEA Grapalat"/>
          <w:shd w:val="clear" w:color="auto" w:fill="FFFFFF"/>
          <w:lang w:val="hy-AM"/>
        </w:rPr>
      </w:pPr>
      <w:r w:rsidRPr="000E4CAC">
        <w:rPr>
          <w:rFonts w:ascii="GHEA Grapalat" w:hAnsi="GHEA Grapalat"/>
          <w:b/>
          <w:lang w:val="hy-AM"/>
        </w:rPr>
        <w:t>«</w:t>
      </w:r>
      <w:r w:rsidRPr="000E4CAC">
        <w:rPr>
          <w:rFonts w:ascii="GHEA Grapalat" w:hAnsi="GHEA Grapalat"/>
          <w:b/>
          <w:bCs/>
          <w:lang w:val="hy-AM"/>
        </w:rPr>
        <w:t>Հ</w:t>
      </w:r>
      <w:r w:rsidRPr="000E4CAC">
        <w:rPr>
          <w:rFonts w:ascii="GHEA Grapalat" w:hAnsi="GHEA Grapalat"/>
          <w:b/>
          <w:bCs/>
        </w:rPr>
        <w:t>ԱՅԱՍՏԱՆԻ</w:t>
      </w:r>
      <w:r w:rsidRPr="000E4CAC">
        <w:rPr>
          <w:rFonts w:ascii="GHEA Grapalat" w:hAnsi="GHEA Grapalat"/>
          <w:b/>
          <w:bCs/>
          <w:lang w:val="en-GB"/>
        </w:rPr>
        <w:t xml:space="preserve"> </w:t>
      </w:r>
      <w:r w:rsidRPr="000E4CAC">
        <w:rPr>
          <w:rFonts w:ascii="GHEA Grapalat" w:hAnsi="GHEA Grapalat"/>
          <w:b/>
          <w:bCs/>
          <w:lang w:val="hy-AM"/>
        </w:rPr>
        <w:t>Հ</w:t>
      </w:r>
      <w:r w:rsidRPr="000E4CAC">
        <w:rPr>
          <w:rFonts w:ascii="GHEA Grapalat" w:hAnsi="GHEA Grapalat"/>
          <w:b/>
          <w:bCs/>
        </w:rPr>
        <w:t>ԱՆՐԱՊԵՏՈՒԹՅԱՆ</w:t>
      </w:r>
      <w:r w:rsidRPr="000E4CAC">
        <w:rPr>
          <w:rFonts w:ascii="GHEA Grapalat" w:hAnsi="GHEA Grapalat"/>
          <w:b/>
          <w:bCs/>
          <w:lang w:val="en-GB"/>
        </w:rPr>
        <w:t xml:space="preserve"> </w:t>
      </w:r>
      <w:r w:rsidRPr="000E4CAC">
        <w:rPr>
          <w:rFonts w:ascii="GHEA Grapalat" w:hAnsi="GHEA Grapalat"/>
          <w:b/>
          <w:bCs/>
        </w:rPr>
        <w:t>ԿԱՌԱՎԱՐՈՒԹՅԱՆ</w:t>
      </w:r>
      <w:r w:rsidRPr="000E4CAC">
        <w:rPr>
          <w:rFonts w:ascii="GHEA Grapalat" w:hAnsi="GHEA Grapalat"/>
          <w:b/>
          <w:bCs/>
          <w:lang w:val="en-GB"/>
        </w:rPr>
        <w:t xml:space="preserve"> 2014 </w:t>
      </w:r>
      <w:r w:rsidRPr="000E4CAC">
        <w:rPr>
          <w:rFonts w:ascii="GHEA Grapalat" w:hAnsi="GHEA Grapalat"/>
          <w:b/>
          <w:bCs/>
        </w:rPr>
        <w:t>ԹՎԱԿԱՆԻ</w:t>
      </w:r>
      <w:r w:rsidRPr="000E4CAC">
        <w:rPr>
          <w:rFonts w:ascii="GHEA Grapalat" w:hAnsi="GHEA Grapalat"/>
          <w:b/>
          <w:bCs/>
          <w:lang w:val="en-GB"/>
        </w:rPr>
        <w:t xml:space="preserve"> </w:t>
      </w:r>
      <w:r w:rsidR="004161E0">
        <w:rPr>
          <w:rFonts w:ascii="GHEA Grapalat" w:hAnsi="GHEA Grapalat"/>
          <w:b/>
          <w:color w:val="000000"/>
          <w:shd w:val="clear" w:color="auto" w:fill="FFFFFF"/>
          <w:lang w:val="hy-AM"/>
        </w:rPr>
        <w:t>ՀՈՒԼԻՍԻ 3-Ի N</w:t>
      </w:r>
      <w:r w:rsidR="00F72A92">
        <w:rPr>
          <w:rFonts w:ascii="GHEA Grapalat" w:hAnsi="GHEA Grapalat"/>
          <w:b/>
          <w:color w:val="000000"/>
          <w:shd w:val="clear" w:color="auto" w:fill="FFFFFF"/>
          <w:lang w:val="hy-AM"/>
        </w:rPr>
        <w:t xml:space="preserve"> </w:t>
      </w:r>
      <w:r w:rsidR="004161E0">
        <w:rPr>
          <w:rFonts w:ascii="GHEA Grapalat" w:hAnsi="GHEA Grapalat"/>
          <w:b/>
          <w:color w:val="000000"/>
          <w:shd w:val="clear" w:color="auto" w:fill="FFFFFF"/>
          <w:lang w:val="hy-AM"/>
        </w:rPr>
        <w:t>710</w:t>
      </w:r>
      <w:r w:rsidRPr="000E4CAC">
        <w:rPr>
          <w:rFonts w:ascii="GHEA Grapalat" w:hAnsi="GHEA Grapalat"/>
          <w:b/>
          <w:color w:val="000000"/>
          <w:shd w:val="clear" w:color="auto" w:fill="FFFFFF"/>
          <w:lang w:val="hy-AM"/>
        </w:rPr>
        <w:t xml:space="preserve">-Ն </w:t>
      </w:r>
      <w:r w:rsidRPr="000E4CAC">
        <w:rPr>
          <w:rFonts w:ascii="GHEA Grapalat" w:hAnsi="GHEA Grapalat"/>
          <w:b/>
          <w:bCs/>
        </w:rPr>
        <w:t>ՈՐՈՇՄԱՆ</w:t>
      </w:r>
      <w:r w:rsidRPr="000E4CAC">
        <w:rPr>
          <w:rFonts w:ascii="GHEA Grapalat" w:hAnsi="GHEA Grapalat"/>
          <w:b/>
          <w:bCs/>
          <w:lang w:val="en-GB"/>
        </w:rPr>
        <w:t xml:space="preserve"> </w:t>
      </w:r>
      <w:r w:rsidRPr="000E4CAC">
        <w:rPr>
          <w:rFonts w:ascii="GHEA Grapalat" w:hAnsi="GHEA Grapalat"/>
          <w:b/>
          <w:bCs/>
        </w:rPr>
        <w:t>ՄԵՋ</w:t>
      </w:r>
      <w:r w:rsidRPr="000E4CAC">
        <w:rPr>
          <w:rFonts w:ascii="GHEA Grapalat" w:hAnsi="GHEA Grapalat"/>
          <w:b/>
          <w:bCs/>
          <w:lang w:val="en-GB"/>
        </w:rPr>
        <w:t xml:space="preserve"> </w:t>
      </w:r>
      <w:r w:rsidRPr="000E4CAC">
        <w:rPr>
          <w:rFonts w:ascii="GHEA Grapalat" w:hAnsi="GHEA Grapalat"/>
          <w:b/>
          <w:bCs/>
        </w:rPr>
        <w:t>ՓՈՓՈԽՈՒԹՅՈՒ</w:t>
      </w:r>
      <w:r w:rsidRPr="000E4CAC">
        <w:rPr>
          <w:rFonts w:ascii="GHEA Grapalat" w:hAnsi="GHEA Grapalat"/>
          <w:b/>
          <w:bCs/>
          <w:lang w:val="hy-AM"/>
        </w:rPr>
        <w:t>Ն</w:t>
      </w:r>
      <w:r w:rsidR="004161E0">
        <w:rPr>
          <w:rFonts w:ascii="GHEA Grapalat" w:hAnsi="GHEA Grapalat"/>
          <w:b/>
          <w:bCs/>
          <w:lang w:val="hy-AM"/>
        </w:rPr>
        <w:t>ՆԵՐ ԿԱՏԱՐԵԼՈՒ ՄԱՍԻՆ</w:t>
      </w:r>
      <w:r w:rsidRPr="000E4CAC">
        <w:rPr>
          <w:rStyle w:val="Strong"/>
          <w:rFonts w:ascii="GHEA Grapalat" w:hAnsi="GHEA Grapalat"/>
          <w:b w:val="0"/>
          <w:lang w:val="hy-AM"/>
        </w:rPr>
        <w:t>»</w:t>
      </w:r>
      <w:r w:rsidR="00DA2285" w:rsidRPr="000E4CAC">
        <w:rPr>
          <w:rFonts w:ascii="GHEA Grapalat" w:hAnsi="GHEA Grapalat"/>
          <w:b/>
          <w:lang w:val="hy-AM"/>
        </w:rPr>
        <w:t xml:space="preserve"> </w:t>
      </w:r>
      <w:r w:rsidR="00D808CC" w:rsidRPr="000E4CAC">
        <w:rPr>
          <w:rStyle w:val="Strong"/>
          <w:rFonts w:ascii="GHEA Grapalat" w:hAnsi="GHEA Grapalat"/>
          <w:shd w:val="clear" w:color="auto" w:fill="FFFFFF"/>
          <w:lang w:val="hy-AM"/>
        </w:rPr>
        <w:t>ՀԱՅԱՍՏԱՆԻ</w:t>
      </w:r>
      <w:r w:rsidR="00D808CC" w:rsidRPr="000E4CAC">
        <w:rPr>
          <w:rStyle w:val="Strong"/>
          <w:rFonts w:ascii="Calibri" w:hAnsi="Calibri" w:cs="Calibri"/>
          <w:shd w:val="clear" w:color="auto" w:fill="FFFFFF"/>
          <w:lang w:val="hy-AM"/>
        </w:rPr>
        <w:t> </w:t>
      </w:r>
      <w:r w:rsidR="00D808CC" w:rsidRPr="000E4CAC">
        <w:rPr>
          <w:rStyle w:val="Strong"/>
          <w:rFonts w:ascii="GHEA Grapalat" w:hAnsi="GHEA Grapalat"/>
          <w:shd w:val="clear" w:color="auto" w:fill="FFFFFF"/>
          <w:lang w:val="hy-AM"/>
        </w:rPr>
        <w:t>ՀԱՆՐԱՊԵՏՈՒԹՅԱՆ ԿԱՌԱՎԱՐՈՒԹՅԱՆ ՈՐՈՇՄԱՆ ՆԱԽԱԳԾԻ</w:t>
      </w:r>
    </w:p>
    <w:tbl>
      <w:tblPr>
        <w:tblW w:w="14601"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760"/>
        <w:gridCol w:w="2841"/>
      </w:tblGrid>
      <w:tr w:rsidR="00552FA3" w:rsidRPr="004161E0" w:rsidTr="004161E0">
        <w:trPr>
          <w:trHeight w:val="494"/>
          <w:tblCellSpacing w:w="0" w:type="dxa"/>
        </w:trPr>
        <w:tc>
          <w:tcPr>
            <w:tcW w:w="11760" w:type="dxa"/>
            <w:vMerge w:val="restart"/>
            <w:shd w:val="clear" w:color="auto" w:fill="BFBFBF" w:themeFill="background1" w:themeFillShade="BF"/>
          </w:tcPr>
          <w:p w:rsidR="00552FA3" w:rsidRPr="004161E0" w:rsidRDefault="004161E0" w:rsidP="004161E0">
            <w:pPr>
              <w:ind w:left="720"/>
              <w:jc w:val="center"/>
              <w:rPr>
                <w:rFonts w:ascii="GHEA Grapalat" w:hAnsi="GHEA Grapalat" w:cs="Sylfaen"/>
                <w:b/>
                <w:highlight w:val="lightGray"/>
                <w:lang w:val="hy-AM"/>
              </w:rPr>
            </w:pPr>
            <w:r w:rsidRPr="004161E0">
              <w:rPr>
                <w:rFonts w:ascii="GHEA Grapalat" w:hAnsi="GHEA Grapalat" w:cs="Sylfaen"/>
                <w:b/>
                <w:highlight w:val="lightGray"/>
                <w:lang w:val="hy-AM"/>
              </w:rPr>
              <w:t xml:space="preserve">1․ </w:t>
            </w:r>
            <w:r w:rsidR="00D64544" w:rsidRPr="004161E0">
              <w:rPr>
                <w:rFonts w:ascii="GHEA Grapalat" w:hAnsi="GHEA Grapalat" w:cs="Sylfaen"/>
                <w:b/>
                <w:highlight w:val="lightGray"/>
                <w:lang w:val="hy-AM"/>
              </w:rPr>
              <w:t>Վարչապետի աշխատակազմի քաղաքացիական ծառայության գրասենյակ</w:t>
            </w:r>
          </w:p>
        </w:tc>
        <w:tc>
          <w:tcPr>
            <w:tcW w:w="2841" w:type="dxa"/>
            <w:shd w:val="clear" w:color="auto" w:fill="BFBFBF" w:themeFill="background1" w:themeFillShade="BF"/>
          </w:tcPr>
          <w:p w:rsidR="00552FA3" w:rsidRPr="00E46E14" w:rsidRDefault="004161E0" w:rsidP="00D64544">
            <w:pPr>
              <w:jc w:val="center"/>
              <w:rPr>
                <w:rFonts w:ascii="GHEA Grapalat" w:hAnsi="GHEA Grapalat" w:cs="Courier New"/>
                <w:b/>
                <w:color w:val="000000"/>
                <w:lang w:val="hy-AM" w:eastAsia="en-US"/>
              </w:rPr>
            </w:pPr>
            <w:r w:rsidRPr="00E46E14">
              <w:rPr>
                <w:rFonts w:ascii="GHEA Grapalat" w:hAnsi="GHEA Grapalat" w:cs="Courier New"/>
                <w:b/>
                <w:color w:val="000000"/>
                <w:lang w:val="hy-AM" w:eastAsia="en-US"/>
              </w:rPr>
              <w:t>28.11</w:t>
            </w:r>
            <w:r w:rsidR="00D64544" w:rsidRPr="00E46E14">
              <w:rPr>
                <w:rFonts w:ascii="GHEA Grapalat" w:hAnsi="GHEA Grapalat" w:cs="Courier New"/>
                <w:b/>
                <w:color w:val="000000"/>
                <w:lang w:val="hy-AM" w:eastAsia="en-US"/>
              </w:rPr>
              <w:t>.2022թ.</w:t>
            </w:r>
          </w:p>
        </w:tc>
      </w:tr>
      <w:tr w:rsidR="00552FA3" w:rsidRPr="004161E0" w:rsidTr="004161E0">
        <w:trPr>
          <w:trHeight w:val="494"/>
          <w:tblCellSpacing w:w="0" w:type="dxa"/>
        </w:trPr>
        <w:tc>
          <w:tcPr>
            <w:tcW w:w="11760" w:type="dxa"/>
            <w:vMerge/>
            <w:shd w:val="clear" w:color="auto" w:fill="BFBFBF" w:themeFill="background1" w:themeFillShade="BF"/>
          </w:tcPr>
          <w:p w:rsidR="00552FA3" w:rsidRPr="004161E0" w:rsidRDefault="00552FA3" w:rsidP="00AC03CF">
            <w:pPr>
              <w:ind w:firstLine="315"/>
              <w:jc w:val="both"/>
              <w:rPr>
                <w:rFonts w:ascii="GHEA Grapalat" w:hAnsi="GHEA Grapalat" w:cs="Sylfaen"/>
                <w:highlight w:val="lightGray"/>
                <w:lang w:val="hy-AM"/>
              </w:rPr>
            </w:pPr>
          </w:p>
        </w:tc>
        <w:tc>
          <w:tcPr>
            <w:tcW w:w="2841" w:type="dxa"/>
            <w:shd w:val="clear" w:color="auto" w:fill="BFBFBF" w:themeFill="background1" w:themeFillShade="BF"/>
          </w:tcPr>
          <w:p w:rsidR="00552FA3" w:rsidRPr="00E46E14" w:rsidRDefault="004161E0" w:rsidP="00D64544">
            <w:pPr>
              <w:jc w:val="center"/>
              <w:rPr>
                <w:rFonts w:ascii="GHEA Grapalat" w:hAnsi="GHEA Grapalat" w:cs="Courier New"/>
                <w:b/>
                <w:color w:val="000000"/>
                <w:highlight w:val="lightGray"/>
                <w:lang w:val="hy-AM" w:eastAsia="en-US"/>
              </w:rPr>
            </w:pPr>
            <w:r w:rsidRPr="00E46E14">
              <w:rPr>
                <w:rFonts w:ascii="GHEA Grapalat" w:hAnsi="GHEA Grapalat" w:cs="Sylfaen"/>
                <w:b/>
                <w:highlight w:val="lightGray"/>
                <w:lang w:val="hy-AM"/>
              </w:rPr>
              <w:t>N</w:t>
            </w:r>
            <w:r w:rsidRPr="00E46E14">
              <w:rPr>
                <w:rFonts w:ascii="GHEA Grapalat" w:hAnsi="GHEA Grapalat" w:cs="Courier New"/>
                <w:b/>
                <w:color w:val="000000"/>
                <w:highlight w:val="lightGray"/>
                <w:lang w:val="hy-AM" w:eastAsia="en-US"/>
              </w:rPr>
              <w:t xml:space="preserve"> </w:t>
            </w:r>
            <w:r w:rsidRPr="00E46E14">
              <w:rPr>
                <w:rFonts w:ascii="GHEA Grapalat" w:hAnsi="GHEA Grapalat"/>
                <w:b/>
                <w:color w:val="000000"/>
                <w:highlight w:val="lightGray"/>
                <w:shd w:val="clear" w:color="auto" w:fill="FFFFFF"/>
                <w:lang w:val="hy-AM"/>
              </w:rPr>
              <w:t>/46.3/39129-2022</w:t>
            </w:r>
          </w:p>
        </w:tc>
      </w:tr>
      <w:tr w:rsidR="00D64544" w:rsidRPr="00E52CAC" w:rsidTr="00E52CAC">
        <w:trPr>
          <w:trHeight w:val="494"/>
          <w:tblCellSpacing w:w="0" w:type="dxa"/>
        </w:trPr>
        <w:tc>
          <w:tcPr>
            <w:tcW w:w="11760" w:type="dxa"/>
            <w:shd w:val="clear" w:color="auto" w:fill="FFFFFF" w:themeFill="background1"/>
          </w:tcPr>
          <w:p w:rsidR="00D64544" w:rsidRPr="00E52CAC" w:rsidRDefault="00EB64E4" w:rsidP="00E52CAC">
            <w:pPr>
              <w:spacing w:line="276" w:lineRule="auto"/>
              <w:jc w:val="both"/>
              <w:rPr>
                <w:rFonts w:ascii="GHEA Grapalat" w:hAnsi="GHEA Grapalat"/>
                <w:lang w:val="hy-AM"/>
              </w:rPr>
            </w:pPr>
            <w:r>
              <w:rPr>
                <w:rFonts w:ascii="GHEA Grapalat" w:hAnsi="GHEA Grapalat"/>
                <w:lang w:val="hy-AM"/>
              </w:rPr>
              <w:t xml:space="preserve">     </w:t>
            </w:r>
            <w:r w:rsidR="009216C5">
              <w:rPr>
                <w:rFonts w:ascii="GHEA Grapalat" w:hAnsi="GHEA Grapalat"/>
                <w:lang w:val="hy-AM"/>
              </w:rPr>
              <w:t>Առաջարկություններ և դիտողություններ չունի։ Միևնույն ժամանակ առաջարկվում է</w:t>
            </w:r>
            <w:r w:rsidR="009216C5" w:rsidRPr="00C84A66">
              <w:rPr>
                <w:rFonts w:ascii="GHEA Grapalat" w:hAnsi="GHEA Grapalat"/>
                <w:lang w:val="hy-AM"/>
              </w:rPr>
              <w:t xml:space="preserve"> Նախագիծը համապատասխանեցնել «Նորմատիվ իրավական ակտերի մասին» օրենքի 33-րդ հոդվածի պահանջներին, որի 1-ին մասի համաձայն՝ նորմատիվ իրավական ակտում փոփոխությունները կատարվում են նրա առանձին բառեր, թվեր կամ կետադրական նշաններ այլ բառերով, թվերով կամ կետադրական նշաններով փոխարինելու միջոցով,  բառեր, թվեր կամ նախադասություններ հանելու միջոցով, բաժիններ, գլուխներ, հոդվածներ, մասեր, կետեր, ենթակետեր, պարբերություններ կամ նախադասություններ նոր խմբագրությամբ շարադրելու միջոցով։</w:t>
            </w:r>
          </w:p>
        </w:tc>
        <w:tc>
          <w:tcPr>
            <w:tcW w:w="2841" w:type="dxa"/>
            <w:shd w:val="clear" w:color="auto" w:fill="FFFFFF" w:themeFill="background1"/>
          </w:tcPr>
          <w:p w:rsidR="00D64544" w:rsidRPr="000E4CAC" w:rsidRDefault="00BF5A2F" w:rsidP="00D64544">
            <w:pPr>
              <w:spacing w:line="276" w:lineRule="auto"/>
              <w:jc w:val="center"/>
              <w:rPr>
                <w:rFonts w:ascii="GHEA Grapalat" w:hAnsi="GHEA Grapalat" w:cs="Sylfaen"/>
                <w:b/>
                <w:lang w:val="hy-AM"/>
              </w:rPr>
            </w:pPr>
            <w:r w:rsidRPr="000E4CAC">
              <w:rPr>
                <w:rFonts w:ascii="GHEA Grapalat" w:hAnsi="GHEA Grapalat" w:cs="Sylfaen"/>
                <w:b/>
                <w:lang w:val="hy-AM"/>
              </w:rPr>
              <w:t>Ընդունվել է</w:t>
            </w:r>
          </w:p>
          <w:p w:rsidR="00DC6597" w:rsidRPr="000E4CAC" w:rsidRDefault="009216C5" w:rsidP="009216C5">
            <w:pPr>
              <w:spacing w:line="276" w:lineRule="auto"/>
              <w:jc w:val="both"/>
              <w:rPr>
                <w:rFonts w:ascii="GHEA Grapalat" w:hAnsi="GHEA Grapalat" w:cs="Sylfaen"/>
                <w:lang w:val="hy-AM"/>
              </w:rPr>
            </w:pPr>
            <w:r>
              <w:rPr>
                <w:rFonts w:ascii="GHEA Grapalat" w:hAnsi="GHEA Grapalat" w:cs="Sylfaen"/>
                <w:lang w:val="hy-AM"/>
              </w:rPr>
              <w:t xml:space="preserve">Նախագիծը լրամշակվել </w:t>
            </w:r>
            <w:r w:rsidR="00DC6597" w:rsidRPr="000E4CAC">
              <w:rPr>
                <w:rFonts w:ascii="GHEA Grapalat" w:hAnsi="GHEA Grapalat" w:cs="Sylfaen"/>
                <w:lang w:val="hy-AM"/>
              </w:rPr>
              <w:t>և լրացվել է համապատասխան դրույթ</w:t>
            </w:r>
            <w:r>
              <w:rPr>
                <w:rFonts w:ascii="GHEA Grapalat" w:hAnsi="GHEA Grapalat" w:cs="Sylfaen"/>
                <w:lang w:val="hy-AM"/>
              </w:rPr>
              <w:t>ներով։</w:t>
            </w:r>
          </w:p>
        </w:tc>
      </w:tr>
      <w:tr w:rsidR="00E52CAC" w:rsidRPr="00E52CAC" w:rsidTr="00E52CAC">
        <w:trPr>
          <w:trHeight w:val="548"/>
          <w:tblCellSpacing w:w="0" w:type="dxa"/>
        </w:trPr>
        <w:tc>
          <w:tcPr>
            <w:tcW w:w="11760" w:type="dxa"/>
            <w:vMerge w:val="restart"/>
            <w:shd w:val="clear" w:color="auto" w:fill="BFBFBF" w:themeFill="background1" w:themeFillShade="BF"/>
          </w:tcPr>
          <w:p w:rsidR="00E52CAC" w:rsidRDefault="00E52CAC" w:rsidP="00E52CAC">
            <w:pPr>
              <w:spacing w:line="276" w:lineRule="auto"/>
              <w:jc w:val="center"/>
              <w:rPr>
                <w:rFonts w:ascii="GHEA Grapalat" w:hAnsi="GHEA Grapalat"/>
                <w:lang w:val="hy-AM"/>
              </w:rPr>
            </w:pPr>
            <w:r>
              <w:rPr>
                <w:rFonts w:ascii="GHEA Grapalat" w:hAnsi="GHEA Grapalat" w:cs="Sylfaen"/>
                <w:b/>
                <w:highlight w:val="lightGray"/>
                <w:lang w:val="hy-AM"/>
              </w:rPr>
              <w:t>1.1</w:t>
            </w:r>
            <w:r w:rsidRPr="00E52CAC">
              <w:rPr>
                <w:rFonts w:ascii="GHEA Grapalat" w:hAnsi="GHEA Grapalat" w:cs="Sylfaen"/>
                <w:b/>
                <w:highlight w:val="lightGray"/>
                <w:lang w:val="hy-AM"/>
              </w:rPr>
              <w:t xml:space="preserve"> Վարչապետի աշխատակազմի քաղաքացիական ծառայության գրասենյակ</w:t>
            </w:r>
          </w:p>
          <w:p w:rsidR="00E52CAC" w:rsidRPr="00E52CAC" w:rsidRDefault="00E52CAC" w:rsidP="00E52CAC">
            <w:pPr>
              <w:rPr>
                <w:rFonts w:ascii="GHEA Grapalat" w:hAnsi="GHEA Grapalat"/>
                <w:lang w:val="hy-AM"/>
              </w:rPr>
            </w:pPr>
          </w:p>
        </w:tc>
        <w:tc>
          <w:tcPr>
            <w:tcW w:w="2841" w:type="dxa"/>
            <w:shd w:val="clear" w:color="auto" w:fill="BFBFBF" w:themeFill="background1" w:themeFillShade="BF"/>
          </w:tcPr>
          <w:p w:rsidR="00E52CAC" w:rsidRPr="00E52CAC" w:rsidRDefault="00E52CAC" w:rsidP="00D64544">
            <w:pPr>
              <w:spacing w:line="276" w:lineRule="auto"/>
              <w:jc w:val="center"/>
              <w:rPr>
                <w:rFonts w:ascii="GHEA Grapalat" w:hAnsi="GHEA Grapalat" w:cs="Sylfaen"/>
                <w:b/>
                <w:lang w:val="hy-AM"/>
              </w:rPr>
            </w:pPr>
            <w:r w:rsidRPr="00E52CAC">
              <w:rPr>
                <w:rFonts w:ascii="GHEA Grapalat" w:hAnsi="GHEA Grapalat"/>
                <w:b/>
              </w:rPr>
              <w:t>01.12.2022թ.</w:t>
            </w:r>
          </w:p>
        </w:tc>
      </w:tr>
      <w:tr w:rsidR="00E52CAC" w:rsidRPr="00E52CAC" w:rsidTr="00E52CAC">
        <w:trPr>
          <w:trHeight w:val="503"/>
          <w:tblCellSpacing w:w="0" w:type="dxa"/>
        </w:trPr>
        <w:tc>
          <w:tcPr>
            <w:tcW w:w="11760" w:type="dxa"/>
            <w:vMerge/>
            <w:shd w:val="clear" w:color="auto" w:fill="BFBFBF" w:themeFill="background1" w:themeFillShade="BF"/>
          </w:tcPr>
          <w:p w:rsidR="00E52CAC" w:rsidRDefault="00E52CAC" w:rsidP="00EB64E4">
            <w:pPr>
              <w:spacing w:line="276" w:lineRule="auto"/>
              <w:jc w:val="both"/>
              <w:rPr>
                <w:rFonts w:ascii="GHEA Grapalat" w:hAnsi="GHEA Grapalat"/>
                <w:lang w:val="hy-AM"/>
              </w:rPr>
            </w:pPr>
          </w:p>
        </w:tc>
        <w:tc>
          <w:tcPr>
            <w:tcW w:w="2841" w:type="dxa"/>
            <w:shd w:val="clear" w:color="auto" w:fill="BFBFBF" w:themeFill="background1" w:themeFillShade="BF"/>
          </w:tcPr>
          <w:p w:rsidR="00E52CAC" w:rsidRPr="00E52CAC" w:rsidRDefault="00E52CAC" w:rsidP="00D64544">
            <w:pPr>
              <w:spacing w:line="276" w:lineRule="auto"/>
              <w:jc w:val="center"/>
              <w:rPr>
                <w:rFonts w:ascii="GHEA Grapalat" w:hAnsi="GHEA Grapalat" w:cs="Sylfaen"/>
                <w:b/>
                <w:lang w:val="hy-AM"/>
              </w:rPr>
            </w:pPr>
            <w:r w:rsidRPr="00E52CAC">
              <w:rPr>
                <w:rFonts w:ascii="GHEA Grapalat" w:hAnsi="GHEA Grapalat"/>
                <w:b/>
              </w:rPr>
              <w:t>N /46.3/397</w:t>
            </w:r>
            <w:r w:rsidRPr="00E52CAC">
              <w:rPr>
                <w:rFonts w:ascii="GHEA Grapalat" w:hAnsi="GHEA Grapalat"/>
                <w:b/>
                <w:lang w:val="hy-AM"/>
              </w:rPr>
              <w:t>5</w:t>
            </w:r>
            <w:r w:rsidRPr="00E52CAC">
              <w:rPr>
                <w:rFonts w:ascii="GHEA Grapalat" w:hAnsi="GHEA Grapalat"/>
                <w:b/>
              </w:rPr>
              <w:t>1-2022</w:t>
            </w:r>
          </w:p>
        </w:tc>
      </w:tr>
      <w:tr w:rsidR="00E52CAC" w:rsidRPr="00E52CAC" w:rsidTr="00E52CAC">
        <w:trPr>
          <w:trHeight w:val="525"/>
          <w:tblCellSpacing w:w="0" w:type="dxa"/>
        </w:trPr>
        <w:tc>
          <w:tcPr>
            <w:tcW w:w="11760" w:type="dxa"/>
            <w:tcBorders>
              <w:right w:val="single" w:sz="4" w:space="0" w:color="auto"/>
            </w:tcBorders>
            <w:shd w:val="clear" w:color="auto" w:fill="FFFFFF" w:themeFill="background1"/>
          </w:tcPr>
          <w:p w:rsidR="00E52CAC" w:rsidRDefault="00E52CAC" w:rsidP="00E52CAC">
            <w:pPr>
              <w:spacing w:line="276" w:lineRule="auto"/>
              <w:rPr>
                <w:rFonts w:ascii="GHEA Grapalat" w:hAnsi="GHEA Grapalat" w:cs="Sylfaen"/>
                <w:b/>
                <w:lang w:val="hy-AM"/>
              </w:rPr>
            </w:pPr>
            <w:r>
              <w:rPr>
                <w:rFonts w:ascii="GHEA Grapalat" w:hAnsi="GHEA Grapalat"/>
                <w:lang w:val="hy-AM"/>
              </w:rPr>
              <w:t xml:space="preserve">   </w:t>
            </w:r>
            <w:r w:rsidRPr="00171166">
              <w:rPr>
                <w:rFonts w:ascii="GHEA Grapalat" w:hAnsi="GHEA Grapalat"/>
                <w:lang w:val="hy-AM"/>
              </w:rPr>
              <w:t>Դ</w:t>
            </w:r>
            <w:r w:rsidRPr="00E52CAC">
              <w:rPr>
                <w:rFonts w:ascii="GHEA Grapalat" w:hAnsi="GHEA Grapalat"/>
                <w:lang w:val="hy-AM"/>
              </w:rPr>
              <w:t>իտողություններ և (կամ) առաջարկություններ չկան</w:t>
            </w:r>
            <w:r w:rsidRPr="00171166">
              <w:rPr>
                <w:rFonts w:ascii="GHEA Grapalat" w:hAnsi="GHEA Grapalat"/>
                <w:lang w:val="hy-AM"/>
              </w:rPr>
              <w:t>:</w:t>
            </w:r>
          </w:p>
        </w:tc>
        <w:tc>
          <w:tcPr>
            <w:tcW w:w="2841" w:type="dxa"/>
            <w:tcBorders>
              <w:left w:val="single" w:sz="4" w:space="0" w:color="auto"/>
              <w:bottom w:val="single" w:sz="4" w:space="0" w:color="auto"/>
            </w:tcBorders>
            <w:shd w:val="clear" w:color="auto" w:fill="FFFFFF" w:themeFill="background1"/>
          </w:tcPr>
          <w:p w:rsidR="00E52CAC" w:rsidRDefault="00E52CAC" w:rsidP="00E46E14">
            <w:pPr>
              <w:spacing w:line="276" w:lineRule="auto"/>
              <w:jc w:val="center"/>
              <w:rPr>
                <w:rFonts w:ascii="GHEA Grapalat" w:hAnsi="GHEA Grapalat"/>
                <w:b/>
                <w:highlight w:val="lightGray"/>
                <w:shd w:val="clear" w:color="auto" w:fill="FFFFFF"/>
                <w:lang w:val="hy-AM"/>
              </w:rPr>
            </w:pPr>
            <w:r w:rsidRPr="00171166">
              <w:rPr>
                <w:rFonts w:ascii="GHEA Grapalat" w:hAnsi="GHEA Grapalat"/>
              </w:rPr>
              <w:t>Ընդունվել է</w:t>
            </w:r>
            <w:r w:rsidRPr="00171166">
              <w:rPr>
                <w:rFonts w:ascii="GHEA Grapalat" w:hAnsi="GHEA Grapalat"/>
                <w:lang w:val="hy-AM"/>
              </w:rPr>
              <w:t>:</w:t>
            </w:r>
          </w:p>
        </w:tc>
      </w:tr>
      <w:tr w:rsidR="00E75E7E" w:rsidRPr="00E52CAC" w:rsidTr="004161E0">
        <w:trPr>
          <w:trHeight w:val="525"/>
          <w:tblCellSpacing w:w="0" w:type="dxa"/>
        </w:trPr>
        <w:tc>
          <w:tcPr>
            <w:tcW w:w="11760" w:type="dxa"/>
            <w:vMerge w:val="restart"/>
            <w:tcBorders>
              <w:right w:val="single" w:sz="4" w:space="0" w:color="auto"/>
            </w:tcBorders>
            <w:shd w:val="clear" w:color="auto" w:fill="BFBFBF" w:themeFill="background1" w:themeFillShade="BF"/>
          </w:tcPr>
          <w:p w:rsidR="00E75E7E" w:rsidRPr="009216C5" w:rsidRDefault="009216C5" w:rsidP="009216C5">
            <w:pPr>
              <w:spacing w:line="276" w:lineRule="auto"/>
              <w:ind w:left="720"/>
              <w:jc w:val="center"/>
              <w:rPr>
                <w:rFonts w:ascii="GHEA Grapalat" w:hAnsi="GHEA Grapalat" w:cs="Sylfaen"/>
                <w:b/>
                <w:lang w:val="hy-AM"/>
              </w:rPr>
            </w:pPr>
            <w:r>
              <w:rPr>
                <w:rFonts w:ascii="GHEA Grapalat" w:hAnsi="GHEA Grapalat" w:cs="Sylfaen"/>
                <w:b/>
                <w:lang w:val="hy-AM"/>
              </w:rPr>
              <w:t xml:space="preserve">2․ </w:t>
            </w:r>
            <w:r w:rsidR="00E75E7E" w:rsidRPr="009216C5">
              <w:rPr>
                <w:rFonts w:ascii="GHEA Grapalat" w:hAnsi="GHEA Grapalat" w:cs="Sylfaen"/>
                <w:b/>
                <w:lang w:val="hy-AM"/>
              </w:rPr>
              <w:t>ՀՀ աշխատանքի և սոցիալական հարցերի նախարարություն</w:t>
            </w:r>
          </w:p>
        </w:tc>
        <w:tc>
          <w:tcPr>
            <w:tcW w:w="2841" w:type="dxa"/>
            <w:tcBorders>
              <w:left w:val="single" w:sz="4" w:space="0" w:color="auto"/>
              <w:bottom w:val="single" w:sz="4" w:space="0" w:color="auto"/>
            </w:tcBorders>
            <w:shd w:val="clear" w:color="auto" w:fill="BFBFBF" w:themeFill="background1" w:themeFillShade="BF"/>
          </w:tcPr>
          <w:p w:rsidR="00E75E7E" w:rsidRPr="00E46E14" w:rsidRDefault="00CF4441" w:rsidP="00E46E14">
            <w:pPr>
              <w:spacing w:line="276" w:lineRule="auto"/>
              <w:jc w:val="center"/>
              <w:rPr>
                <w:rFonts w:ascii="GHEA Grapalat" w:hAnsi="GHEA Grapalat" w:cs="Sylfaen"/>
                <w:b/>
                <w:highlight w:val="lightGray"/>
                <w:lang w:val="hy-AM"/>
              </w:rPr>
            </w:pPr>
            <w:r>
              <w:rPr>
                <w:rFonts w:ascii="GHEA Grapalat" w:hAnsi="GHEA Grapalat"/>
                <w:b/>
                <w:highlight w:val="lightGray"/>
                <w:shd w:val="clear" w:color="auto" w:fill="FFFFFF"/>
                <w:lang w:val="hy-AM"/>
              </w:rPr>
              <w:t>02.12</w:t>
            </w:r>
            <w:r w:rsidR="00E46E14" w:rsidRPr="00E46E14">
              <w:rPr>
                <w:rFonts w:ascii="GHEA Grapalat" w:hAnsi="GHEA Grapalat"/>
                <w:b/>
                <w:highlight w:val="lightGray"/>
                <w:shd w:val="clear" w:color="auto" w:fill="FFFFFF"/>
                <w:lang w:val="hy-AM"/>
              </w:rPr>
              <w:t xml:space="preserve">.2022 </w:t>
            </w:r>
          </w:p>
        </w:tc>
      </w:tr>
      <w:tr w:rsidR="00E75E7E" w:rsidRPr="00E52CAC" w:rsidTr="004161E0">
        <w:trPr>
          <w:trHeight w:val="478"/>
          <w:tblCellSpacing w:w="0" w:type="dxa"/>
        </w:trPr>
        <w:tc>
          <w:tcPr>
            <w:tcW w:w="11760" w:type="dxa"/>
            <w:vMerge/>
            <w:tcBorders>
              <w:right w:val="single" w:sz="4" w:space="0" w:color="auto"/>
            </w:tcBorders>
            <w:shd w:val="clear" w:color="auto" w:fill="BFBFBF" w:themeFill="background1" w:themeFillShade="BF"/>
          </w:tcPr>
          <w:p w:rsidR="00E75E7E" w:rsidRPr="004161E0" w:rsidRDefault="00E75E7E" w:rsidP="00745AED">
            <w:pPr>
              <w:pStyle w:val="ListParagraph"/>
              <w:numPr>
                <w:ilvl w:val="0"/>
                <w:numId w:val="18"/>
              </w:numPr>
              <w:spacing w:line="276" w:lineRule="auto"/>
              <w:jc w:val="center"/>
              <w:rPr>
                <w:rFonts w:ascii="GHEA Grapalat" w:hAnsi="GHEA Grapalat" w:cs="Sylfaen"/>
                <w:b/>
                <w:lang w:val="hy-AM"/>
              </w:rPr>
            </w:pPr>
          </w:p>
        </w:tc>
        <w:tc>
          <w:tcPr>
            <w:tcW w:w="2841" w:type="dxa"/>
            <w:tcBorders>
              <w:top w:val="single" w:sz="4" w:space="0" w:color="auto"/>
              <w:left w:val="single" w:sz="4" w:space="0" w:color="auto"/>
            </w:tcBorders>
            <w:shd w:val="clear" w:color="auto" w:fill="BFBFBF" w:themeFill="background1" w:themeFillShade="BF"/>
          </w:tcPr>
          <w:p w:rsidR="00E75E7E" w:rsidRPr="00CF4441" w:rsidRDefault="00CF4441" w:rsidP="00E75E7E">
            <w:pPr>
              <w:spacing w:line="276" w:lineRule="auto"/>
              <w:jc w:val="center"/>
              <w:rPr>
                <w:rFonts w:ascii="GHEA Grapalat" w:hAnsi="GHEA Grapalat" w:cs="Sylfaen"/>
                <w:b/>
                <w:highlight w:val="lightGray"/>
                <w:lang w:val="hy-AM"/>
              </w:rPr>
            </w:pPr>
            <w:r w:rsidRPr="00E52CAC">
              <w:rPr>
                <w:rFonts w:ascii="GHEA Grapalat" w:hAnsi="GHEA Grapalat"/>
                <w:b/>
                <w:color w:val="000000"/>
                <w:highlight w:val="lightGray"/>
                <w:shd w:val="clear" w:color="auto" w:fill="FFFFFF"/>
                <w:lang w:val="hy-AM"/>
              </w:rPr>
              <w:t>ՆՄ/ԺՍ-1-3/30499-2022</w:t>
            </w:r>
          </w:p>
        </w:tc>
      </w:tr>
      <w:tr w:rsidR="00E75E7E" w:rsidRPr="00E46E14" w:rsidTr="00E52CAC">
        <w:trPr>
          <w:trHeight w:val="494"/>
          <w:tblCellSpacing w:w="0" w:type="dxa"/>
        </w:trPr>
        <w:tc>
          <w:tcPr>
            <w:tcW w:w="11760" w:type="dxa"/>
            <w:shd w:val="clear" w:color="auto" w:fill="FFFFFF" w:themeFill="background1"/>
          </w:tcPr>
          <w:p w:rsidR="00E75E7E" w:rsidRPr="00E46E14" w:rsidRDefault="00E46E14" w:rsidP="00B46280">
            <w:pPr>
              <w:ind w:firstLine="269"/>
              <w:jc w:val="both"/>
              <w:rPr>
                <w:rFonts w:ascii="GHEA Grapalat" w:hAnsi="GHEA Grapalat"/>
                <w:noProof/>
                <w:lang w:val="hy-AM"/>
              </w:rPr>
            </w:pPr>
            <w:r>
              <w:rPr>
                <w:rFonts w:ascii="GHEA Grapalat" w:hAnsi="GHEA Grapalat"/>
                <w:noProof/>
                <w:lang w:val="hy-AM"/>
              </w:rPr>
              <w:t>Առաջարկություններ և դիտողություններ չունի։</w:t>
            </w:r>
          </w:p>
        </w:tc>
        <w:tc>
          <w:tcPr>
            <w:tcW w:w="2841" w:type="dxa"/>
            <w:shd w:val="clear" w:color="auto" w:fill="FFFFFF" w:themeFill="background1"/>
          </w:tcPr>
          <w:p w:rsidR="00670ECE" w:rsidRPr="000E4CAC" w:rsidRDefault="00670ECE" w:rsidP="009216C5">
            <w:pPr>
              <w:spacing w:line="276" w:lineRule="auto"/>
              <w:jc w:val="both"/>
              <w:rPr>
                <w:rFonts w:ascii="GHEA Grapalat" w:hAnsi="GHEA Grapalat" w:cs="Sylfaen"/>
                <w:b/>
                <w:lang w:val="hy-AM"/>
              </w:rPr>
            </w:pPr>
          </w:p>
        </w:tc>
      </w:tr>
      <w:tr w:rsidR="009216C5" w:rsidRPr="004161E0" w:rsidTr="00AC10E0">
        <w:trPr>
          <w:trHeight w:val="525"/>
          <w:tblCellSpacing w:w="0" w:type="dxa"/>
        </w:trPr>
        <w:tc>
          <w:tcPr>
            <w:tcW w:w="11760" w:type="dxa"/>
            <w:vMerge w:val="restart"/>
            <w:tcBorders>
              <w:right w:val="single" w:sz="4" w:space="0" w:color="auto"/>
            </w:tcBorders>
            <w:shd w:val="clear" w:color="auto" w:fill="BFBFBF" w:themeFill="background1" w:themeFillShade="BF"/>
          </w:tcPr>
          <w:p w:rsidR="009216C5" w:rsidRPr="009216C5" w:rsidRDefault="009216C5" w:rsidP="009216C5">
            <w:pPr>
              <w:spacing w:line="276" w:lineRule="auto"/>
              <w:ind w:left="720"/>
              <w:jc w:val="center"/>
              <w:rPr>
                <w:rFonts w:ascii="GHEA Grapalat" w:hAnsi="GHEA Grapalat" w:cs="Sylfaen"/>
                <w:b/>
                <w:lang w:val="hy-AM"/>
              </w:rPr>
            </w:pPr>
            <w:r>
              <w:rPr>
                <w:rFonts w:ascii="GHEA Grapalat" w:hAnsi="GHEA Grapalat" w:cs="Sylfaen"/>
                <w:b/>
                <w:lang w:val="hy-AM"/>
              </w:rPr>
              <w:t>3</w:t>
            </w:r>
            <w:r>
              <w:rPr>
                <w:rFonts w:ascii="Cambria Math" w:hAnsi="Cambria Math" w:cs="Cambria Math"/>
                <w:b/>
                <w:lang w:val="hy-AM"/>
              </w:rPr>
              <w:t>․</w:t>
            </w:r>
            <w:r>
              <w:rPr>
                <w:rFonts w:ascii="GHEA Grapalat" w:hAnsi="GHEA Grapalat" w:cs="Sylfaen"/>
                <w:b/>
                <w:lang w:val="hy-AM"/>
              </w:rPr>
              <w:t xml:space="preserve"> </w:t>
            </w:r>
            <w:r w:rsidRPr="009216C5">
              <w:rPr>
                <w:rFonts w:ascii="GHEA Grapalat" w:hAnsi="GHEA Grapalat" w:cs="Sylfaen"/>
                <w:b/>
                <w:lang w:val="hy-AM"/>
              </w:rPr>
              <w:t xml:space="preserve">ՀՀ </w:t>
            </w:r>
            <w:r>
              <w:rPr>
                <w:rFonts w:ascii="GHEA Grapalat" w:hAnsi="GHEA Grapalat" w:cs="Sylfaen"/>
                <w:b/>
                <w:lang w:val="hy-AM"/>
              </w:rPr>
              <w:t>ֆինանսների նախարարություն</w:t>
            </w:r>
          </w:p>
        </w:tc>
        <w:tc>
          <w:tcPr>
            <w:tcW w:w="2841" w:type="dxa"/>
            <w:tcBorders>
              <w:left w:val="single" w:sz="4" w:space="0" w:color="auto"/>
              <w:bottom w:val="single" w:sz="4" w:space="0" w:color="auto"/>
            </w:tcBorders>
            <w:shd w:val="clear" w:color="auto" w:fill="BFBFBF" w:themeFill="background1" w:themeFillShade="BF"/>
          </w:tcPr>
          <w:p w:rsidR="009216C5" w:rsidRPr="005F1867" w:rsidRDefault="005F1867" w:rsidP="00AC10E0">
            <w:pPr>
              <w:spacing w:line="276" w:lineRule="auto"/>
              <w:jc w:val="center"/>
              <w:rPr>
                <w:rFonts w:ascii="GHEA Grapalat" w:hAnsi="GHEA Grapalat" w:cs="Sylfaen"/>
                <w:b/>
                <w:lang w:val="hy-AM"/>
              </w:rPr>
            </w:pPr>
            <w:r w:rsidRPr="005F1867">
              <w:rPr>
                <w:rFonts w:ascii="GHEA Grapalat" w:hAnsi="GHEA Grapalat" w:cs="Sylfaen"/>
                <w:b/>
                <w:lang w:val="hy-AM"/>
              </w:rPr>
              <w:t>06</w:t>
            </w:r>
            <w:r w:rsidRPr="005F1867">
              <w:rPr>
                <w:rFonts w:ascii="Cambria Math" w:hAnsi="Cambria Math" w:cs="Cambria Math"/>
                <w:b/>
                <w:lang w:val="hy-AM"/>
              </w:rPr>
              <w:t>․</w:t>
            </w:r>
            <w:r w:rsidRPr="005F1867">
              <w:rPr>
                <w:rFonts w:ascii="GHEA Grapalat" w:hAnsi="GHEA Grapalat" w:cs="Sylfaen"/>
                <w:b/>
                <w:lang w:val="hy-AM"/>
              </w:rPr>
              <w:t>12</w:t>
            </w:r>
            <w:r w:rsidRPr="005F1867">
              <w:rPr>
                <w:rFonts w:ascii="Cambria Math" w:hAnsi="Cambria Math" w:cs="Cambria Math"/>
                <w:b/>
                <w:lang w:val="hy-AM"/>
              </w:rPr>
              <w:t>․</w:t>
            </w:r>
            <w:r w:rsidRPr="005F1867">
              <w:rPr>
                <w:rFonts w:ascii="GHEA Grapalat" w:hAnsi="GHEA Grapalat" w:cs="Sylfaen"/>
                <w:b/>
                <w:lang w:val="hy-AM"/>
              </w:rPr>
              <w:t>2022</w:t>
            </w:r>
          </w:p>
        </w:tc>
      </w:tr>
      <w:tr w:rsidR="009216C5" w:rsidRPr="004161E0" w:rsidTr="00AC10E0">
        <w:trPr>
          <w:trHeight w:val="478"/>
          <w:tblCellSpacing w:w="0" w:type="dxa"/>
        </w:trPr>
        <w:tc>
          <w:tcPr>
            <w:tcW w:w="11760" w:type="dxa"/>
            <w:vMerge/>
            <w:tcBorders>
              <w:right w:val="single" w:sz="4" w:space="0" w:color="auto"/>
            </w:tcBorders>
            <w:shd w:val="clear" w:color="auto" w:fill="BFBFBF" w:themeFill="background1" w:themeFillShade="BF"/>
          </w:tcPr>
          <w:p w:rsidR="009216C5" w:rsidRPr="004161E0" w:rsidRDefault="009216C5" w:rsidP="009216C5">
            <w:pPr>
              <w:pStyle w:val="ListParagraph"/>
              <w:numPr>
                <w:ilvl w:val="0"/>
                <w:numId w:val="22"/>
              </w:numPr>
              <w:spacing w:line="276" w:lineRule="auto"/>
              <w:jc w:val="center"/>
              <w:rPr>
                <w:rFonts w:ascii="GHEA Grapalat" w:hAnsi="GHEA Grapalat" w:cs="Sylfaen"/>
                <w:b/>
                <w:lang w:val="hy-AM"/>
              </w:rPr>
            </w:pPr>
          </w:p>
        </w:tc>
        <w:tc>
          <w:tcPr>
            <w:tcW w:w="2841" w:type="dxa"/>
            <w:tcBorders>
              <w:top w:val="single" w:sz="4" w:space="0" w:color="auto"/>
              <w:left w:val="single" w:sz="4" w:space="0" w:color="auto"/>
            </w:tcBorders>
            <w:shd w:val="clear" w:color="auto" w:fill="BFBFBF" w:themeFill="background1" w:themeFillShade="BF"/>
          </w:tcPr>
          <w:p w:rsidR="009216C5" w:rsidRPr="005F1867" w:rsidRDefault="005F1867" w:rsidP="00AC10E0">
            <w:pPr>
              <w:spacing w:line="276" w:lineRule="auto"/>
              <w:jc w:val="center"/>
              <w:rPr>
                <w:rFonts w:ascii="GHEA Grapalat" w:hAnsi="GHEA Grapalat" w:cs="Sylfaen"/>
                <w:b/>
              </w:rPr>
            </w:pPr>
            <w:r w:rsidRPr="005F1867">
              <w:rPr>
                <w:rFonts w:ascii="GHEA Grapalat" w:hAnsi="GHEA Grapalat" w:cs="Calibri Cyr"/>
                <w:b/>
                <w:lang w:val="hy-AM"/>
              </w:rPr>
              <w:t xml:space="preserve">№ </w:t>
            </w:r>
            <w:r w:rsidRPr="005F1867">
              <w:rPr>
                <w:rFonts w:ascii="GHEA Grapalat" w:hAnsi="GHEA Grapalat"/>
                <w:b/>
                <w:lang w:val="hy-AM"/>
              </w:rPr>
              <w:t>01/11-1/21341-2022</w:t>
            </w:r>
          </w:p>
        </w:tc>
      </w:tr>
      <w:tr w:rsidR="009216C5" w:rsidRPr="004161E0" w:rsidTr="00E52CAC">
        <w:trPr>
          <w:trHeight w:val="494"/>
          <w:tblCellSpacing w:w="0" w:type="dxa"/>
        </w:trPr>
        <w:tc>
          <w:tcPr>
            <w:tcW w:w="11760" w:type="dxa"/>
            <w:shd w:val="clear" w:color="auto" w:fill="FFFFFF" w:themeFill="background1"/>
          </w:tcPr>
          <w:p w:rsidR="009216C5" w:rsidRPr="000E4CAC" w:rsidRDefault="005F1867" w:rsidP="00AC10E0">
            <w:pPr>
              <w:ind w:firstLine="269"/>
              <w:jc w:val="both"/>
              <w:rPr>
                <w:rFonts w:ascii="GHEA Grapalat" w:hAnsi="GHEA Grapalat"/>
                <w:b/>
                <w:noProof/>
                <w:lang w:val="hy-AM"/>
              </w:rPr>
            </w:pPr>
            <w:r>
              <w:rPr>
                <w:rFonts w:ascii="GHEA Grapalat" w:hAnsi="GHEA Grapalat"/>
                <w:noProof/>
                <w:lang w:val="hy-AM"/>
              </w:rPr>
              <w:t>Առաջարկություններ և դիտողություններ չունի։</w:t>
            </w:r>
          </w:p>
        </w:tc>
        <w:tc>
          <w:tcPr>
            <w:tcW w:w="2841" w:type="dxa"/>
            <w:shd w:val="clear" w:color="auto" w:fill="FFFFFF" w:themeFill="background1"/>
          </w:tcPr>
          <w:p w:rsidR="009216C5" w:rsidRPr="000E4CAC" w:rsidRDefault="009216C5" w:rsidP="00AC10E0">
            <w:pPr>
              <w:spacing w:line="276" w:lineRule="auto"/>
              <w:jc w:val="both"/>
              <w:rPr>
                <w:rFonts w:ascii="GHEA Grapalat" w:hAnsi="GHEA Grapalat" w:cs="Sylfaen"/>
                <w:b/>
                <w:lang w:val="hy-AM"/>
              </w:rPr>
            </w:pPr>
          </w:p>
        </w:tc>
      </w:tr>
      <w:tr w:rsidR="004A6791" w:rsidRPr="004161E0" w:rsidTr="004A6791">
        <w:trPr>
          <w:trHeight w:val="263"/>
          <w:tblCellSpacing w:w="0" w:type="dxa"/>
        </w:trPr>
        <w:tc>
          <w:tcPr>
            <w:tcW w:w="11760" w:type="dxa"/>
            <w:vMerge w:val="restart"/>
            <w:tcBorders>
              <w:right w:val="single" w:sz="4" w:space="0" w:color="auto"/>
            </w:tcBorders>
            <w:shd w:val="clear" w:color="auto" w:fill="BFBFBF" w:themeFill="background1" w:themeFillShade="BF"/>
          </w:tcPr>
          <w:p w:rsidR="004A6791" w:rsidRDefault="004A6791" w:rsidP="004A6791">
            <w:pPr>
              <w:spacing w:line="276" w:lineRule="auto"/>
              <w:ind w:left="720"/>
              <w:jc w:val="center"/>
              <w:rPr>
                <w:rFonts w:ascii="GHEA Grapalat" w:hAnsi="GHEA Grapalat" w:cs="Sylfaen"/>
                <w:b/>
                <w:lang w:val="hy-AM"/>
              </w:rPr>
            </w:pPr>
            <w:r>
              <w:rPr>
                <w:rFonts w:ascii="GHEA Grapalat" w:hAnsi="GHEA Grapalat" w:cs="Sylfaen"/>
                <w:b/>
                <w:lang w:val="hy-AM"/>
              </w:rPr>
              <w:t>3.1</w:t>
            </w:r>
            <w:r>
              <w:rPr>
                <w:rFonts w:ascii="GHEA Grapalat" w:hAnsi="GHEA Grapalat" w:cs="Sylfaen"/>
                <w:b/>
                <w:lang w:val="hy-AM"/>
              </w:rPr>
              <w:t xml:space="preserve"> </w:t>
            </w:r>
            <w:r w:rsidRPr="009216C5">
              <w:rPr>
                <w:rFonts w:ascii="GHEA Grapalat" w:hAnsi="GHEA Grapalat" w:cs="Sylfaen"/>
                <w:b/>
                <w:lang w:val="hy-AM"/>
              </w:rPr>
              <w:t xml:space="preserve">ՀՀ </w:t>
            </w:r>
            <w:r>
              <w:rPr>
                <w:rFonts w:ascii="GHEA Grapalat" w:hAnsi="GHEA Grapalat" w:cs="Sylfaen"/>
                <w:b/>
                <w:lang w:val="hy-AM"/>
              </w:rPr>
              <w:t>ֆինանսների նախարարություն</w:t>
            </w:r>
          </w:p>
        </w:tc>
        <w:tc>
          <w:tcPr>
            <w:tcW w:w="2841" w:type="dxa"/>
            <w:tcBorders>
              <w:left w:val="single" w:sz="4" w:space="0" w:color="auto"/>
              <w:bottom w:val="single" w:sz="4" w:space="0" w:color="auto"/>
            </w:tcBorders>
            <w:shd w:val="clear" w:color="auto" w:fill="BFBFBF" w:themeFill="background1" w:themeFillShade="BF"/>
          </w:tcPr>
          <w:p w:rsidR="004A6791" w:rsidRPr="004A6791" w:rsidRDefault="004A6791" w:rsidP="00143619">
            <w:pPr>
              <w:spacing w:line="276" w:lineRule="auto"/>
              <w:jc w:val="center"/>
              <w:rPr>
                <w:rFonts w:ascii="GHEA Grapalat" w:hAnsi="GHEA Grapalat" w:cs="Sylfaen"/>
                <w:b/>
                <w:lang w:val="hy-AM"/>
              </w:rPr>
            </w:pPr>
            <w:r w:rsidRPr="004A6791">
              <w:rPr>
                <w:rFonts w:ascii="GHEA Grapalat" w:hAnsi="GHEA Grapalat"/>
                <w:b/>
                <w:lang w:val="hy-AM"/>
              </w:rPr>
              <w:t>0</w:t>
            </w:r>
            <w:r w:rsidRPr="004A6791">
              <w:rPr>
                <w:rFonts w:ascii="GHEA Grapalat" w:hAnsi="GHEA Grapalat"/>
                <w:b/>
              </w:rPr>
              <w:t>6.1</w:t>
            </w:r>
            <w:r w:rsidRPr="004A6791">
              <w:rPr>
                <w:rFonts w:ascii="GHEA Grapalat" w:hAnsi="GHEA Grapalat"/>
                <w:b/>
                <w:lang w:val="hy-AM"/>
              </w:rPr>
              <w:t>2</w:t>
            </w:r>
            <w:r w:rsidRPr="004A6791">
              <w:rPr>
                <w:rFonts w:ascii="GHEA Grapalat" w:hAnsi="GHEA Grapalat"/>
                <w:b/>
              </w:rPr>
              <w:t>.2022</w:t>
            </w:r>
            <w:r w:rsidRPr="004A6791">
              <w:rPr>
                <w:rFonts w:ascii="GHEA Grapalat" w:hAnsi="GHEA Grapalat"/>
                <w:b/>
                <w:color w:val="000000"/>
              </w:rPr>
              <w:t>թ.</w:t>
            </w:r>
          </w:p>
        </w:tc>
      </w:tr>
      <w:tr w:rsidR="004A6791" w:rsidRPr="004161E0" w:rsidTr="00143619">
        <w:trPr>
          <w:trHeight w:val="262"/>
          <w:tblCellSpacing w:w="0" w:type="dxa"/>
        </w:trPr>
        <w:tc>
          <w:tcPr>
            <w:tcW w:w="11760" w:type="dxa"/>
            <w:vMerge/>
            <w:tcBorders>
              <w:right w:val="single" w:sz="4" w:space="0" w:color="auto"/>
            </w:tcBorders>
            <w:shd w:val="clear" w:color="auto" w:fill="BFBFBF" w:themeFill="background1" w:themeFillShade="BF"/>
          </w:tcPr>
          <w:p w:rsidR="004A6791" w:rsidRDefault="004A6791" w:rsidP="004A6791">
            <w:pPr>
              <w:spacing w:line="276" w:lineRule="auto"/>
              <w:ind w:left="720"/>
              <w:jc w:val="center"/>
              <w:rPr>
                <w:rFonts w:ascii="GHEA Grapalat" w:hAnsi="GHEA Grapalat" w:cs="Sylfaen"/>
                <w:b/>
                <w:lang w:val="hy-AM"/>
              </w:rPr>
            </w:pPr>
          </w:p>
        </w:tc>
        <w:tc>
          <w:tcPr>
            <w:tcW w:w="2841" w:type="dxa"/>
            <w:tcBorders>
              <w:left w:val="single" w:sz="4" w:space="0" w:color="auto"/>
              <w:bottom w:val="single" w:sz="4" w:space="0" w:color="auto"/>
            </w:tcBorders>
            <w:shd w:val="clear" w:color="auto" w:fill="BFBFBF" w:themeFill="background1" w:themeFillShade="BF"/>
          </w:tcPr>
          <w:p w:rsidR="004A6791" w:rsidRPr="004A6791" w:rsidRDefault="004A6791" w:rsidP="00143619">
            <w:pPr>
              <w:spacing w:line="276" w:lineRule="auto"/>
              <w:jc w:val="center"/>
              <w:rPr>
                <w:rFonts w:ascii="GHEA Grapalat" w:hAnsi="GHEA Grapalat" w:cs="Sylfaen"/>
                <w:b/>
                <w:lang w:val="hy-AM"/>
              </w:rPr>
            </w:pPr>
            <w:r w:rsidRPr="004A6791">
              <w:rPr>
                <w:rFonts w:ascii="GHEA Grapalat" w:hAnsi="GHEA Grapalat"/>
                <w:b/>
              </w:rPr>
              <w:t>N 01/34-1/2119</w:t>
            </w:r>
            <w:r w:rsidRPr="004A6791">
              <w:rPr>
                <w:rFonts w:ascii="GHEA Grapalat" w:hAnsi="GHEA Grapalat"/>
                <w:b/>
                <w:lang w:val="hy-AM"/>
              </w:rPr>
              <w:t>6</w:t>
            </w:r>
            <w:r w:rsidRPr="004A6791">
              <w:rPr>
                <w:rFonts w:ascii="GHEA Grapalat" w:hAnsi="GHEA Grapalat"/>
                <w:b/>
              </w:rPr>
              <w:t>-2022</w:t>
            </w:r>
          </w:p>
        </w:tc>
      </w:tr>
      <w:tr w:rsidR="004A6791" w:rsidRPr="004161E0" w:rsidTr="005E2827">
        <w:trPr>
          <w:trHeight w:val="525"/>
          <w:tblCellSpacing w:w="0" w:type="dxa"/>
        </w:trPr>
        <w:tc>
          <w:tcPr>
            <w:tcW w:w="11760" w:type="dxa"/>
            <w:tcBorders>
              <w:right w:val="single" w:sz="4" w:space="0" w:color="auto"/>
            </w:tcBorders>
            <w:shd w:val="clear" w:color="auto" w:fill="FFFFFF" w:themeFill="background1"/>
            <w:vAlign w:val="center"/>
          </w:tcPr>
          <w:p w:rsidR="004A6791" w:rsidRPr="00171166" w:rsidRDefault="004A6791" w:rsidP="004A6791">
            <w:pPr>
              <w:ind w:left="129"/>
              <w:rPr>
                <w:rFonts w:ascii="GHEA Grapalat" w:hAnsi="GHEA Grapalat"/>
                <w:lang w:val="hy-AM"/>
              </w:rPr>
            </w:pPr>
            <w:r>
              <w:rPr>
                <w:rFonts w:ascii="GHEA Grapalat" w:hAnsi="GHEA Grapalat"/>
                <w:lang w:val="hy-AM"/>
              </w:rPr>
              <w:lastRenderedPageBreak/>
              <w:t xml:space="preserve"> </w:t>
            </w:r>
            <w:r w:rsidRPr="00171166">
              <w:rPr>
                <w:rFonts w:ascii="GHEA Grapalat" w:hAnsi="GHEA Grapalat"/>
                <w:lang w:val="hy-AM"/>
              </w:rPr>
              <w:t>Դ</w:t>
            </w:r>
            <w:r w:rsidRPr="00171166">
              <w:rPr>
                <w:rFonts w:ascii="GHEA Grapalat" w:hAnsi="GHEA Grapalat"/>
              </w:rPr>
              <w:t>իտողություններ և (կամ) առաջարկություններ չկան</w:t>
            </w:r>
            <w:r w:rsidRPr="00171166">
              <w:rPr>
                <w:rFonts w:ascii="GHEA Grapalat" w:hAnsi="GHEA Grapalat"/>
                <w:lang w:val="hy-AM"/>
              </w:rPr>
              <w:t>:</w:t>
            </w:r>
          </w:p>
        </w:tc>
        <w:tc>
          <w:tcPr>
            <w:tcW w:w="2841" w:type="dxa"/>
            <w:tcBorders>
              <w:left w:val="single" w:sz="4" w:space="0" w:color="auto"/>
              <w:bottom w:val="single" w:sz="4" w:space="0" w:color="auto"/>
            </w:tcBorders>
            <w:shd w:val="clear" w:color="auto" w:fill="FFFFFF" w:themeFill="background1"/>
          </w:tcPr>
          <w:p w:rsidR="004A6791" w:rsidRDefault="004A6791" w:rsidP="004A6791">
            <w:pPr>
              <w:spacing w:line="276" w:lineRule="auto"/>
              <w:jc w:val="center"/>
              <w:rPr>
                <w:rFonts w:ascii="GHEA Grapalat" w:hAnsi="GHEA Grapalat" w:cs="Sylfaen"/>
                <w:b/>
                <w:lang w:val="hy-AM"/>
              </w:rPr>
            </w:pPr>
            <w:r w:rsidRPr="00171166">
              <w:rPr>
                <w:rFonts w:ascii="GHEA Grapalat" w:hAnsi="GHEA Grapalat"/>
              </w:rPr>
              <w:t>Ընդունվել է</w:t>
            </w:r>
            <w:r w:rsidRPr="00171166">
              <w:rPr>
                <w:rFonts w:ascii="GHEA Grapalat" w:hAnsi="GHEA Grapalat"/>
                <w:lang w:val="hy-AM"/>
              </w:rPr>
              <w:t>:</w:t>
            </w:r>
          </w:p>
        </w:tc>
      </w:tr>
      <w:tr w:rsidR="004A6791" w:rsidRPr="004161E0" w:rsidTr="00143619">
        <w:trPr>
          <w:trHeight w:val="525"/>
          <w:tblCellSpacing w:w="0" w:type="dxa"/>
        </w:trPr>
        <w:tc>
          <w:tcPr>
            <w:tcW w:w="11760" w:type="dxa"/>
            <w:vMerge w:val="restart"/>
            <w:tcBorders>
              <w:right w:val="single" w:sz="4" w:space="0" w:color="auto"/>
            </w:tcBorders>
            <w:shd w:val="clear" w:color="auto" w:fill="BFBFBF" w:themeFill="background1" w:themeFillShade="BF"/>
          </w:tcPr>
          <w:p w:rsidR="004A6791" w:rsidRPr="009216C5" w:rsidRDefault="004A6791" w:rsidP="004A6791">
            <w:pPr>
              <w:spacing w:line="276" w:lineRule="auto"/>
              <w:ind w:left="720"/>
              <w:jc w:val="center"/>
              <w:rPr>
                <w:rFonts w:ascii="GHEA Grapalat" w:hAnsi="GHEA Grapalat" w:cs="Sylfaen"/>
                <w:b/>
                <w:lang w:val="hy-AM"/>
              </w:rPr>
            </w:pPr>
            <w:r>
              <w:rPr>
                <w:rFonts w:ascii="GHEA Grapalat" w:hAnsi="GHEA Grapalat" w:cs="Sylfaen"/>
                <w:b/>
                <w:lang w:val="hy-AM"/>
              </w:rPr>
              <w:t>4</w:t>
            </w:r>
            <w:r>
              <w:rPr>
                <w:rFonts w:ascii="Cambria Math" w:hAnsi="Cambria Math" w:cs="Cambria Math"/>
                <w:b/>
                <w:lang w:val="hy-AM"/>
              </w:rPr>
              <w:t>․</w:t>
            </w:r>
            <w:r>
              <w:rPr>
                <w:rFonts w:ascii="GHEA Grapalat" w:hAnsi="GHEA Grapalat" w:cs="Sylfaen"/>
                <w:b/>
                <w:lang w:val="hy-AM"/>
              </w:rPr>
              <w:t xml:space="preserve"> </w:t>
            </w:r>
            <w:r w:rsidRPr="009216C5">
              <w:rPr>
                <w:rFonts w:ascii="GHEA Grapalat" w:hAnsi="GHEA Grapalat" w:cs="Sylfaen"/>
                <w:b/>
                <w:lang w:val="hy-AM"/>
              </w:rPr>
              <w:t xml:space="preserve">ՀՀ </w:t>
            </w:r>
            <w:r>
              <w:rPr>
                <w:rFonts w:ascii="GHEA Grapalat" w:hAnsi="GHEA Grapalat" w:cs="Sylfaen"/>
                <w:b/>
                <w:lang w:val="hy-AM"/>
              </w:rPr>
              <w:t>արդարադատության նախարարություն</w:t>
            </w:r>
          </w:p>
        </w:tc>
        <w:tc>
          <w:tcPr>
            <w:tcW w:w="2841" w:type="dxa"/>
            <w:tcBorders>
              <w:left w:val="single" w:sz="4" w:space="0" w:color="auto"/>
              <w:bottom w:val="single" w:sz="4" w:space="0" w:color="auto"/>
            </w:tcBorders>
            <w:shd w:val="clear" w:color="auto" w:fill="BFBFBF" w:themeFill="background1" w:themeFillShade="BF"/>
          </w:tcPr>
          <w:p w:rsidR="004A6791" w:rsidRPr="005F1867" w:rsidRDefault="004A6791" w:rsidP="004A6791">
            <w:pPr>
              <w:spacing w:line="276" w:lineRule="auto"/>
              <w:jc w:val="center"/>
              <w:rPr>
                <w:rFonts w:ascii="GHEA Grapalat" w:hAnsi="GHEA Grapalat" w:cs="Sylfaen"/>
                <w:b/>
                <w:lang w:val="hy-AM"/>
              </w:rPr>
            </w:pPr>
            <w:r>
              <w:rPr>
                <w:rFonts w:ascii="GHEA Grapalat" w:hAnsi="GHEA Grapalat" w:cs="Sylfaen"/>
                <w:b/>
                <w:lang w:val="hy-AM"/>
              </w:rPr>
              <w:t>19</w:t>
            </w:r>
            <w:r w:rsidRPr="005F1867">
              <w:rPr>
                <w:rFonts w:ascii="Cambria Math" w:hAnsi="Cambria Math" w:cs="Cambria Math"/>
                <w:b/>
                <w:lang w:val="hy-AM"/>
              </w:rPr>
              <w:t>․</w:t>
            </w:r>
            <w:r w:rsidRPr="005F1867">
              <w:rPr>
                <w:rFonts w:ascii="GHEA Grapalat" w:hAnsi="GHEA Grapalat" w:cs="Sylfaen"/>
                <w:b/>
                <w:lang w:val="hy-AM"/>
              </w:rPr>
              <w:t>12</w:t>
            </w:r>
            <w:r w:rsidRPr="005F1867">
              <w:rPr>
                <w:rFonts w:ascii="Cambria Math" w:hAnsi="Cambria Math" w:cs="Cambria Math"/>
                <w:b/>
                <w:lang w:val="hy-AM"/>
              </w:rPr>
              <w:t>․</w:t>
            </w:r>
            <w:r w:rsidRPr="005F1867">
              <w:rPr>
                <w:rFonts w:ascii="GHEA Grapalat" w:hAnsi="GHEA Grapalat" w:cs="Sylfaen"/>
                <w:b/>
                <w:lang w:val="hy-AM"/>
              </w:rPr>
              <w:t>2022</w:t>
            </w:r>
          </w:p>
        </w:tc>
      </w:tr>
      <w:tr w:rsidR="004A6791" w:rsidRPr="004161E0" w:rsidTr="00143619">
        <w:trPr>
          <w:trHeight w:val="478"/>
          <w:tblCellSpacing w:w="0" w:type="dxa"/>
        </w:trPr>
        <w:tc>
          <w:tcPr>
            <w:tcW w:w="11760" w:type="dxa"/>
            <w:vMerge/>
            <w:tcBorders>
              <w:right w:val="single" w:sz="4" w:space="0" w:color="auto"/>
            </w:tcBorders>
            <w:shd w:val="clear" w:color="auto" w:fill="BFBFBF" w:themeFill="background1" w:themeFillShade="BF"/>
          </w:tcPr>
          <w:p w:rsidR="004A6791" w:rsidRPr="004161E0" w:rsidRDefault="004A6791" w:rsidP="004A6791">
            <w:pPr>
              <w:pStyle w:val="ListParagraph"/>
              <w:numPr>
                <w:ilvl w:val="0"/>
                <w:numId w:val="22"/>
              </w:numPr>
              <w:spacing w:line="276" w:lineRule="auto"/>
              <w:jc w:val="center"/>
              <w:rPr>
                <w:rFonts w:ascii="GHEA Grapalat" w:hAnsi="GHEA Grapalat" w:cs="Sylfaen"/>
                <w:b/>
                <w:lang w:val="hy-AM"/>
              </w:rPr>
            </w:pPr>
          </w:p>
        </w:tc>
        <w:tc>
          <w:tcPr>
            <w:tcW w:w="2841" w:type="dxa"/>
            <w:tcBorders>
              <w:top w:val="single" w:sz="4" w:space="0" w:color="auto"/>
              <w:left w:val="single" w:sz="4" w:space="0" w:color="auto"/>
            </w:tcBorders>
            <w:shd w:val="clear" w:color="auto" w:fill="BFBFBF" w:themeFill="background1" w:themeFillShade="BF"/>
          </w:tcPr>
          <w:p w:rsidR="004A6791" w:rsidRPr="00721573" w:rsidRDefault="004A6791" w:rsidP="004A6791">
            <w:pPr>
              <w:spacing w:line="276" w:lineRule="auto"/>
              <w:jc w:val="center"/>
              <w:rPr>
                <w:rFonts w:ascii="GHEA Grapalat" w:hAnsi="GHEA Grapalat" w:cs="Sylfaen"/>
                <w:b/>
              </w:rPr>
            </w:pPr>
            <w:r w:rsidRPr="00721573">
              <w:rPr>
                <w:rFonts w:ascii="GHEA Grapalat" w:hAnsi="GHEA Grapalat" w:cs="Calibri Cyr"/>
                <w:b/>
                <w:highlight w:val="lightGray"/>
                <w:lang w:val="hy-AM"/>
              </w:rPr>
              <w:t xml:space="preserve">№ </w:t>
            </w:r>
            <w:r w:rsidRPr="00721573">
              <w:rPr>
                <w:rFonts w:ascii="GHEA Grapalat" w:hAnsi="GHEA Grapalat"/>
                <w:b/>
                <w:color w:val="000000"/>
                <w:highlight w:val="lightGray"/>
                <w:shd w:val="clear" w:color="auto" w:fill="FFFFFF"/>
              </w:rPr>
              <w:t>01/27.0.01/56237-2022</w:t>
            </w:r>
          </w:p>
        </w:tc>
      </w:tr>
      <w:tr w:rsidR="004A6791" w:rsidRPr="00E52CAC" w:rsidTr="00E52CAC">
        <w:trPr>
          <w:trHeight w:val="494"/>
          <w:tblCellSpacing w:w="0" w:type="dxa"/>
        </w:trPr>
        <w:tc>
          <w:tcPr>
            <w:tcW w:w="11760" w:type="dxa"/>
            <w:shd w:val="clear" w:color="auto" w:fill="FFFFFF" w:themeFill="background1"/>
          </w:tcPr>
          <w:p w:rsidR="004A6791" w:rsidRPr="00721573" w:rsidRDefault="004A6791" w:rsidP="004A6791">
            <w:pPr>
              <w:tabs>
                <w:tab w:val="left" w:pos="90"/>
                <w:tab w:val="left" w:pos="360"/>
                <w:tab w:val="left" w:pos="540"/>
              </w:tabs>
              <w:spacing w:after="200" w:line="360" w:lineRule="auto"/>
              <w:contextualSpacing/>
              <w:jc w:val="both"/>
              <w:rPr>
                <w:rFonts w:ascii="GHEA Grapalat" w:eastAsiaTheme="minorHAnsi" w:hAnsi="GHEA Grapalat" w:cs="Sylfaen"/>
                <w:lang w:val="hy-AM" w:eastAsia="en-US"/>
              </w:rPr>
            </w:pPr>
            <w:r>
              <w:rPr>
                <w:rFonts w:ascii="GHEA Grapalat" w:eastAsiaTheme="minorHAnsi" w:hAnsi="GHEA Grapalat" w:cs="Sylfaen"/>
                <w:lang w:val="hy-AM" w:eastAsia="en-US"/>
              </w:rPr>
              <w:t xml:space="preserve">     1․ </w:t>
            </w:r>
            <w:r w:rsidRPr="00721573">
              <w:rPr>
                <w:rFonts w:ascii="GHEA Grapalat" w:eastAsiaTheme="minorHAnsi" w:hAnsi="GHEA Grapalat" w:cs="Sylfaen"/>
                <w:lang w:val="hy-AM" w:eastAsia="en-US"/>
              </w:rPr>
              <w:t xml:space="preserve">Հայաստանի Հանրապետության կառավարության 2014 թվականի հուլիսի 3-ի N 710-Ն որոշման մեջ փոփոխություններ կատարելու մասին» Հայաստանի Հանրապետության կառավարության որոշման նախագծի (այսուհետ՝ Նախագիծ) նախաբանում «հոդվածով» բառն անհրաժեշտ է փոխարինել «հոդվածը» բառով, իսկ մասերը» բառը՝ «կետերը» բառով՝ ելնելով «Նորմատիվ իրավական ակտերի մասին» օրենքի 14-րդ հոդվածի 3-րդ մասի պահանջներից, համաձայն որոնց՝ օրենսդրական ակտերում հոդվածները բաժանվում են «մասեր» կոչվող միայն համարակալված պարբերությունների: </w:t>
            </w:r>
            <w:r w:rsidRPr="00721573">
              <w:rPr>
                <w:rFonts w:ascii="GHEA Grapalat" w:eastAsiaTheme="minorHAnsi" w:hAnsi="GHEA Grapalat" w:cs="Sylfaen"/>
                <w:i/>
                <w:lang w:val="hy-AM" w:eastAsia="en-US"/>
              </w:rPr>
              <w:t xml:space="preserve">Հոդվածների մասերը կարող են բաժանվել միայն </w:t>
            </w:r>
            <w:r w:rsidRPr="00721573">
              <w:rPr>
                <w:rFonts w:ascii="GHEA Grapalat" w:eastAsiaTheme="minorHAnsi" w:hAnsi="GHEA Grapalat" w:cs="Sylfaen"/>
                <w:b/>
                <w:i/>
                <w:lang w:val="hy-AM" w:eastAsia="en-US"/>
              </w:rPr>
              <w:t>համարակալված կետերի</w:t>
            </w:r>
            <w:r w:rsidRPr="00721573">
              <w:rPr>
                <w:rFonts w:ascii="GHEA Grapalat" w:eastAsiaTheme="minorHAnsi" w:hAnsi="GHEA Grapalat" w:cs="Sylfaen"/>
                <w:lang w:val="hy-AM" w:eastAsia="en-US"/>
              </w:rPr>
              <w:t>, կետերը` միայն համարակալված ենթակետերի:</w:t>
            </w:r>
          </w:p>
          <w:p w:rsidR="004A6791" w:rsidRPr="00721573" w:rsidRDefault="004A6791" w:rsidP="004A6791">
            <w:pPr>
              <w:tabs>
                <w:tab w:val="left" w:pos="90"/>
                <w:tab w:val="left" w:pos="360"/>
                <w:tab w:val="left" w:pos="540"/>
              </w:tabs>
              <w:spacing w:after="200" w:line="360" w:lineRule="auto"/>
              <w:contextualSpacing/>
              <w:jc w:val="both"/>
              <w:rPr>
                <w:rFonts w:ascii="GHEA Grapalat" w:eastAsiaTheme="minorHAnsi" w:hAnsi="GHEA Grapalat" w:cs="Sylfaen"/>
                <w:lang w:val="hy-AM" w:eastAsia="en-US"/>
              </w:rPr>
            </w:pPr>
            <w:r>
              <w:rPr>
                <w:rFonts w:ascii="GHEA Grapalat" w:eastAsiaTheme="minorHAnsi" w:hAnsi="GHEA Grapalat" w:cs="Sylfaen"/>
                <w:lang w:val="hy-AM" w:eastAsia="en-US"/>
              </w:rPr>
              <w:t xml:space="preserve">     2․ </w:t>
            </w:r>
            <w:r w:rsidRPr="00721573">
              <w:rPr>
                <w:rFonts w:ascii="GHEA Grapalat" w:eastAsiaTheme="minorHAnsi" w:hAnsi="GHEA Grapalat" w:cs="Sylfaen"/>
                <w:lang w:val="hy-AM" w:eastAsia="en-US"/>
              </w:rPr>
              <w:t xml:space="preserve">Նախագծի 1-ին կետում «որոշման» բառից հետո անհրաժեշտ է լրացնել «(այսուհետ՝ Որոշում)» բառերը՝ նկատի ունենալով «Նորմատիվ իրավական ակտերի մասին» 21-րդ հոդվածի 4-րդ մասի դրույթները, համաձայն որոնց՝ </w:t>
            </w:r>
            <w:r w:rsidRPr="00721573">
              <w:rPr>
                <w:rFonts w:ascii="GHEA Grapalat" w:eastAsiaTheme="minorHAnsi" w:hAnsi="GHEA Grapalat" w:cs="Sylfaen"/>
                <w:i/>
                <w:lang w:val="hy-AM" w:eastAsia="en-US"/>
              </w:rPr>
              <w:t>նորմատիվ իրավական ակտում հաճախակի կիրառվող երկար արտահայտությունները նույն նորմատիվ իրավական ակտում կարող են սահմանվել կրճատ տարբերակով</w:t>
            </w:r>
            <w:r w:rsidRPr="00721573">
              <w:rPr>
                <w:rFonts w:ascii="GHEA Grapalat" w:eastAsiaTheme="minorHAnsi" w:hAnsi="GHEA Grapalat" w:cs="Sylfaen"/>
                <w:lang w:val="hy-AM" w:eastAsia="en-US"/>
              </w:rPr>
              <w:t xml:space="preserve">` իրավական ակտում </w:t>
            </w:r>
            <w:r w:rsidRPr="00721573">
              <w:rPr>
                <w:rFonts w:ascii="GHEA Grapalat" w:eastAsiaTheme="minorHAnsi" w:hAnsi="GHEA Grapalat" w:cs="Sylfaen"/>
                <w:b/>
                <w:i/>
                <w:lang w:val="hy-AM" w:eastAsia="en-US"/>
              </w:rPr>
              <w:t xml:space="preserve">առաջին իսկ կիրառումից հետո </w:t>
            </w:r>
            <w:r w:rsidRPr="00721573">
              <w:rPr>
                <w:rFonts w:ascii="GHEA Grapalat" w:eastAsiaTheme="minorHAnsi" w:hAnsi="GHEA Grapalat" w:cs="Sylfaen"/>
                <w:lang w:val="hy-AM" w:eastAsia="en-US"/>
              </w:rPr>
              <w:t xml:space="preserve">նախատեսելով կամ տվյալ արտահայտության սահմանումը, կամ </w:t>
            </w:r>
            <w:r w:rsidRPr="00721573">
              <w:rPr>
                <w:rFonts w:ascii="GHEA Grapalat" w:eastAsiaTheme="minorHAnsi" w:hAnsi="GHEA Grapalat" w:cs="Sylfaen"/>
                <w:b/>
                <w:i/>
                <w:lang w:val="hy-AM" w:eastAsia="en-US"/>
              </w:rPr>
              <w:t>փակագծերում նշելով կրճատ տարբերակը</w:t>
            </w:r>
            <w:r w:rsidRPr="00721573">
              <w:rPr>
                <w:rFonts w:ascii="GHEA Grapalat" w:eastAsiaTheme="minorHAnsi" w:hAnsi="GHEA Grapalat" w:cs="Sylfaen"/>
                <w:lang w:val="hy-AM" w:eastAsia="en-US"/>
              </w:rPr>
              <w:t xml:space="preserve">: Բացի այդ գտնում ենք, որ Նախագծի 1-ին կետով նախատեսվող կարգավորման անհրաժեշտությունը բացակայում է՝ նկատի ունենալով «Նորմատիվ իրավական ակտերի մասին» օրենքի 13-րդ հոդվածի 9-րդ մասի դրույթները և հաշվի առնելով այն հանգամանքը, որ Նախագծի 3-րդ կետի 1-ին ենթակետով նախատեսվում է ուժը կորցրած ճանաչել Որոշման 1-ին կետի 7-րդ՝ փրկարար ծառայության ծառայողների ամսական </w:t>
            </w:r>
            <w:r w:rsidRPr="00721573">
              <w:rPr>
                <w:rFonts w:ascii="GHEA Grapalat" w:eastAsiaTheme="minorHAnsi" w:hAnsi="GHEA Grapalat" w:cs="Sylfaen"/>
                <w:lang w:val="hy-AM" w:eastAsia="en-US"/>
              </w:rPr>
              <w:lastRenderedPageBreak/>
              <w:t>լրավճարների առավելագույն չափերը սահմանող N 7 հավելվածի հաստատման վերաբերյալ ենթակետը, որի պարագայում «Նորմատիվ իրավական ակտերի մասին» օրենքի ուժով ինքնաբերաբեր ուժը կորցրած է ճանաչվելու նաև Որոշման N 7 հավելվածը:</w:t>
            </w:r>
          </w:p>
          <w:p w:rsidR="004A6791" w:rsidRPr="00721573" w:rsidRDefault="004A6791" w:rsidP="004A6791">
            <w:pPr>
              <w:tabs>
                <w:tab w:val="left" w:pos="90"/>
                <w:tab w:val="left" w:pos="360"/>
                <w:tab w:val="left" w:pos="540"/>
              </w:tabs>
              <w:spacing w:after="200" w:line="360" w:lineRule="auto"/>
              <w:contextualSpacing/>
              <w:jc w:val="both"/>
              <w:rPr>
                <w:rFonts w:ascii="GHEA Grapalat" w:eastAsiaTheme="minorHAnsi" w:hAnsi="GHEA Grapalat" w:cs="Sylfaen"/>
                <w:lang w:val="hy-AM" w:eastAsia="en-US"/>
              </w:rPr>
            </w:pPr>
            <w:r>
              <w:rPr>
                <w:rFonts w:ascii="GHEA Grapalat" w:eastAsiaTheme="minorHAnsi" w:hAnsi="GHEA Grapalat" w:cs="Sylfaen"/>
                <w:lang w:val="hy-AM" w:eastAsia="en-US"/>
              </w:rPr>
              <w:t xml:space="preserve">     3․ </w:t>
            </w:r>
            <w:r w:rsidRPr="00721573">
              <w:rPr>
                <w:rFonts w:ascii="GHEA Grapalat" w:eastAsiaTheme="minorHAnsi" w:hAnsi="GHEA Grapalat" w:cs="Sylfaen"/>
                <w:lang w:val="hy-AM" w:eastAsia="en-US"/>
              </w:rPr>
              <w:t>Նախագծի 3-րդ կետի 2-րդ ենթակետում ««Հայաստանի» բառից առաջ անհրաժեշտ է լրացնել «8)» թիվը: Նույն դիտողության համատեքստում՝ անհրաժեշտ է նույնաբովանդակ լրացումներ կատարել նաև Նախագծի մնացյալ կետերում առկա համանման կարգավորումներում:</w:t>
            </w:r>
          </w:p>
          <w:p w:rsidR="004A6791" w:rsidRPr="00721573" w:rsidRDefault="004A6791" w:rsidP="004A6791">
            <w:pPr>
              <w:tabs>
                <w:tab w:val="left" w:pos="90"/>
                <w:tab w:val="left" w:pos="360"/>
                <w:tab w:val="left" w:pos="540"/>
              </w:tabs>
              <w:spacing w:after="200" w:line="360" w:lineRule="auto"/>
              <w:contextualSpacing/>
              <w:jc w:val="both"/>
              <w:rPr>
                <w:rFonts w:ascii="GHEA Grapalat" w:eastAsiaTheme="minorHAnsi" w:hAnsi="GHEA Grapalat" w:cs="Sylfaen"/>
                <w:lang w:val="hy-AM" w:eastAsia="en-US"/>
              </w:rPr>
            </w:pPr>
            <w:r>
              <w:rPr>
                <w:rFonts w:ascii="GHEA Grapalat" w:eastAsiaTheme="minorHAnsi" w:hAnsi="GHEA Grapalat" w:cs="Sylfaen"/>
                <w:lang w:val="hy-AM" w:eastAsia="en-US"/>
              </w:rPr>
              <w:t xml:space="preserve">     4․ </w:t>
            </w:r>
            <w:r w:rsidRPr="00721573">
              <w:rPr>
                <w:rFonts w:ascii="GHEA Grapalat" w:eastAsiaTheme="minorHAnsi" w:hAnsi="GHEA Grapalat" w:cs="Sylfaen"/>
                <w:lang w:val="hy-AM" w:eastAsia="en-US"/>
              </w:rPr>
              <w:t>Նախագծի 2-րդ կետով նոր խմբագրությամբ շարադրվող Հայաստանի Հանրապետության կառավարության 2014 թվականի հուլիսի 3-ի N 710-Ն որոշման (այսուհետ՝ Որոշում) վերնագիրն անհրաժեշտ է նախատեսել մեծատառերով՝ ելնելով «Նորմատիվ իրավական ակտերի մասին» օրենքի 12-րդ հոդվածի 2-րդ մասի պահանջներից:</w:t>
            </w:r>
          </w:p>
          <w:p w:rsidR="004A6791" w:rsidRPr="00721573" w:rsidRDefault="004A6791" w:rsidP="004A6791">
            <w:pPr>
              <w:tabs>
                <w:tab w:val="left" w:pos="90"/>
                <w:tab w:val="left" w:pos="360"/>
                <w:tab w:val="left" w:pos="540"/>
              </w:tabs>
              <w:spacing w:after="200" w:line="360" w:lineRule="auto"/>
              <w:contextualSpacing/>
              <w:jc w:val="both"/>
              <w:rPr>
                <w:rFonts w:ascii="GHEA Grapalat" w:eastAsiaTheme="minorHAnsi" w:hAnsi="GHEA Grapalat" w:cs="Sylfaen"/>
                <w:lang w:val="hy-AM" w:eastAsia="en-US"/>
              </w:rPr>
            </w:pPr>
            <w:r>
              <w:rPr>
                <w:rFonts w:ascii="GHEA Grapalat" w:eastAsiaTheme="minorHAnsi" w:hAnsi="GHEA Grapalat" w:cs="Sylfaen"/>
                <w:lang w:val="hy-AM" w:eastAsia="en-US"/>
              </w:rPr>
              <w:t xml:space="preserve">     5․ </w:t>
            </w:r>
            <w:r w:rsidRPr="00721573">
              <w:rPr>
                <w:rFonts w:ascii="GHEA Grapalat" w:eastAsiaTheme="minorHAnsi" w:hAnsi="GHEA Grapalat" w:cs="Sylfaen"/>
                <w:lang w:val="hy-AM" w:eastAsia="en-US"/>
              </w:rPr>
              <w:t>Նախագծի 4-5-րդ կետերում «Հայաստանի Հանրապետության կառավարությանն առընթեր Հայաստանի Հանրապետության ոստիկանության» և «Հայաստանի Հանրապետության կառավարությանն առնընթեր ազգային անվտանգության ծառայության» բառերն անհրաժեշտ է փոխարինել համապատասխանաբար՝ «Ոստիկանության» և «Ազգային անվտանգության ծառայության» բառերով՝ նկատի ունենալով «Պետական կառավարման համակարգի մարմինների մասին» օրենքի 9-րդ հոդվածի 3-րդ մասի 6-7-րդ կետերի դրույթները:</w:t>
            </w:r>
          </w:p>
          <w:p w:rsidR="004A6791" w:rsidRPr="00721573" w:rsidRDefault="004A6791" w:rsidP="004A6791">
            <w:pPr>
              <w:tabs>
                <w:tab w:val="left" w:pos="90"/>
                <w:tab w:val="left" w:pos="360"/>
                <w:tab w:val="left" w:pos="540"/>
              </w:tabs>
              <w:spacing w:after="200" w:line="360" w:lineRule="auto"/>
              <w:contextualSpacing/>
              <w:jc w:val="both"/>
              <w:rPr>
                <w:rFonts w:ascii="GHEA Grapalat" w:eastAsiaTheme="minorHAnsi" w:hAnsi="GHEA Grapalat" w:cs="Sylfaen"/>
                <w:lang w:val="hy-AM" w:eastAsia="en-US"/>
              </w:rPr>
            </w:pPr>
            <w:r>
              <w:rPr>
                <w:rFonts w:ascii="GHEA Grapalat" w:eastAsiaTheme="minorHAnsi" w:hAnsi="GHEA Grapalat" w:cs="Sylfaen"/>
                <w:lang w:val="hy-AM" w:eastAsia="en-US"/>
              </w:rPr>
              <w:t xml:space="preserve">     6․ </w:t>
            </w:r>
            <w:r w:rsidRPr="00721573">
              <w:rPr>
                <w:rFonts w:ascii="GHEA Grapalat" w:eastAsiaTheme="minorHAnsi" w:hAnsi="GHEA Grapalat" w:cs="Sylfaen"/>
                <w:lang w:val="hy-AM" w:eastAsia="en-US"/>
              </w:rPr>
              <w:t xml:space="preserve">Որոշման 3-րդ կետով Հայաստանի Հանրապետության արտակարգ իրավիճակների նախարարին, Հայաստանի Հանրապետության արդարադատության նախարարին, Հայաստանի Հանրապետության կառավարությանն առընթեր Հայաստանի Հանրապետության ոստիկանության պետին, Հայաստանի Հանրապետության կառավարությանն առընթեր ազգային անվտանգության ծառայության տնօրենին և Հայաստանի Հանրապետության պետական պահպանության ծառայության պետին` տրվել է հանձնարարական ապահովելու, որպեսզի համապատասխան համակարգերում </w:t>
            </w:r>
            <w:r w:rsidRPr="00721573">
              <w:rPr>
                <w:rFonts w:ascii="GHEA Grapalat" w:eastAsiaTheme="minorHAnsi" w:hAnsi="GHEA Grapalat" w:cs="Sylfaen"/>
                <w:i/>
                <w:lang w:val="hy-AM" w:eastAsia="en-US"/>
              </w:rPr>
              <w:t xml:space="preserve">մինչև 2014 թվականի </w:t>
            </w:r>
            <w:r w:rsidRPr="00721573">
              <w:rPr>
                <w:rFonts w:ascii="GHEA Grapalat" w:eastAsiaTheme="minorHAnsi" w:hAnsi="GHEA Grapalat" w:cs="Sylfaen"/>
                <w:i/>
                <w:lang w:val="hy-AM" w:eastAsia="en-US"/>
              </w:rPr>
              <w:lastRenderedPageBreak/>
              <w:t xml:space="preserve">հուլիսի 1-ը հաշվարկվող միանվագ դրամական օգնության և միանվագ արձակուրդի վճարների չափերը սույն որոշմամբ նախատեսված լրավճարների չափի մեջ ներառվեն և </w:t>
            </w:r>
            <w:r w:rsidRPr="00721573">
              <w:rPr>
                <w:rFonts w:ascii="GHEA Grapalat" w:eastAsiaTheme="minorHAnsi" w:hAnsi="GHEA Grapalat" w:cs="Sylfaen"/>
                <w:b/>
                <w:i/>
                <w:lang w:val="hy-AM" w:eastAsia="en-US"/>
              </w:rPr>
              <w:t>2014 թվականի հուլիսի 1-ից մինչև դեկտեմբերի 31-ը հաշվարկվեն այն դեպքում</w:t>
            </w:r>
            <w:r w:rsidRPr="00721573">
              <w:rPr>
                <w:rFonts w:ascii="GHEA Grapalat" w:eastAsiaTheme="minorHAnsi" w:hAnsi="GHEA Grapalat" w:cs="Sylfaen"/>
                <w:lang w:val="hy-AM" w:eastAsia="en-US"/>
              </w:rPr>
              <w:t xml:space="preserve">, եթե դրանք սահմանված կարգով չեն վճարվել 2014 թվականի հունվարի 1-ից մինչև հուլիսի 1-ը ընկած ժամանակահատվածում: Հաշվի առնելով այն հանգամանքը, որ Որոշման հիշյալ կետով սահմանված կարգավորումն ուժի մեջ է մտել 2014 թվականի հուլիսի 31-ին և փաստացի վերաբերելի է եղել համապատասխան համակարգերում միայն </w:t>
            </w:r>
            <w:r w:rsidRPr="00721573">
              <w:rPr>
                <w:rFonts w:ascii="GHEA Grapalat" w:eastAsiaTheme="minorHAnsi" w:hAnsi="GHEA Grapalat" w:cs="Sylfaen"/>
                <w:b/>
                <w:i/>
                <w:lang w:val="hy-AM" w:eastAsia="en-US"/>
              </w:rPr>
              <w:t xml:space="preserve">2014 թվականի հուլիսի 1-ից մինչև դեկտեմբերի 31-ը ժամանակահատվածի համար լրավճաների հաշվարկին՝ գտնում ենք, որ </w:t>
            </w:r>
            <w:r w:rsidRPr="00721573">
              <w:rPr>
                <w:rFonts w:ascii="GHEA Grapalat" w:eastAsiaTheme="minorHAnsi" w:hAnsi="GHEA Grapalat" w:cs="Sylfaen"/>
                <w:lang w:val="hy-AM" w:eastAsia="en-US"/>
              </w:rPr>
              <w:t>Նախագծի 5-րդ կետով նախատեսվող կարագավորումն անհրաժեշտ է վերանայել:</w:t>
            </w:r>
          </w:p>
          <w:p w:rsidR="004A6791" w:rsidRPr="00721573" w:rsidRDefault="004A6791" w:rsidP="004A6791">
            <w:pPr>
              <w:tabs>
                <w:tab w:val="left" w:pos="90"/>
                <w:tab w:val="left" w:pos="360"/>
                <w:tab w:val="left" w:pos="540"/>
              </w:tabs>
              <w:spacing w:after="200" w:line="360" w:lineRule="auto"/>
              <w:contextualSpacing/>
              <w:jc w:val="both"/>
              <w:rPr>
                <w:rFonts w:ascii="GHEA Grapalat" w:eastAsiaTheme="minorHAnsi" w:hAnsi="GHEA Grapalat" w:cs="Sylfaen"/>
                <w:lang w:val="hy-AM" w:eastAsia="en-US"/>
              </w:rPr>
            </w:pPr>
            <w:r>
              <w:rPr>
                <w:rFonts w:ascii="GHEA Grapalat" w:eastAsiaTheme="minorHAnsi" w:hAnsi="GHEA Grapalat" w:cs="Sylfaen"/>
                <w:lang w:val="hy-AM" w:eastAsia="en-US"/>
              </w:rPr>
              <w:t xml:space="preserve">     7․ </w:t>
            </w:r>
            <w:r w:rsidRPr="00721573">
              <w:rPr>
                <w:rFonts w:ascii="GHEA Grapalat" w:eastAsiaTheme="minorHAnsi" w:hAnsi="GHEA Grapalat" w:cs="Sylfaen"/>
                <w:lang w:val="hy-AM" w:eastAsia="en-US"/>
              </w:rPr>
              <w:t>Հաշվի առնելով այն հանգամանքը, որ Նախագծով չի նախատեսվում ծավալուն փոփոխությունների և լրացումների կատարում Որոշման մեջ, այլ փաստացի առաջարկվում է միայն հիշյալ որոշման ամբողջ տեքստից հանել «փրկարար ծառայություն» և «արտակարգ իրավիճակների նախարարություն» բառերն ու դրանց համապատասխան հոլովաձևերը՝ առաջարկում ենք խմբագրել և վերաշարադրել Նախագծով նախատեսվող, Որոշման մի շարք կետերը նոր խմբագրությամբ շարադրելու վերաբերյալ կարգավորումները, դրանց փոխարեն նախատեսելով կարգավորումներ՝ վերոհիշյալ բառերը հանելու վերաբերյալ:</w:t>
            </w:r>
          </w:p>
          <w:p w:rsidR="004A6791" w:rsidRPr="00721573" w:rsidRDefault="004A6791" w:rsidP="004A6791">
            <w:pPr>
              <w:tabs>
                <w:tab w:val="left" w:pos="90"/>
                <w:tab w:val="left" w:pos="360"/>
                <w:tab w:val="left" w:pos="540"/>
              </w:tabs>
              <w:spacing w:line="360" w:lineRule="auto"/>
              <w:jc w:val="both"/>
              <w:rPr>
                <w:rFonts w:ascii="GHEA Grapalat" w:eastAsiaTheme="minorHAnsi" w:hAnsi="GHEA Grapalat" w:cs="Sylfaen"/>
                <w:lang w:val="hy-AM" w:eastAsia="en-US"/>
              </w:rPr>
            </w:pPr>
            <w:r>
              <w:rPr>
                <w:rFonts w:ascii="GHEA Grapalat" w:eastAsiaTheme="minorHAnsi" w:hAnsi="GHEA Grapalat" w:cs="Sylfaen"/>
                <w:lang w:val="hy-AM" w:eastAsia="en-US"/>
              </w:rPr>
              <w:t xml:space="preserve">     </w:t>
            </w:r>
            <w:r w:rsidRPr="00721573">
              <w:rPr>
                <w:rFonts w:ascii="GHEA Grapalat" w:eastAsiaTheme="minorHAnsi" w:hAnsi="GHEA Grapalat" w:cs="Sylfaen"/>
                <w:lang w:val="hy-AM" w:eastAsia="en-US"/>
              </w:rPr>
              <w:t>Հակառակ պարագայում՝ Նախագծով նախատեսվող Որոշման մի շարք դրույթները նոր խմբագրությամբ շարադրելու վերաբերյալ կարգավորումների նախատեսման դեպքում՝ անհրաժեշտության կառաջանա՝ Նախագծի նախաբանից հանելու «Նորմատիվ իրավական ակտերի մասին» օրենքի 33-րդ հոդվածի 1-ին մասի 2-րդ կետին կատարված հղումը, իսկ Նախագծի 4-րդ և 6-րդ կետերով Որոշման 2-րդ կետն ու N 8 հավելվածն անհրաժեշտ կլինի ամբողջությամբ շարադրել նոր խմբագրությամբ՝ այլ ոչ թե նոր խմբագրությամբ շարադրել դրանց ենթակետերն ու կետերը առանձին-</w:t>
            </w:r>
            <w:r w:rsidRPr="00721573">
              <w:rPr>
                <w:rFonts w:ascii="GHEA Grapalat" w:eastAsiaTheme="minorHAnsi" w:hAnsi="GHEA Grapalat" w:cs="Sylfaen"/>
                <w:lang w:val="hy-AM" w:eastAsia="en-US"/>
              </w:rPr>
              <w:lastRenderedPageBreak/>
              <w:t>առանձին:</w:t>
            </w:r>
          </w:p>
          <w:p w:rsidR="004A6791" w:rsidRPr="00721573" w:rsidRDefault="004A6791" w:rsidP="004A6791">
            <w:pPr>
              <w:tabs>
                <w:tab w:val="left" w:pos="90"/>
                <w:tab w:val="left" w:pos="360"/>
                <w:tab w:val="left" w:pos="540"/>
              </w:tabs>
              <w:spacing w:after="200" w:line="360" w:lineRule="auto"/>
              <w:contextualSpacing/>
              <w:jc w:val="both"/>
              <w:rPr>
                <w:rFonts w:ascii="GHEA Grapalat" w:eastAsiaTheme="minorHAnsi" w:hAnsi="GHEA Grapalat" w:cs="Sylfaen"/>
                <w:lang w:val="hy-AM" w:eastAsia="en-US"/>
              </w:rPr>
            </w:pPr>
            <w:r>
              <w:rPr>
                <w:rFonts w:ascii="GHEA Grapalat" w:eastAsiaTheme="minorHAnsi" w:hAnsi="GHEA Grapalat" w:cs="Sylfaen"/>
                <w:lang w:val="hy-AM" w:eastAsia="en-US"/>
              </w:rPr>
              <w:t xml:space="preserve">     </w:t>
            </w:r>
            <w:r w:rsidRPr="00721573">
              <w:rPr>
                <w:rFonts w:ascii="GHEA Grapalat" w:eastAsiaTheme="minorHAnsi" w:hAnsi="GHEA Grapalat" w:cs="Sylfaen"/>
                <w:lang w:val="hy-AM" w:eastAsia="en-US"/>
              </w:rPr>
              <w:t>Հարկ ենք համարում նշել նաև, որ Նախագծի ընդունման պարագայում անհրաժեշտության կառաջանա համապատասխան փոփոխություններ կատարել նաև Որոշման ընդունման լիազորող նորմ հանդիսացող «Պետական պաշտոններ և պետական ծառայության պաշտոններ</w:t>
            </w:r>
            <w:r w:rsidRPr="00721573">
              <w:rPr>
                <w:rFonts w:ascii="Calibri" w:eastAsiaTheme="minorHAnsi" w:hAnsi="Calibri" w:cs="Calibri"/>
                <w:lang w:val="hy-AM" w:eastAsia="en-US"/>
              </w:rPr>
              <w:t> </w:t>
            </w:r>
            <w:r w:rsidRPr="00721573">
              <w:rPr>
                <w:rFonts w:ascii="GHEA Grapalat" w:eastAsiaTheme="minorHAnsi" w:hAnsi="GHEA Grapalat" w:cs="Sylfaen"/>
                <w:lang w:val="hy-AM" w:eastAsia="en-US"/>
              </w:rPr>
              <w:t>զբաղեցնող անձանց վարձատրության մասին» օրենքի 32-րդ հոդվածի 6-րդ մասում՝ այդ մասից հանելով փրկարար ծառայության ծառայողներին վերաբերելի դրույթները:</w:t>
            </w:r>
          </w:p>
          <w:p w:rsidR="004A6791" w:rsidRPr="000E4CAC" w:rsidRDefault="004A6791" w:rsidP="004A6791">
            <w:pPr>
              <w:ind w:firstLine="269"/>
              <w:jc w:val="both"/>
              <w:rPr>
                <w:rFonts w:ascii="GHEA Grapalat" w:hAnsi="GHEA Grapalat"/>
                <w:b/>
                <w:noProof/>
                <w:lang w:val="hy-AM"/>
              </w:rPr>
            </w:pPr>
          </w:p>
        </w:tc>
        <w:tc>
          <w:tcPr>
            <w:tcW w:w="2841" w:type="dxa"/>
            <w:shd w:val="clear" w:color="auto" w:fill="FFFFFF" w:themeFill="background1"/>
          </w:tcPr>
          <w:p w:rsidR="004A6791" w:rsidRPr="000E4CAC" w:rsidRDefault="004A6791" w:rsidP="004A6791">
            <w:pPr>
              <w:spacing w:line="276" w:lineRule="auto"/>
              <w:jc w:val="center"/>
              <w:rPr>
                <w:rFonts w:ascii="GHEA Grapalat" w:hAnsi="GHEA Grapalat" w:cs="Sylfaen"/>
                <w:b/>
                <w:lang w:val="hy-AM"/>
              </w:rPr>
            </w:pPr>
            <w:r w:rsidRPr="000E4CAC">
              <w:rPr>
                <w:rFonts w:ascii="GHEA Grapalat" w:hAnsi="GHEA Grapalat" w:cs="Sylfaen"/>
                <w:b/>
                <w:lang w:val="hy-AM"/>
              </w:rPr>
              <w:lastRenderedPageBreak/>
              <w:t>Ընդունվել է</w:t>
            </w:r>
          </w:p>
          <w:p w:rsidR="004A6791" w:rsidRPr="000E4CAC" w:rsidRDefault="004A6791" w:rsidP="004A6791">
            <w:pPr>
              <w:spacing w:line="276" w:lineRule="auto"/>
              <w:jc w:val="both"/>
              <w:rPr>
                <w:rFonts w:ascii="GHEA Grapalat" w:hAnsi="GHEA Grapalat" w:cs="Sylfaen"/>
                <w:b/>
                <w:lang w:val="hy-AM"/>
              </w:rPr>
            </w:pPr>
            <w:r>
              <w:rPr>
                <w:rFonts w:ascii="GHEA Grapalat" w:hAnsi="GHEA Grapalat" w:cs="Sylfaen"/>
                <w:lang w:val="hy-AM"/>
              </w:rPr>
              <w:t xml:space="preserve">     Նախագիծը լրամշակվել </w:t>
            </w:r>
            <w:r w:rsidRPr="000E4CAC">
              <w:rPr>
                <w:rFonts w:ascii="GHEA Grapalat" w:hAnsi="GHEA Grapalat" w:cs="Sylfaen"/>
                <w:lang w:val="hy-AM"/>
              </w:rPr>
              <w:t>և լրացվել է համապատասխան դրույթ</w:t>
            </w:r>
            <w:r>
              <w:rPr>
                <w:rFonts w:ascii="GHEA Grapalat" w:hAnsi="GHEA Grapalat" w:cs="Sylfaen"/>
                <w:lang w:val="hy-AM"/>
              </w:rPr>
              <w:t>ներով։</w:t>
            </w:r>
          </w:p>
        </w:tc>
      </w:tr>
      <w:tr w:rsidR="00A8030A" w:rsidRPr="00E52CAC" w:rsidTr="00A8030A">
        <w:trPr>
          <w:trHeight w:val="248"/>
          <w:tblCellSpacing w:w="0" w:type="dxa"/>
        </w:trPr>
        <w:tc>
          <w:tcPr>
            <w:tcW w:w="11760" w:type="dxa"/>
            <w:vMerge w:val="restart"/>
            <w:shd w:val="clear" w:color="auto" w:fill="A6A6A6" w:themeFill="background1" w:themeFillShade="A6"/>
          </w:tcPr>
          <w:p w:rsidR="00A8030A" w:rsidRDefault="00A8030A" w:rsidP="00A8030A">
            <w:pPr>
              <w:tabs>
                <w:tab w:val="left" w:pos="90"/>
                <w:tab w:val="left" w:pos="360"/>
                <w:tab w:val="left" w:pos="540"/>
                <w:tab w:val="center" w:pos="5870"/>
              </w:tabs>
              <w:spacing w:after="200" w:line="360" w:lineRule="auto"/>
              <w:contextualSpacing/>
              <w:rPr>
                <w:rFonts w:ascii="GHEA Grapalat" w:eastAsiaTheme="minorHAnsi" w:hAnsi="GHEA Grapalat" w:cs="Sylfaen"/>
                <w:lang w:val="hy-AM" w:eastAsia="en-US"/>
              </w:rPr>
            </w:pPr>
            <w:r>
              <w:rPr>
                <w:rFonts w:ascii="GHEA Grapalat" w:hAnsi="GHEA Grapalat" w:cs="Sylfaen"/>
                <w:b/>
                <w:lang w:val="hy-AM"/>
              </w:rPr>
              <w:lastRenderedPageBreak/>
              <w:tab/>
            </w:r>
            <w:r>
              <w:rPr>
                <w:rFonts w:ascii="GHEA Grapalat" w:hAnsi="GHEA Grapalat" w:cs="Sylfaen"/>
                <w:b/>
                <w:lang w:val="hy-AM"/>
              </w:rPr>
              <w:tab/>
            </w:r>
            <w:r>
              <w:rPr>
                <w:rFonts w:ascii="GHEA Grapalat" w:hAnsi="GHEA Grapalat" w:cs="Sylfaen"/>
                <w:b/>
                <w:lang w:val="hy-AM"/>
              </w:rPr>
              <w:tab/>
            </w:r>
            <w:r>
              <w:rPr>
                <w:rFonts w:ascii="GHEA Grapalat" w:hAnsi="GHEA Grapalat" w:cs="Sylfaen"/>
                <w:b/>
                <w:lang w:val="hy-AM"/>
              </w:rPr>
              <w:tab/>
            </w:r>
            <w:r>
              <w:rPr>
                <w:rFonts w:ascii="GHEA Grapalat" w:hAnsi="GHEA Grapalat" w:cs="Sylfaen"/>
                <w:b/>
                <w:lang w:val="hy-AM"/>
              </w:rPr>
              <w:t>4</w:t>
            </w:r>
            <w:r>
              <w:rPr>
                <w:rFonts w:ascii="GHEA Grapalat" w:hAnsi="GHEA Grapalat" w:cs="Sylfaen"/>
                <w:b/>
                <w:lang w:val="hy-AM"/>
              </w:rPr>
              <w:t>.1</w:t>
            </w:r>
            <w:r>
              <w:rPr>
                <w:rFonts w:ascii="GHEA Grapalat" w:hAnsi="GHEA Grapalat" w:cs="Sylfaen"/>
                <w:b/>
                <w:lang w:val="hy-AM"/>
              </w:rPr>
              <w:t xml:space="preserve"> </w:t>
            </w:r>
            <w:r w:rsidRPr="009216C5">
              <w:rPr>
                <w:rFonts w:ascii="GHEA Grapalat" w:hAnsi="GHEA Grapalat" w:cs="Sylfaen"/>
                <w:b/>
                <w:lang w:val="hy-AM"/>
              </w:rPr>
              <w:t xml:space="preserve">ՀՀ </w:t>
            </w:r>
            <w:r>
              <w:rPr>
                <w:rFonts w:ascii="GHEA Grapalat" w:hAnsi="GHEA Grapalat" w:cs="Sylfaen"/>
                <w:b/>
                <w:lang w:val="hy-AM"/>
              </w:rPr>
              <w:t>արդարադատության նախարարություն</w:t>
            </w:r>
          </w:p>
        </w:tc>
        <w:tc>
          <w:tcPr>
            <w:tcW w:w="2841" w:type="dxa"/>
            <w:shd w:val="clear" w:color="auto" w:fill="A6A6A6" w:themeFill="background1" w:themeFillShade="A6"/>
          </w:tcPr>
          <w:p w:rsidR="00A8030A" w:rsidRPr="00A8030A" w:rsidRDefault="00A8030A" w:rsidP="004A6791">
            <w:pPr>
              <w:spacing w:line="276" w:lineRule="auto"/>
              <w:jc w:val="center"/>
              <w:rPr>
                <w:rFonts w:ascii="GHEA Grapalat" w:hAnsi="GHEA Grapalat" w:cs="Sylfaen"/>
                <w:b/>
                <w:lang w:val="hy-AM"/>
              </w:rPr>
            </w:pPr>
            <w:r w:rsidRPr="00A8030A">
              <w:rPr>
                <w:rFonts w:ascii="GHEA Grapalat" w:hAnsi="GHEA Grapalat"/>
                <w:b/>
              </w:rPr>
              <w:t>22.12.2022թ.</w:t>
            </w:r>
          </w:p>
        </w:tc>
      </w:tr>
      <w:tr w:rsidR="00A8030A" w:rsidRPr="00E52CAC" w:rsidTr="00A8030A">
        <w:trPr>
          <w:trHeight w:val="247"/>
          <w:tblCellSpacing w:w="0" w:type="dxa"/>
        </w:trPr>
        <w:tc>
          <w:tcPr>
            <w:tcW w:w="11760" w:type="dxa"/>
            <w:vMerge/>
            <w:shd w:val="clear" w:color="auto" w:fill="A6A6A6" w:themeFill="background1" w:themeFillShade="A6"/>
          </w:tcPr>
          <w:p w:rsidR="00A8030A" w:rsidRDefault="00A8030A" w:rsidP="004A6791">
            <w:pPr>
              <w:tabs>
                <w:tab w:val="left" w:pos="90"/>
                <w:tab w:val="left" w:pos="360"/>
                <w:tab w:val="left" w:pos="540"/>
              </w:tabs>
              <w:spacing w:after="200" w:line="360" w:lineRule="auto"/>
              <w:contextualSpacing/>
              <w:jc w:val="both"/>
              <w:rPr>
                <w:rFonts w:ascii="GHEA Grapalat" w:eastAsiaTheme="minorHAnsi" w:hAnsi="GHEA Grapalat" w:cs="Sylfaen"/>
                <w:lang w:val="hy-AM" w:eastAsia="en-US"/>
              </w:rPr>
            </w:pPr>
          </w:p>
        </w:tc>
        <w:tc>
          <w:tcPr>
            <w:tcW w:w="2841" w:type="dxa"/>
            <w:shd w:val="clear" w:color="auto" w:fill="A6A6A6" w:themeFill="background1" w:themeFillShade="A6"/>
          </w:tcPr>
          <w:p w:rsidR="00A8030A" w:rsidRPr="00A8030A" w:rsidRDefault="00A8030A" w:rsidP="004A6791">
            <w:pPr>
              <w:spacing w:line="276" w:lineRule="auto"/>
              <w:jc w:val="center"/>
              <w:rPr>
                <w:rFonts w:ascii="GHEA Grapalat" w:hAnsi="GHEA Grapalat" w:cs="Sylfaen"/>
                <w:b/>
                <w:lang w:val="hy-AM"/>
              </w:rPr>
            </w:pPr>
            <w:r w:rsidRPr="00A8030A">
              <w:rPr>
                <w:rFonts w:ascii="GHEA Grapalat" w:hAnsi="GHEA Grapalat"/>
                <w:b/>
              </w:rPr>
              <w:t xml:space="preserve">N </w:t>
            </w:r>
            <w:r w:rsidRPr="00A8030A">
              <w:rPr>
                <w:rFonts w:ascii="GHEA Grapalat" w:hAnsi="GHEA Grapalat"/>
                <w:b/>
                <w:lang w:val="hy-AM"/>
              </w:rPr>
              <w:t>01</w:t>
            </w:r>
            <w:r w:rsidRPr="00A8030A">
              <w:rPr>
                <w:rFonts w:ascii="GHEA Grapalat" w:hAnsi="GHEA Grapalat"/>
                <w:b/>
              </w:rPr>
              <w:t>/27</w:t>
            </w:r>
            <w:r w:rsidRPr="00A8030A">
              <w:rPr>
                <w:rFonts w:ascii="GHEA Grapalat" w:hAnsi="GHEA Grapalat"/>
                <w:b/>
                <w:lang w:val="hy-AM"/>
              </w:rPr>
              <w:t>.0</w:t>
            </w:r>
            <w:r w:rsidRPr="00A8030A">
              <w:rPr>
                <w:rFonts w:ascii="GHEA Grapalat" w:hAnsi="GHEA Grapalat"/>
                <w:b/>
              </w:rPr>
              <w:t>.</w:t>
            </w:r>
            <w:r w:rsidRPr="00A8030A">
              <w:rPr>
                <w:rFonts w:ascii="GHEA Grapalat" w:hAnsi="GHEA Grapalat"/>
                <w:b/>
                <w:lang w:val="hy-AM"/>
              </w:rPr>
              <w:t>1</w:t>
            </w:r>
            <w:r w:rsidRPr="00A8030A">
              <w:rPr>
                <w:rFonts w:ascii="GHEA Grapalat" w:hAnsi="GHEA Grapalat"/>
                <w:b/>
              </w:rPr>
              <w:t>/57</w:t>
            </w:r>
            <w:r w:rsidRPr="00A8030A">
              <w:rPr>
                <w:rFonts w:ascii="GHEA Grapalat" w:hAnsi="GHEA Grapalat"/>
                <w:b/>
                <w:lang w:val="hy-AM"/>
              </w:rPr>
              <w:t>636</w:t>
            </w:r>
            <w:r w:rsidRPr="00A8030A">
              <w:rPr>
                <w:rFonts w:ascii="GHEA Grapalat" w:hAnsi="GHEA Grapalat"/>
                <w:b/>
              </w:rPr>
              <w:t>-2022</w:t>
            </w:r>
          </w:p>
        </w:tc>
      </w:tr>
      <w:tr w:rsidR="00A8030A" w:rsidRPr="00E52CAC" w:rsidTr="00A8030A">
        <w:trPr>
          <w:trHeight w:val="247"/>
          <w:tblCellSpacing w:w="0" w:type="dxa"/>
        </w:trPr>
        <w:tc>
          <w:tcPr>
            <w:tcW w:w="11760" w:type="dxa"/>
            <w:shd w:val="clear" w:color="auto" w:fill="FFFFFF" w:themeFill="background1"/>
          </w:tcPr>
          <w:p w:rsidR="00A8030A" w:rsidRDefault="00A8030A" w:rsidP="004A6791">
            <w:pPr>
              <w:tabs>
                <w:tab w:val="left" w:pos="90"/>
                <w:tab w:val="left" w:pos="360"/>
                <w:tab w:val="left" w:pos="540"/>
              </w:tabs>
              <w:spacing w:after="200" w:line="360" w:lineRule="auto"/>
              <w:contextualSpacing/>
              <w:jc w:val="both"/>
              <w:rPr>
                <w:rFonts w:ascii="GHEA Grapalat" w:eastAsiaTheme="minorHAnsi" w:hAnsi="GHEA Grapalat" w:cs="Sylfaen"/>
                <w:lang w:val="hy-AM" w:eastAsia="en-US"/>
              </w:rPr>
            </w:pPr>
            <w:r w:rsidRPr="006D19F9">
              <w:rPr>
                <w:rFonts w:ascii="GHEA Grapalat" w:hAnsi="GHEA Grapalat"/>
                <w:lang w:val="hy-AM"/>
              </w:rPr>
              <w:t xml:space="preserve">ՀՀ կառավարության 2014թ. հուլիսի 3-ի </w:t>
            </w:r>
            <w:r w:rsidRPr="00A8030A">
              <w:rPr>
                <w:rFonts w:ascii="GHEA Grapalat" w:hAnsi="GHEA Grapalat"/>
                <w:lang w:val="hy-AM"/>
              </w:rPr>
              <w:t>N</w:t>
            </w:r>
            <w:r w:rsidRPr="006D19F9">
              <w:rPr>
                <w:rFonts w:ascii="GHEA Grapalat" w:hAnsi="GHEA Grapalat"/>
                <w:lang w:val="hy-AM"/>
              </w:rPr>
              <w:t xml:space="preserve"> 7</w:t>
            </w:r>
            <w:r>
              <w:rPr>
                <w:rFonts w:ascii="GHEA Grapalat" w:hAnsi="GHEA Grapalat"/>
                <w:lang w:val="hy-AM"/>
              </w:rPr>
              <w:t>10</w:t>
            </w:r>
            <w:r w:rsidRPr="006D19F9">
              <w:rPr>
                <w:rFonts w:ascii="GHEA Grapalat" w:hAnsi="GHEA Grapalat"/>
                <w:lang w:val="hy-AM"/>
              </w:rPr>
              <w:t>-Ն որոշման</w:t>
            </w:r>
            <w:r w:rsidRPr="00A8030A">
              <w:rPr>
                <w:rFonts w:ascii="GHEA Grapalat" w:hAnsi="GHEA Grapalat"/>
                <w:lang w:val="hy-AM"/>
              </w:rPr>
              <w:t xml:space="preserve"> </w:t>
            </w:r>
            <w:r>
              <w:rPr>
                <w:rFonts w:ascii="GHEA Grapalat" w:hAnsi="GHEA Grapalat"/>
                <w:lang w:val="hy-AM"/>
              </w:rPr>
              <w:t xml:space="preserve">մեջ </w:t>
            </w:r>
            <w:r w:rsidRPr="006D19F9">
              <w:rPr>
                <w:rFonts w:ascii="GHEA Grapalat" w:hAnsi="GHEA Grapalat"/>
                <w:lang w:val="hy-AM"/>
              </w:rPr>
              <w:t>փոփոխություն</w:t>
            </w:r>
            <w:r>
              <w:rPr>
                <w:rFonts w:ascii="GHEA Grapalat" w:hAnsi="GHEA Grapalat"/>
                <w:lang w:val="hy-AM"/>
              </w:rPr>
              <w:t xml:space="preserve"> կատարելու մասին</w:t>
            </w:r>
            <w:r w:rsidRPr="006D19F9">
              <w:rPr>
                <w:rFonts w:ascii="GHEA Grapalat" w:hAnsi="GHEA Grapalat"/>
                <w:lang w:val="hy-AM"/>
              </w:rPr>
              <w:t xml:space="preserve"> </w:t>
            </w:r>
            <w:r>
              <w:rPr>
                <w:rFonts w:ascii="GHEA Grapalat" w:hAnsi="GHEA Grapalat"/>
                <w:lang w:val="hy-AM"/>
              </w:rPr>
              <w:t xml:space="preserve">ՀՀ կառավարության որոշման նախագծի (այսուհետ՝ Նախագիծ) 1-ին կետով նոր խմբագրությամբ շարադրվող Հավելվածի գլխագրում անհրաժեշտ է լրացնել Նախագծի և ՀՀ կառավարության 2014 թվականի հուլիսի 3-ի </w:t>
            </w:r>
            <w:r w:rsidRPr="00A8030A">
              <w:rPr>
                <w:rFonts w:ascii="GHEA Grapalat" w:hAnsi="GHEA Grapalat"/>
                <w:lang w:val="hy-AM"/>
              </w:rPr>
              <w:t>N</w:t>
            </w:r>
            <w:r>
              <w:rPr>
                <w:rFonts w:ascii="GHEA Grapalat" w:hAnsi="GHEA Grapalat"/>
                <w:lang w:val="hy-AM"/>
              </w:rPr>
              <w:t xml:space="preserve"> 710-Ն որոշման վավերապայմանները, այն է՝ </w:t>
            </w:r>
            <w:r>
              <w:rPr>
                <w:rFonts w:ascii="Arial AM" w:hAnsi="Arial AM"/>
                <w:lang w:val="hy-AM"/>
              </w:rPr>
              <w:t>§</w:t>
            </w:r>
            <w:r>
              <w:rPr>
                <w:rFonts w:ascii="GHEA Grapalat" w:hAnsi="GHEA Grapalat"/>
                <w:lang w:val="hy-AM"/>
              </w:rPr>
              <w:t xml:space="preserve">Հավելված ՀՀ կառավարության </w:t>
            </w:r>
            <w:r>
              <w:rPr>
                <w:rFonts w:ascii="GHEA Grapalat" w:hAnsi="GHEA Grapalat"/>
                <w:u w:val="single"/>
                <w:lang w:val="hy-AM"/>
              </w:rPr>
              <w:t xml:space="preserve">         </w:t>
            </w:r>
            <w:r>
              <w:rPr>
                <w:rFonts w:ascii="GHEA Grapalat" w:hAnsi="GHEA Grapalat"/>
                <w:lang w:val="hy-AM"/>
              </w:rPr>
              <w:t xml:space="preserve"> թվականի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-ի </w:t>
            </w:r>
            <w:r w:rsidRPr="00A8030A">
              <w:rPr>
                <w:rFonts w:ascii="GHEA Grapalat" w:hAnsi="GHEA Grapalat"/>
                <w:lang w:val="hy-AM"/>
              </w:rPr>
              <w:t>N</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-Ն որոշման</w:t>
            </w:r>
            <w:r>
              <w:rPr>
                <w:rFonts w:ascii="Arial AM" w:hAnsi="Arial AM"/>
                <w:lang w:val="hy-AM"/>
              </w:rPr>
              <w:t>¦</w:t>
            </w:r>
            <w:r w:rsidRPr="00C01D7F">
              <w:rPr>
                <w:rFonts w:ascii="GHEA Grapalat" w:hAnsi="GHEA Grapalat"/>
                <w:lang w:val="hy-AM"/>
              </w:rPr>
              <w:t xml:space="preserve"> և </w:t>
            </w:r>
            <w:r>
              <w:rPr>
                <w:rFonts w:ascii="Arial AM" w:hAnsi="Arial AM"/>
                <w:lang w:val="hy-AM"/>
              </w:rPr>
              <w:t>§</w:t>
            </w:r>
            <w:r w:rsidRPr="00C01D7F">
              <w:rPr>
                <w:rFonts w:ascii="GHEA Grapalat" w:hAnsi="GHEA Grapalat"/>
                <w:lang w:val="hy-AM"/>
              </w:rPr>
              <w:t xml:space="preserve">Հավելված </w:t>
            </w:r>
            <w:r w:rsidRPr="00A8030A">
              <w:rPr>
                <w:rFonts w:ascii="GHEA Grapalat" w:hAnsi="GHEA Grapalat"/>
                <w:lang w:val="hy-AM"/>
              </w:rPr>
              <w:t>N 1</w:t>
            </w:r>
            <w:r>
              <w:rPr>
                <w:rFonts w:ascii="GHEA Grapalat" w:hAnsi="GHEA Grapalat"/>
                <w:lang w:val="hy-AM"/>
              </w:rPr>
              <w:t xml:space="preserve"> ՀՀ կառավարության 2014 թվականի հուլիսի 3-ի </w:t>
            </w:r>
            <w:r w:rsidRPr="00A8030A">
              <w:rPr>
                <w:rFonts w:ascii="GHEA Grapalat" w:hAnsi="GHEA Grapalat"/>
                <w:lang w:val="hy-AM"/>
              </w:rPr>
              <w:t xml:space="preserve">N </w:t>
            </w:r>
            <w:r>
              <w:rPr>
                <w:rFonts w:ascii="GHEA Grapalat" w:hAnsi="GHEA Grapalat"/>
                <w:lang w:val="hy-AM"/>
              </w:rPr>
              <w:t>710-Ն որոշման</w:t>
            </w:r>
            <w:r>
              <w:rPr>
                <w:rFonts w:ascii="Arial AM" w:hAnsi="Arial AM"/>
                <w:lang w:val="hy-AM"/>
              </w:rPr>
              <w:t>¦</w:t>
            </w:r>
            <w:r>
              <w:rPr>
                <w:rFonts w:ascii="GHEA Grapalat" w:hAnsi="GHEA Grapalat"/>
                <w:lang w:val="hy-AM"/>
              </w:rPr>
              <w:t xml:space="preserve"> բառերը:</w:t>
            </w:r>
          </w:p>
        </w:tc>
        <w:tc>
          <w:tcPr>
            <w:tcW w:w="2841" w:type="dxa"/>
            <w:shd w:val="clear" w:color="auto" w:fill="FFFFFF" w:themeFill="background1"/>
          </w:tcPr>
          <w:p w:rsidR="00A8030A" w:rsidRPr="00A8030A" w:rsidRDefault="00A46A9B" w:rsidP="004A6791">
            <w:pPr>
              <w:spacing w:line="276" w:lineRule="auto"/>
              <w:jc w:val="center"/>
              <w:rPr>
                <w:rFonts w:ascii="GHEA Grapalat" w:hAnsi="GHEA Grapalat"/>
                <w:b/>
                <w:lang w:val="hy-AM"/>
              </w:rPr>
            </w:pPr>
            <w:r w:rsidRPr="00171166">
              <w:rPr>
                <w:rFonts w:ascii="GHEA Grapalat" w:hAnsi="GHEA Grapalat"/>
              </w:rPr>
              <w:t>Ընդունվել է</w:t>
            </w:r>
            <w:r w:rsidRPr="00171166">
              <w:rPr>
                <w:rFonts w:ascii="GHEA Grapalat" w:hAnsi="GHEA Grapalat"/>
                <w:lang w:val="hy-AM"/>
              </w:rPr>
              <w:t>:</w:t>
            </w:r>
            <w:bookmarkStart w:id="0" w:name="_GoBack"/>
            <w:bookmarkEnd w:id="0"/>
          </w:p>
        </w:tc>
      </w:tr>
    </w:tbl>
    <w:p w:rsidR="00EA35D8" w:rsidRDefault="00EA35D8" w:rsidP="00AD25AF">
      <w:pPr>
        <w:spacing w:line="276" w:lineRule="auto"/>
        <w:rPr>
          <w:rFonts w:ascii="GHEA Grapalat" w:hAnsi="GHEA Grapalat"/>
          <w:lang w:val="hy-AM"/>
        </w:rPr>
      </w:pPr>
    </w:p>
    <w:p w:rsidR="00A8030A" w:rsidRPr="00244CB0" w:rsidRDefault="00A8030A" w:rsidP="00AD25AF">
      <w:pPr>
        <w:spacing w:line="276" w:lineRule="auto"/>
        <w:rPr>
          <w:rFonts w:ascii="GHEA Grapalat" w:hAnsi="GHEA Grapalat"/>
          <w:lang w:val="hy-AM"/>
        </w:rPr>
      </w:pPr>
    </w:p>
    <w:sectPr w:rsidR="00A8030A" w:rsidRPr="00244CB0" w:rsidSect="00866EA0">
      <w:pgSz w:w="16838" w:h="11906" w:orient="landscape"/>
      <w:pgMar w:top="270"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2E" w:rsidRDefault="0006622E" w:rsidP="00947159">
      <w:r>
        <w:separator/>
      </w:r>
    </w:p>
  </w:endnote>
  <w:endnote w:type="continuationSeparator" w:id="0">
    <w:p w:rsidR="0006622E" w:rsidRDefault="0006622E" w:rsidP="0094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TarumianTimes">
    <w:altName w:val="Times New Roman"/>
    <w:panose1 w:val="02020603050405020304"/>
    <w:charset w:val="00"/>
    <w:family w:val="roman"/>
    <w:pitch w:val="variable"/>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Dallak Time">
    <w:altName w:val="Times New Roman"/>
    <w:panose1 w:val="00000000000000000000"/>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Cyr">
    <w:altName w:val="Times New Roman"/>
    <w:charset w:val="00"/>
    <w:family w:val="roman"/>
    <w:pitch w:val="variable"/>
  </w:font>
  <w:font w:name="Arial A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2E" w:rsidRDefault="0006622E" w:rsidP="00947159">
      <w:r>
        <w:separator/>
      </w:r>
    </w:p>
  </w:footnote>
  <w:footnote w:type="continuationSeparator" w:id="0">
    <w:p w:rsidR="0006622E" w:rsidRDefault="0006622E" w:rsidP="00947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9BF"/>
    <w:multiLevelType w:val="hybridMultilevel"/>
    <w:tmpl w:val="E894281A"/>
    <w:lvl w:ilvl="0" w:tplc="C6D6AC1C">
      <w:start w:val="1"/>
      <w:numFmt w:val="decimal"/>
      <w:lvlText w:val="%1."/>
      <w:lvlJc w:val="left"/>
      <w:pPr>
        <w:ind w:left="92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02199"/>
    <w:multiLevelType w:val="hybridMultilevel"/>
    <w:tmpl w:val="61903004"/>
    <w:lvl w:ilvl="0" w:tplc="B3E837D4">
      <w:start w:val="1"/>
      <w:numFmt w:val="decimal"/>
      <w:lvlText w:val="%1."/>
      <w:lvlJc w:val="left"/>
      <w:pPr>
        <w:ind w:left="720" w:hanging="360"/>
      </w:pPr>
      <w:rPr>
        <w:b/>
      </w:rPr>
    </w:lvl>
    <w:lvl w:ilvl="1" w:tplc="014E607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742022"/>
    <w:multiLevelType w:val="hybridMultilevel"/>
    <w:tmpl w:val="34FCF882"/>
    <w:lvl w:ilvl="0" w:tplc="10EC979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648BC"/>
    <w:multiLevelType w:val="hybridMultilevel"/>
    <w:tmpl w:val="55A612D4"/>
    <w:lvl w:ilvl="0" w:tplc="9B268D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ED2290"/>
    <w:multiLevelType w:val="hybridMultilevel"/>
    <w:tmpl w:val="0E28970A"/>
    <w:lvl w:ilvl="0" w:tplc="D814FBE4">
      <w:start w:val="1"/>
      <w:numFmt w:val="decimal"/>
      <w:lvlText w:val="%1."/>
      <w:lvlJc w:val="left"/>
      <w:pPr>
        <w:ind w:left="1350" w:hanging="900"/>
      </w:pPr>
      <w:rPr>
        <w:rFonts w:eastAsia="GHEA Grapalat" w:cs="GHEA Grapalat"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7979A7"/>
    <w:multiLevelType w:val="hybridMultilevel"/>
    <w:tmpl w:val="A55E950A"/>
    <w:lvl w:ilvl="0" w:tplc="3F7AC118">
      <w:start w:val="1"/>
      <w:numFmt w:val="decimal"/>
      <w:lvlText w:val="%1."/>
      <w:lvlJc w:val="left"/>
      <w:pPr>
        <w:ind w:left="3905" w:hanging="360"/>
      </w:pPr>
      <w:rPr>
        <w:rFonts w:hint="default"/>
        <w:b/>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6" w15:restartNumberingAfterBreak="0">
    <w:nsid w:val="18E13208"/>
    <w:multiLevelType w:val="hybridMultilevel"/>
    <w:tmpl w:val="616E5332"/>
    <w:lvl w:ilvl="0" w:tplc="0E4E3690">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10313"/>
    <w:multiLevelType w:val="hybridMultilevel"/>
    <w:tmpl w:val="9DC63780"/>
    <w:lvl w:ilvl="0" w:tplc="750817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D5726"/>
    <w:multiLevelType w:val="hybridMultilevel"/>
    <w:tmpl w:val="3056DD62"/>
    <w:lvl w:ilvl="0" w:tplc="B3E837D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BE81A6E"/>
    <w:multiLevelType w:val="hybridMultilevel"/>
    <w:tmpl w:val="98D6BD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0" w15:restartNumberingAfterBreak="0">
    <w:nsid w:val="2E8434E2"/>
    <w:multiLevelType w:val="hybridMultilevel"/>
    <w:tmpl w:val="B28AFCF8"/>
    <w:lvl w:ilvl="0" w:tplc="7AFA4D0A">
      <w:start w:val="1"/>
      <w:numFmt w:val="decimal"/>
      <w:lvlText w:val="%1."/>
      <w:lvlJc w:val="left"/>
      <w:pPr>
        <w:ind w:left="795" w:hanging="360"/>
      </w:pPr>
      <w:rPr>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338F306B"/>
    <w:multiLevelType w:val="hybridMultilevel"/>
    <w:tmpl w:val="D29650F4"/>
    <w:lvl w:ilvl="0" w:tplc="B3E837D4">
      <w:start w:val="1"/>
      <w:numFmt w:val="decimal"/>
      <w:lvlText w:val="%1."/>
      <w:lvlJc w:val="left"/>
      <w:pPr>
        <w:ind w:left="720" w:hanging="360"/>
      </w:pPr>
      <w:rPr>
        <w:b/>
      </w:rPr>
    </w:lvl>
    <w:lvl w:ilvl="1" w:tplc="014E607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3BD0EA3"/>
    <w:multiLevelType w:val="hybridMultilevel"/>
    <w:tmpl w:val="9DAAE966"/>
    <w:lvl w:ilvl="0" w:tplc="AB3816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516691"/>
    <w:multiLevelType w:val="hybridMultilevel"/>
    <w:tmpl w:val="06E6F570"/>
    <w:lvl w:ilvl="0" w:tplc="36E098A8">
      <w:start w:val="1"/>
      <w:numFmt w:val="decimal"/>
      <w:lvlText w:val="%1."/>
      <w:lvlJc w:val="left"/>
      <w:pPr>
        <w:ind w:left="750" w:hanging="39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F7E9C"/>
    <w:multiLevelType w:val="hybridMultilevel"/>
    <w:tmpl w:val="F440F524"/>
    <w:lvl w:ilvl="0" w:tplc="FB1C0B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EB120A"/>
    <w:multiLevelType w:val="hybridMultilevel"/>
    <w:tmpl w:val="86364A68"/>
    <w:lvl w:ilvl="0" w:tplc="B3E837D4">
      <w:start w:val="1"/>
      <w:numFmt w:val="decimal"/>
      <w:lvlText w:val="%1."/>
      <w:lvlJc w:val="left"/>
      <w:pPr>
        <w:ind w:left="720" w:hanging="360"/>
      </w:pPr>
      <w:rPr>
        <w:b/>
      </w:rPr>
    </w:lvl>
    <w:lvl w:ilvl="1" w:tplc="014E607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BE43549"/>
    <w:multiLevelType w:val="hybridMultilevel"/>
    <w:tmpl w:val="25904F92"/>
    <w:lvl w:ilvl="0" w:tplc="5C6032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786F87"/>
    <w:multiLevelType w:val="hybridMultilevel"/>
    <w:tmpl w:val="F13E8BD6"/>
    <w:lvl w:ilvl="0" w:tplc="6C1043BC">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56985A5E"/>
    <w:multiLevelType w:val="hybridMultilevel"/>
    <w:tmpl w:val="34FCF882"/>
    <w:lvl w:ilvl="0" w:tplc="10EC979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C7DE6"/>
    <w:multiLevelType w:val="hybridMultilevel"/>
    <w:tmpl w:val="25904F92"/>
    <w:lvl w:ilvl="0" w:tplc="5C6032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665FC3"/>
    <w:multiLevelType w:val="hybridMultilevel"/>
    <w:tmpl w:val="25904F92"/>
    <w:lvl w:ilvl="0" w:tplc="5C6032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B76FC4"/>
    <w:multiLevelType w:val="hybridMultilevel"/>
    <w:tmpl w:val="EA9861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99E03A4"/>
    <w:multiLevelType w:val="hybridMultilevel"/>
    <w:tmpl w:val="8E3E4528"/>
    <w:lvl w:ilvl="0" w:tplc="78108666">
      <w:start w:val="1"/>
      <w:numFmt w:val="decimal"/>
      <w:lvlText w:val="%1."/>
      <w:lvlJc w:val="left"/>
      <w:pPr>
        <w:ind w:left="1116" w:hanging="705"/>
      </w:pPr>
      <w:rPr>
        <w:rFonts w:hint="default"/>
        <w:b/>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7A706579"/>
    <w:multiLevelType w:val="hybridMultilevel"/>
    <w:tmpl w:val="01BA84A8"/>
    <w:lvl w:ilvl="0" w:tplc="DAE8724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2"/>
  </w:num>
  <w:num w:numId="2">
    <w:abstractNumId w:val="0"/>
  </w:num>
  <w:num w:numId="3">
    <w:abstractNumId w:val="7"/>
  </w:num>
  <w:num w:numId="4">
    <w:abstractNumId w:val="15"/>
  </w:num>
  <w:num w:numId="5">
    <w:abstractNumId w:val="22"/>
  </w:num>
  <w:num w:numId="6">
    <w:abstractNumId w:val="6"/>
  </w:num>
  <w:num w:numId="7">
    <w:abstractNumId w:val="13"/>
  </w:num>
  <w:num w:numId="8">
    <w:abstractNumId w:val="8"/>
  </w:num>
  <w:num w:numId="9">
    <w:abstractNumId w:val="21"/>
  </w:num>
  <w:num w:numId="10">
    <w:abstractNumId w:val="2"/>
  </w:num>
  <w:num w:numId="11">
    <w:abstractNumId w:val="4"/>
  </w:num>
  <w:num w:numId="12">
    <w:abstractNumId w:val="1"/>
  </w:num>
  <w:num w:numId="13">
    <w:abstractNumId w:val="11"/>
  </w:num>
  <w:num w:numId="14">
    <w:abstractNumId w:val="18"/>
  </w:num>
  <w:num w:numId="15">
    <w:abstractNumId w:val="5"/>
  </w:num>
  <w:num w:numId="16">
    <w:abstractNumId w:val="14"/>
  </w:num>
  <w:num w:numId="17">
    <w:abstractNumId w:val="23"/>
  </w:num>
  <w:num w:numId="18">
    <w:abstractNumId w:val="16"/>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9"/>
  </w:num>
  <w:num w:numId="23">
    <w:abstractNumId w:val="20"/>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9B258F"/>
    <w:rsid w:val="00005B4B"/>
    <w:rsid w:val="00015867"/>
    <w:rsid w:val="00015F3E"/>
    <w:rsid w:val="00017A64"/>
    <w:rsid w:val="00022966"/>
    <w:rsid w:val="00024530"/>
    <w:rsid w:val="00026846"/>
    <w:rsid w:val="000323B5"/>
    <w:rsid w:val="0003292D"/>
    <w:rsid w:val="00032CF4"/>
    <w:rsid w:val="00035BE0"/>
    <w:rsid w:val="00037FAC"/>
    <w:rsid w:val="00045DE6"/>
    <w:rsid w:val="00047EAA"/>
    <w:rsid w:val="000517E7"/>
    <w:rsid w:val="000520ED"/>
    <w:rsid w:val="00053E51"/>
    <w:rsid w:val="000554FC"/>
    <w:rsid w:val="00057391"/>
    <w:rsid w:val="00057D35"/>
    <w:rsid w:val="00062BA1"/>
    <w:rsid w:val="000634A3"/>
    <w:rsid w:val="00065835"/>
    <w:rsid w:val="0006622E"/>
    <w:rsid w:val="00067961"/>
    <w:rsid w:val="00067E63"/>
    <w:rsid w:val="00070A8C"/>
    <w:rsid w:val="00072537"/>
    <w:rsid w:val="0007330B"/>
    <w:rsid w:val="000830DE"/>
    <w:rsid w:val="00096594"/>
    <w:rsid w:val="000A00C0"/>
    <w:rsid w:val="000A2169"/>
    <w:rsid w:val="000A2491"/>
    <w:rsid w:val="000B250D"/>
    <w:rsid w:val="000B4667"/>
    <w:rsid w:val="000B4AFA"/>
    <w:rsid w:val="000C3E6F"/>
    <w:rsid w:val="000C4B4C"/>
    <w:rsid w:val="000D24B6"/>
    <w:rsid w:val="000D741A"/>
    <w:rsid w:val="000D7577"/>
    <w:rsid w:val="000E0FB8"/>
    <w:rsid w:val="000E32B2"/>
    <w:rsid w:val="000E4CAC"/>
    <w:rsid w:val="000F5680"/>
    <w:rsid w:val="001025BA"/>
    <w:rsid w:val="00102C40"/>
    <w:rsid w:val="00104160"/>
    <w:rsid w:val="001137E0"/>
    <w:rsid w:val="00120006"/>
    <w:rsid w:val="001213BB"/>
    <w:rsid w:val="001228A4"/>
    <w:rsid w:val="00124572"/>
    <w:rsid w:val="00125EDC"/>
    <w:rsid w:val="00127F8A"/>
    <w:rsid w:val="00136669"/>
    <w:rsid w:val="0014127C"/>
    <w:rsid w:val="0014143B"/>
    <w:rsid w:val="00142FD0"/>
    <w:rsid w:val="00146EEF"/>
    <w:rsid w:val="0015028A"/>
    <w:rsid w:val="001519AB"/>
    <w:rsid w:val="0015679A"/>
    <w:rsid w:val="0016066A"/>
    <w:rsid w:val="00161948"/>
    <w:rsid w:val="001623E7"/>
    <w:rsid w:val="001718D8"/>
    <w:rsid w:val="001722C2"/>
    <w:rsid w:val="001735DA"/>
    <w:rsid w:val="00175EBA"/>
    <w:rsid w:val="001762F7"/>
    <w:rsid w:val="001773B1"/>
    <w:rsid w:val="00182A52"/>
    <w:rsid w:val="00182FCE"/>
    <w:rsid w:val="00191D18"/>
    <w:rsid w:val="00192ECC"/>
    <w:rsid w:val="00197BDA"/>
    <w:rsid w:val="001A02D1"/>
    <w:rsid w:val="001A1664"/>
    <w:rsid w:val="001A30CB"/>
    <w:rsid w:val="001A677D"/>
    <w:rsid w:val="001A722E"/>
    <w:rsid w:val="001A7878"/>
    <w:rsid w:val="001A7CD8"/>
    <w:rsid w:val="001B2BED"/>
    <w:rsid w:val="001B4B84"/>
    <w:rsid w:val="001C198A"/>
    <w:rsid w:val="001C1B68"/>
    <w:rsid w:val="001C7B87"/>
    <w:rsid w:val="001D12D4"/>
    <w:rsid w:val="001D1912"/>
    <w:rsid w:val="001E1E5F"/>
    <w:rsid w:val="001E7E56"/>
    <w:rsid w:val="001F0E4F"/>
    <w:rsid w:val="001F7B15"/>
    <w:rsid w:val="002057BF"/>
    <w:rsid w:val="00206E29"/>
    <w:rsid w:val="00213387"/>
    <w:rsid w:val="002164D9"/>
    <w:rsid w:val="00222259"/>
    <w:rsid w:val="00225986"/>
    <w:rsid w:val="002275D6"/>
    <w:rsid w:val="00241275"/>
    <w:rsid w:val="0024309D"/>
    <w:rsid w:val="002448DD"/>
    <w:rsid w:val="00244CB0"/>
    <w:rsid w:val="0025149E"/>
    <w:rsid w:val="002514E2"/>
    <w:rsid w:val="00251DB3"/>
    <w:rsid w:val="00252B91"/>
    <w:rsid w:val="0025386D"/>
    <w:rsid w:val="002569BE"/>
    <w:rsid w:val="00261E71"/>
    <w:rsid w:val="00261F59"/>
    <w:rsid w:val="002667DD"/>
    <w:rsid w:val="002700F4"/>
    <w:rsid w:val="002746E7"/>
    <w:rsid w:val="00275218"/>
    <w:rsid w:val="0028094D"/>
    <w:rsid w:val="002923DA"/>
    <w:rsid w:val="00294DAE"/>
    <w:rsid w:val="002960BB"/>
    <w:rsid w:val="002A1A59"/>
    <w:rsid w:val="002A4D17"/>
    <w:rsid w:val="002A5209"/>
    <w:rsid w:val="002A5CDE"/>
    <w:rsid w:val="002A6051"/>
    <w:rsid w:val="002A6AD6"/>
    <w:rsid w:val="002B0BB8"/>
    <w:rsid w:val="002B1231"/>
    <w:rsid w:val="002B2488"/>
    <w:rsid w:val="002B2FAC"/>
    <w:rsid w:val="002B4691"/>
    <w:rsid w:val="002B63B8"/>
    <w:rsid w:val="002C231D"/>
    <w:rsid w:val="002C4D1F"/>
    <w:rsid w:val="002C5071"/>
    <w:rsid w:val="002C598D"/>
    <w:rsid w:val="002C710E"/>
    <w:rsid w:val="002C77D0"/>
    <w:rsid w:val="002D1636"/>
    <w:rsid w:val="002D2620"/>
    <w:rsid w:val="002D764B"/>
    <w:rsid w:val="002D7CAA"/>
    <w:rsid w:val="002E090C"/>
    <w:rsid w:val="002E0C4C"/>
    <w:rsid w:val="002E10FC"/>
    <w:rsid w:val="002E15FF"/>
    <w:rsid w:val="002E3A42"/>
    <w:rsid w:val="002E63CD"/>
    <w:rsid w:val="002E67D1"/>
    <w:rsid w:val="002F0356"/>
    <w:rsid w:val="0030005A"/>
    <w:rsid w:val="00300277"/>
    <w:rsid w:val="003031A3"/>
    <w:rsid w:val="00310E2A"/>
    <w:rsid w:val="00311D5C"/>
    <w:rsid w:val="00321E72"/>
    <w:rsid w:val="00325765"/>
    <w:rsid w:val="00330F2C"/>
    <w:rsid w:val="003314F4"/>
    <w:rsid w:val="00332B36"/>
    <w:rsid w:val="003417D5"/>
    <w:rsid w:val="00341C4D"/>
    <w:rsid w:val="003422BE"/>
    <w:rsid w:val="00346590"/>
    <w:rsid w:val="00350D4F"/>
    <w:rsid w:val="00351E9C"/>
    <w:rsid w:val="00352AC6"/>
    <w:rsid w:val="00355660"/>
    <w:rsid w:val="00355737"/>
    <w:rsid w:val="00356675"/>
    <w:rsid w:val="00363EB0"/>
    <w:rsid w:val="003640CA"/>
    <w:rsid w:val="003644A6"/>
    <w:rsid w:val="0036518E"/>
    <w:rsid w:val="00365FE2"/>
    <w:rsid w:val="00370F28"/>
    <w:rsid w:val="00374DA6"/>
    <w:rsid w:val="003763CC"/>
    <w:rsid w:val="00377030"/>
    <w:rsid w:val="00380E7B"/>
    <w:rsid w:val="00384295"/>
    <w:rsid w:val="00387073"/>
    <w:rsid w:val="00395C50"/>
    <w:rsid w:val="003968C5"/>
    <w:rsid w:val="00397840"/>
    <w:rsid w:val="003A2946"/>
    <w:rsid w:val="003B0629"/>
    <w:rsid w:val="003B2488"/>
    <w:rsid w:val="003B2E51"/>
    <w:rsid w:val="003B7206"/>
    <w:rsid w:val="003C2AD2"/>
    <w:rsid w:val="003C3456"/>
    <w:rsid w:val="003C4404"/>
    <w:rsid w:val="003C4B03"/>
    <w:rsid w:val="003C62C1"/>
    <w:rsid w:val="003C7B60"/>
    <w:rsid w:val="003C7F34"/>
    <w:rsid w:val="003D3FC8"/>
    <w:rsid w:val="003D4FAF"/>
    <w:rsid w:val="003D5829"/>
    <w:rsid w:val="003D61E8"/>
    <w:rsid w:val="003E02C3"/>
    <w:rsid w:val="003E09E0"/>
    <w:rsid w:val="003E0D0E"/>
    <w:rsid w:val="003F223D"/>
    <w:rsid w:val="003F533E"/>
    <w:rsid w:val="003F5EA8"/>
    <w:rsid w:val="003F65BB"/>
    <w:rsid w:val="00401179"/>
    <w:rsid w:val="00403C71"/>
    <w:rsid w:val="004132B2"/>
    <w:rsid w:val="004161E0"/>
    <w:rsid w:val="0042187E"/>
    <w:rsid w:val="004234D7"/>
    <w:rsid w:val="004267F0"/>
    <w:rsid w:val="00426CD8"/>
    <w:rsid w:val="0043177D"/>
    <w:rsid w:val="0043258D"/>
    <w:rsid w:val="0044240A"/>
    <w:rsid w:val="004426B7"/>
    <w:rsid w:val="00446CBD"/>
    <w:rsid w:val="00451A78"/>
    <w:rsid w:val="00457237"/>
    <w:rsid w:val="00457CA2"/>
    <w:rsid w:val="004600C0"/>
    <w:rsid w:val="00461EF5"/>
    <w:rsid w:val="0046228C"/>
    <w:rsid w:val="00463B69"/>
    <w:rsid w:val="0046412C"/>
    <w:rsid w:val="004648BA"/>
    <w:rsid w:val="004701F0"/>
    <w:rsid w:val="0047220B"/>
    <w:rsid w:val="00473CA6"/>
    <w:rsid w:val="004750D0"/>
    <w:rsid w:val="00482203"/>
    <w:rsid w:val="00483C76"/>
    <w:rsid w:val="00485672"/>
    <w:rsid w:val="004858E9"/>
    <w:rsid w:val="00486742"/>
    <w:rsid w:val="00496363"/>
    <w:rsid w:val="00497312"/>
    <w:rsid w:val="004A1A62"/>
    <w:rsid w:val="004A424C"/>
    <w:rsid w:val="004A6791"/>
    <w:rsid w:val="004B0689"/>
    <w:rsid w:val="004B445C"/>
    <w:rsid w:val="004B50B4"/>
    <w:rsid w:val="004B53CA"/>
    <w:rsid w:val="004B5E44"/>
    <w:rsid w:val="004C752A"/>
    <w:rsid w:val="004D0805"/>
    <w:rsid w:val="004D2BA6"/>
    <w:rsid w:val="004D30B9"/>
    <w:rsid w:val="004D3FED"/>
    <w:rsid w:val="004D69F5"/>
    <w:rsid w:val="004E39D6"/>
    <w:rsid w:val="004E4D6C"/>
    <w:rsid w:val="004E526E"/>
    <w:rsid w:val="004F34CC"/>
    <w:rsid w:val="004F63C3"/>
    <w:rsid w:val="004F7A14"/>
    <w:rsid w:val="005015FB"/>
    <w:rsid w:val="005042BB"/>
    <w:rsid w:val="00506193"/>
    <w:rsid w:val="00510B27"/>
    <w:rsid w:val="00514CC5"/>
    <w:rsid w:val="0051669A"/>
    <w:rsid w:val="00516DE0"/>
    <w:rsid w:val="00521160"/>
    <w:rsid w:val="00523AE4"/>
    <w:rsid w:val="005247DE"/>
    <w:rsid w:val="00525982"/>
    <w:rsid w:val="005338C8"/>
    <w:rsid w:val="00534C15"/>
    <w:rsid w:val="00540C0F"/>
    <w:rsid w:val="00542542"/>
    <w:rsid w:val="00544AA3"/>
    <w:rsid w:val="00547D9A"/>
    <w:rsid w:val="00552FA3"/>
    <w:rsid w:val="005547B4"/>
    <w:rsid w:val="00554DFF"/>
    <w:rsid w:val="005570A7"/>
    <w:rsid w:val="00557FA9"/>
    <w:rsid w:val="00561AE3"/>
    <w:rsid w:val="00562622"/>
    <w:rsid w:val="00571ACA"/>
    <w:rsid w:val="00571AE5"/>
    <w:rsid w:val="005745EA"/>
    <w:rsid w:val="00575670"/>
    <w:rsid w:val="0058006A"/>
    <w:rsid w:val="00582166"/>
    <w:rsid w:val="00583D94"/>
    <w:rsid w:val="0058651C"/>
    <w:rsid w:val="00587644"/>
    <w:rsid w:val="0059152A"/>
    <w:rsid w:val="00592902"/>
    <w:rsid w:val="0059601E"/>
    <w:rsid w:val="005A11DC"/>
    <w:rsid w:val="005A3216"/>
    <w:rsid w:val="005A425F"/>
    <w:rsid w:val="005A6C2D"/>
    <w:rsid w:val="005B1286"/>
    <w:rsid w:val="005B38EB"/>
    <w:rsid w:val="005B408C"/>
    <w:rsid w:val="005B5AC2"/>
    <w:rsid w:val="005B6970"/>
    <w:rsid w:val="005C05EE"/>
    <w:rsid w:val="005C0CCD"/>
    <w:rsid w:val="005D0165"/>
    <w:rsid w:val="005D2A66"/>
    <w:rsid w:val="005D6C5E"/>
    <w:rsid w:val="005D772F"/>
    <w:rsid w:val="005E3544"/>
    <w:rsid w:val="005E4DFF"/>
    <w:rsid w:val="005E78E4"/>
    <w:rsid w:val="005F12B5"/>
    <w:rsid w:val="005F1867"/>
    <w:rsid w:val="0060104D"/>
    <w:rsid w:val="0060147D"/>
    <w:rsid w:val="00604E2E"/>
    <w:rsid w:val="006118CA"/>
    <w:rsid w:val="006133D1"/>
    <w:rsid w:val="00617EEA"/>
    <w:rsid w:val="0062127D"/>
    <w:rsid w:val="006217AE"/>
    <w:rsid w:val="00621BFE"/>
    <w:rsid w:val="00622BD5"/>
    <w:rsid w:val="00622EB5"/>
    <w:rsid w:val="00626AD5"/>
    <w:rsid w:val="00633619"/>
    <w:rsid w:val="00634CD2"/>
    <w:rsid w:val="0063632D"/>
    <w:rsid w:val="00637C64"/>
    <w:rsid w:val="0064017A"/>
    <w:rsid w:val="00640B82"/>
    <w:rsid w:val="006437EA"/>
    <w:rsid w:val="00650211"/>
    <w:rsid w:val="006524A9"/>
    <w:rsid w:val="00665666"/>
    <w:rsid w:val="00667CE3"/>
    <w:rsid w:val="00667F1B"/>
    <w:rsid w:val="00670ECE"/>
    <w:rsid w:val="006716D6"/>
    <w:rsid w:val="00676470"/>
    <w:rsid w:val="00677234"/>
    <w:rsid w:val="006774FB"/>
    <w:rsid w:val="00677B1C"/>
    <w:rsid w:val="006825C8"/>
    <w:rsid w:val="00685C7F"/>
    <w:rsid w:val="006938EA"/>
    <w:rsid w:val="006A3DD2"/>
    <w:rsid w:val="006B4E95"/>
    <w:rsid w:val="006C2F2C"/>
    <w:rsid w:val="006C33AF"/>
    <w:rsid w:val="006C407B"/>
    <w:rsid w:val="006C5693"/>
    <w:rsid w:val="006D1E20"/>
    <w:rsid w:val="006D2833"/>
    <w:rsid w:val="006D5894"/>
    <w:rsid w:val="006D65D0"/>
    <w:rsid w:val="006E2A51"/>
    <w:rsid w:val="006E3B93"/>
    <w:rsid w:val="006E5453"/>
    <w:rsid w:val="006E5676"/>
    <w:rsid w:val="006E726D"/>
    <w:rsid w:val="006F097C"/>
    <w:rsid w:val="006F1BB0"/>
    <w:rsid w:val="00703AEC"/>
    <w:rsid w:val="00704D39"/>
    <w:rsid w:val="007070DB"/>
    <w:rsid w:val="00710D9F"/>
    <w:rsid w:val="0071134F"/>
    <w:rsid w:val="00713FE3"/>
    <w:rsid w:val="0071741D"/>
    <w:rsid w:val="00721573"/>
    <w:rsid w:val="007253C5"/>
    <w:rsid w:val="00725DD4"/>
    <w:rsid w:val="00725F12"/>
    <w:rsid w:val="007261C1"/>
    <w:rsid w:val="00727C7D"/>
    <w:rsid w:val="00727CA9"/>
    <w:rsid w:val="00731929"/>
    <w:rsid w:val="00731CE1"/>
    <w:rsid w:val="007355C4"/>
    <w:rsid w:val="0073579C"/>
    <w:rsid w:val="00742300"/>
    <w:rsid w:val="00744DCA"/>
    <w:rsid w:val="00745AED"/>
    <w:rsid w:val="007463F5"/>
    <w:rsid w:val="00746A2C"/>
    <w:rsid w:val="007504F7"/>
    <w:rsid w:val="0075623C"/>
    <w:rsid w:val="00764411"/>
    <w:rsid w:val="00772E20"/>
    <w:rsid w:val="00773435"/>
    <w:rsid w:val="00777297"/>
    <w:rsid w:val="00782920"/>
    <w:rsid w:val="00782986"/>
    <w:rsid w:val="00783D48"/>
    <w:rsid w:val="00786583"/>
    <w:rsid w:val="00793075"/>
    <w:rsid w:val="00795E81"/>
    <w:rsid w:val="00796A21"/>
    <w:rsid w:val="007A069A"/>
    <w:rsid w:val="007A0706"/>
    <w:rsid w:val="007A335C"/>
    <w:rsid w:val="007A43C6"/>
    <w:rsid w:val="007A457C"/>
    <w:rsid w:val="007A4848"/>
    <w:rsid w:val="007A726A"/>
    <w:rsid w:val="007B0374"/>
    <w:rsid w:val="007B0DF7"/>
    <w:rsid w:val="007B19A2"/>
    <w:rsid w:val="007B7EFA"/>
    <w:rsid w:val="007C1414"/>
    <w:rsid w:val="007C2156"/>
    <w:rsid w:val="007C492D"/>
    <w:rsid w:val="007C5DFA"/>
    <w:rsid w:val="007C5FDB"/>
    <w:rsid w:val="007D1C43"/>
    <w:rsid w:val="007D7088"/>
    <w:rsid w:val="007D767A"/>
    <w:rsid w:val="007E13DE"/>
    <w:rsid w:val="007E308C"/>
    <w:rsid w:val="007E4E53"/>
    <w:rsid w:val="007E4F36"/>
    <w:rsid w:val="007E7291"/>
    <w:rsid w:val="007F26AB"/>
    <w:rsid w:val="007F2D83"/>
    <w:rsid w:val="007F5C5A"/>
    <w:rsid w:val="00800773"/>
    <w:rsid w:val="00803A21"/>
    <w:rsid w:val="00805468"/>
    <w:rsid w:val="00807A90"/>
    <w:rsid w:val="008126B9"/>
    <w:rsid w:val="00813363"/>
    <w:rsid w:val="008150C8"/>
    <w:rsid w:val="008165C2"/>
    <w:rsid w:val="00816894"/>
    <w:rsid w:val="008212DD"/>
    <w:rsid w:val="00822270"/>
    <w:rsid w:val="00823350"/>
    <w:rsid w:val="00824CF8"/>
    <w:rsid w:val="00824F41"/>
    <w:rsid w:val="00826012"/>
    <w:rsid w:val="00827BE5"/>
    <w:rsid w:val="00830BCE"/>
    <w:rsid w:val="00831D1A"/>
    <w:rsid w:val="008372BE"/>
    <w:rsid w:val="00842B2F"/>
    <w:rsid w:val="0085377D"/>
    <w:rsid w:val="008550BB"/>
    <w:rsid w:val="0085512F"/>
    <w:rsid w:val="0085517B"/>
    <w:rsid w:val="0085633D"/>
    <w:rsid w:val="00860CD8"/>
    <w:rsid w:val="00862C1E"/>
    <w:rsid w:val="00863336"/>
    <w:rsid w:val="00866BCF"/>
    <w:rsid w:val="00866EA0"/>
    <w:rsid w:val="00870C51"/>
    <w:rsid w:val="0087776C"/>
    <w:rsid w:val="00880EF0"/>
    <w:rsid w:val="00883AC6"/>
    <w:rsid w:val="00885658"/>
    <w:rsid w:val="00885B4A"/>
    <w:rsid w:val="00890BF6"/>
    <w:rsid w:val="00891233"/>
    <w:rsid w:val="008965CC"/>
    <w:rsid w:val="008A3974"/>
    <w:rsid w:val="008A4EE5"/>
    <w:rsid w:val="008A710B"/>
    <w:rsid w:val="008B37DE"/>
    <w:rsid w:val="008B4C4C"/>
    <w:rsid w:val="008B5453"/>
    <w:rsid w:val="008B7BD1"/>
    <w:rsid w:val="008C50FE"/>
    <w:rsid w:val="008D0357"/>
    <w:rsid w:val="008D072E"/>
    <w:rsid w:val="008D4D08"/>
    <w:rsid w:val="008D7926"/>
    <w:rsid w:val="008E028C"/>
    <w:rsid w:val="008E107F"/>
    <w:rsid w:val="008E51F1"/>
    <w:rsid w:val="008E6472"/>
    <w:rsid w:val="008F0432"/>
    <w:rsid w:val="008F2017"/>
    <w:rsid w:val="008F3D44"/>
    <w:rsid w:val="008F3DD8"/>
    <w:rsid w:val="008F41E1"/>
    <w:rsid w:val="008F444E"/>
    <w:rsid w:val="008F55A6"/>
    <w:rsid w:val="008F5805"/>
    <w:rsid w:val="008F5C17"/>
    <w:rsid w:val="008F78F9"/>
    <w:rsid w:val="0090114B"/>
    <w:rsid w:val="0090134A"/>
    <w:rsid w:val="00906FD3"/>
    <w:rsid w:val="00907011"/>
    <w:rsid w:val="00910943"/>
    <w:rsid w:val="00912A05"/>
    <w:rsid w:val="00914C04"/>
    <w:rsid w:val="00914ED0"/>
    <w:rsid w:val="0092162F"/>
    <w:rsid w:val="009216C5"/>
    <w:rsid w:val="00923AE2"/>
    <w:rsid w:val="00926254"/>
    <w:rsid w:val="00931B59"/>
    <w:rsid w:val="009358D2"/>
    <w:rsid w:val="00935F5B"/>
    <w:rsid w:val="00941F95"/>
    <w:rsid w:val="00942D22"/>
    <w:rsid w:val="00943536"/>
    <w:rsid w:val="009444A2"/>
    <w:rsid w:val="0094564C"/>
    <w:rsid w:val="00947159"/>
    <w:rsid w:val="0095114C"/>
    <w:rsid w:val="0095283F"/>
    <w:rsid w:val="00955B53"/>
    <w:rsid w:val="00961E3B"/>
    <w:rsid w:val="009665D6"/>
    <w:rsid w:val="00967FAA"/>
    <w:rsid w:val="00982D38"/>
    <w:rsid w:val="009834D2"/>
    <w:rsid w:val="00984CD1"/>
    <w:rsid w:val="00985EFB"/>
    <w:rsid w:val="00987FB2"/>
    <w:rsid w:val="00991F59"/>
    <w:rsid w:val="0099204F"/>
    <w:rsid w:val="00994DAE"/>
    <w:rsid w:val="00996DED"/>
    <w:rsid w:val="00996E49"/>
    <w:rsid w:val="009A3D17"/>
    <w:rsid w:val="009A53E7"/>
    <w:rsid w:val="009A57AD"/>
    <w:rsid w:val="009A62AC"/>
    <w:rsid w:val="009B004F"/>
    <w:rsid w:val="009B221E"/>
    <w:rsid w:val="009B258F"/>
    <w:rsid w:val="009B38CC"/>
    <w:rsid w:val="009B4036"/>
    <w:rsid w:val="009C61AE"/>
    <w:rsid w:val="009D02B7"/>
    <w:rsid w:val="009D1B04"/>
    <w:rsid w:val="009D3929"/>
    <w:rsid w:val="009D73BE"/>
    <w:rsid w:val="009D7B2A"/>
    <w:rsid w:val="009E3404"/>
    <w:rsid w:val="009E42EC"/>
    <w:rsid w:val="009F0FE4"/>
    <w:rsid w:val="009F1692"/>
    <w:rsid w:val="009F1C04"/>
    <w:rsid w:val="00A10D32"/>
    <w:rsid w:val="00A11D58"/>
    <w:rsid w:val="00A13F47"/>
    <w:rsid w:val="00A141F6"/>
    <w:rsid w:val="00A1530F"/>
    <w:rsid w:val="00A212B6"/>
    <w:rsid w:val="00A22840"/>
    <w:rsid w:val="00A2769E"/>
    <w:rsid w:val="00A3455C"/>
    <w:rsid w:val="00A3618F"/>
    <w:rsid w:val="00A36928"/>
    <w:rsid w:val="00A42581"/>
    <w:rsid w:val="00A434C7"/>
    <w:rsid w:val="00A441CA"/>
    <w:rsid w:val="00A445D4"/>
    <w:rsid w:val="00A46A9B"/>
    <w:rsid w:val="00A47A63"/>
    <w:rsid w:val="00A518ED"/>
    <w:rsid w:val="00A54A9A"/>
    <w:rsid w:val="00A55849"/>
    <w:rsid w:val="00A60CFA"/>
    <w:rsid w:val="00A657CF"/>
    <w:rsid w:val="00A663C1"/>
    <w:rsid w:val="00A70A42"/>
    <w:rsid w:val="00A727A4"/>
    <w:rsid w:val="00A8030A"/>
    <w:rsid w:val="00A86DD7"/>
    <w:rsid w:val="00A87BB8"/>
    <w:rsid w:val="00A92B49"/>
    <w:rsid w:val="00A92B8A"/>
    <w:rsid w:val="00A96D79"/>
    <w:rsid w:val="00AA00DC"/>
    <w:rsid w:val="00AA1979"/>
    <w:rsid w:val="00AA4896"/>
    <w:rsid w:val="00AA7CBC"/>
    <w:rsid w:val="00AB7114"/>
    <w:rsid w:val="00AC03CF"/>
    <w:rsid w:val="00AC59AE"/>
    <w:rsid w:val="00AD1519"/>
    <w:rsid w:val="00AD25AF"/>
    <w:rsid w:val="00AD28F5"/>
    <w:rsid w:val="00AD35EE"/>
    <w:rsid w:val="00AD4159"/>
    <w:rsid w:val="00AD6E99"/>
    <w:rsid w:val="00AE606A"/>
    <w:rsid w:val="00AE67A8"/>
    <w:rsid w:val="00AF0E97"/>
    <w:rsid w:val="00AF2EE6"/>
    <w:rsid w:val="00B0373C"/>
    <w:rsid w:val="00B048E0"/>
    <w:rsid w:val="00B05902"/>
    <w:rsid w:val="00B07F46"/>
    <w:rsid w:val="00B10452"/>
    <w:rsid w:val="00B10957"/>
    <w:rsid w:val="00B12019"/>
    <w:rsid w:val="00B126C3"/>
    <w:rsid w:val="00B17409"/>
    <w:rsid w:val="00B216DC"/>
    <w:rsid w:val="00B227D5"/>
    <w:rsid w:val="00B24FE6"/>
    <w:rsid w:val="00B27428"/>
    <w:rsid w:val="00B32F04"/>
    <w:rsid w:val="00B34A0B"/>
    <w:rsid w:val="00B376E5"/>
    <w:rsid w:val="00B37F3E"/>
    <w:rsid w:val="00B41092"/>
    <w:rsid w:val="00B42447"/>
    <w:rsid w:val="00B45AFB"/>
    <w:rsid w:val="00B46280"/>
    <w:rsid w:val="00B46AD4"/>
    <w:rsid w:val="00B52067"/>
    <w:rsid w:val="00B530A7"/>
    <w:rsid w:val="00B530D0"/>
    <w:rsid w:val="00B54808"/>
    <w:rsid w:val="00B56608"/>
    <w:rsid w:val="00B60DA0"/>
    <w:rsid w:val="00B620A3"/>
    <w:rsid w:val="00B62882"/>
    <w:rsid w:val="00B62940"/>
    <w:rsid w:val="00B63D0D"/>
    <w:rsid w:val="00B6500A"/>
    <w:rsid w:val="00B8663A"/>
    <w:rsid w:val="00B913EE"/>
    <w:rsid w:val="00B942FA"/>
    <w:rsid w:val="00B95681"/>
    <w:rsid w:val="00BA224F"/>
    <w:rsid w:val="00BA22EB"/>
    <w:rsid w:val="00BA2669"/>
    <w:rsid w:val="00BA5ABC"/>
    <w:rsid w:val="00BA62B9"/>
    <w:rsid w:val="00BB0C1F"/>
    <w:rsid w:val="00BB1AB5"/>
    <w:rsid w:val="00BB5952"/>
    <w:rsid w:val="00BC0D25"/>
    <w:rsid w:val="00BC2D64"/>
    <w:rsid w:val="00BC7BCB"/>
    <w:rsid w:val="00BE1EC9"/>
    <w:rsid w:val="00BF16B3"/>
    <w:rsid w:val="00BF3BEB"/>
    <w:rsid w:val="00BF3E7C"/>
    <w:rsid w:val="00BF4664"/>
    <w:rsid w:val="00BF48A5"/>
    <w:rsid w:val="00BF5A2F"/>
    <w:rsid w:val="00BF70E7"/>
    <w:rsid w:val="00BF7FA9"/>
    <w:rsid w:val="00C04F2C"/>
    <w:rsid w:val="00C05651"/>
    <w:rsid w:val="00C12DDC"/>
    <w:rsid w:val="00C13864"/>
    <w:rsid w:val="00C20EFF"/>
    <w:rsid w:val="00C2623F"/>
    <w:rsid w:val="00C2710E"/>
    <w:rsid w:val="00C304A4"/>
    <w:rsid w:val="00C305CD"/>
    <w:rsid w:val="00C324C4"/>
    <w:rsid w:val="00C426D9"/>
    <w:rsid w:val="00C44262"/>
    <w:rsid w:val="00C45340"/>
    <w:rsid w:val="00C4621D"/>
    <w:rsid w:val="00C46968"/>
    <w:rsid w:val="00C50211"/>
    <w:rsid w:val="00C50FEE"/>
    <w:rsid w:val="00C54B2B"/>
    <w:rsid w:val="00C555E7"/>
    <w:rsid w:val="00C61F5E"/>
    <w:rsid w:val="00C6467F"/>
    <w:rsid w:val="00C64B3B"/>
    <w:rsid w:val="00C70FD0"/>
    <w:rsid w:val="00C71F27"/>
    <w:rsid w:val="00C81E5B"/>
    <w:rsid w:val="00C82095"/>
    <w:rsid w:val="00C83E58"/>
    <w:rsid w:val="00C84F9D"/>
    <w:rsid w:val="00C85ECA"/>
    <w:rsid w:val="00C9023A"/>
    <w:rsid w:val="00C94749"/>
    <w:rsid w:val="00CA23C8"/>
    <w:rsid w:val="00CA2740"/>
    <w:rsid w:val="00CA41B3"/>
    <w:rsid w:val="00CA7AFA"/>
    <w:rsid w:val="00CA7B69"/>
    <w:rsid w:val="00CB2788"/>
    <w:rsid w:val="00CB6761"/>
    <w:rsid w:val="00CB682C"/>
    <w:rsid w:val="00CC0034"/>
    <w:rsid w:val="00CC2575"/>
    <w:rsid w:val="00CC5AED"/>
    <w:rsid w:val="00CD38BD"/>
    <w:rsid w:val="00CD72C5"/>
    <w:rsid w:val="00CE018A"/>
    <w:rsid w:val="00CF130C"/>
    <w:rsid w:val="00CF3C00"/>
    <w:rsid w:val="00CF4441"/>
    <w:rsid w:val="00CF7602"/>
    <w:rsid w:val="00D07ED6"/>
    <w:rsid w:val="00D11077"/>
    <w:rsid w:val="00D11789"/>
    <w:rsid w:val="00D137A3"/>
    <w:rsid w:val="00D21314"/>
    <w:rsid w:val="00D2160A"/>
    <w:rsid w:val="00D21E9B"/>
    <w:rsid w:val="00D23112"/>
    <w:rsid w:val="00D2314F"/>
    <w:rsid w:val="00D2415C"/>
    <w:rsid w:val="00D25F3F"/>
    <w:rsid w:val="00D26152"/>
    <w:rsid w:val="00D30773"/>
    <w:rsid w:val="00D31832"/>
    <w:rsid w:val="00D406D8"/>
    <w:rsid w:val="00D442A2"/>
    <w:rsid w:val="00D4514D"/>
    <w:rsid w:val="00D45BC3"/>
    <w:rsid w:val="00D46280"/>
    <w:rsid w:val="00D47D4F"/>
    <w:rsid w:val="00D53C5B"/>
    <w:rsid w:val="00D542FD"/>
    <w:rsid w:val="00D60054"/>
    <w:rsid w:val="00D64544"/>
    <w:rsid w:val="00D652AC"/>
    <w:rsid w:val="00D73504"/>
    <w:rsid w:val="00D8082F"/>
    <w:rsid w:val="00D808CC"/>
    <w:rsid w:val="00D82295"/>
    <w:rsid w:val="00D83EA5"/>
    <w:rsid w:val="00D853C9"/>
    <w:rsid w:val="00D87053"/>
    <w:rsid w:val="00D87286"/>
    <w:rsid w:val="00DA2285"/>
    <w:rsid w:val="00DA2492"/>
    <w:rsid w:val="00DA77A6"/>
    <w:rsid w:val="00DB63C0"/>
    <w:rsid w:val="00DC4563"/>
    <w:rsid w:val="00DC5A60"/>
    <w:rsid w:val="00DC6597"/>
    <w:rsid w:val="00DD2371"/>
    <w:rsid w:val="00DD33BB"/>
    <w:rsid w:val="00DD4F05"/>
    <w:rsid w:val="00DD57C9"/>
    <w:rsid w:val="00DD5957"/>
    <w:rsid w:val="00DD61F3"/>
    <w:rsid w:val="00DE1D49"/>
    <w:rsid w:val="00DE457D"/>
    <w:rsid w:val="00DE4E02"/>
    <w:rsid w:val="00DE735C"/>
    <w:rsid w:val="00DF0434"/>
    <w:rsid w:val="00DF4018"/>
    <w:rsid w:val="00DF56F9"/>
    <w:rsid w:val="00DF63CF"/>
    <w:rsid w:val="00DF6DA6"/>
    <w:rsid w:val="00E010C7"/>
    <w:rsid w:val="00E0244C"/>
    <w:rsid w:val="00E05FD6"/>
    <w:rsid w:val="00E06992"/>
    <w:rsid w:val="00E12796"/>
    <w:rsid w:val="00E267C2"/>
    <w:rsid w:val="00E36F58"/>
    <w:rsid w:val="00E37346"/>
    <w:rsid w:val="00E432D5"/>
    <w:rsid w:val="00E46898"/>
    <w:rsid w:val="00E46E14"/>
    <w:rsid w:val="00E510AE"/>
    <w:rsid w:val="00E52CAC"/>
    <w:rsid w:val="00E56912"/>
    <w:rsid w:val="00E56DFF"/>
    <w:rsid w:val="00E60441"/>
    <w:rsid w:val="00E716B7"/>
    <w:rsid w:val="00E71D00"/>
    <w:rsid w:val="00E7247F"/>
    <w:rsid w:val="00E72B79"/>
    <w:rsid w:val="00E737E4"/>
    <w:rsid w:val="00E74C86"/>
    <w:rsid w:val="00E75E7E"/>
    <w:rsid w:val="00E77370"/>
    <w:rsid w:val="00E84768"/>
    <w:rsid w:val="00E8693F"/>
    <w:rsid w:val="00E904D0"/>
    <w:rsid w:val="00E911E9"/>
    <w:rsid w:val="00E96823"/>
    <w:rsid w:val="00E97E6E"/>
    <w:rsid w:val="00EA037C"/>
    <w:rsid w:val="00EA35D8"/>
    <w:rsid w:val="00EA5A45"/>
    <w:rsid w:val="00EA638A"/>
    <w:rsid w:val="00EB1007"/>
    <w:rsid w:val="00EB3506"/>
    <w:rsid w:val="00EB5485"/>
    <w:rsid w:val="00EB64E4"/>
    <w:rsid w:val="00EB6DFA"/>
    <w:rsid w:val="00EB7C78"/>
    <w:rsid w:val="00EB7DF1"/>
    <w:rsid w:val="00EB7F40"/>
    <w:rsid w:val="00EC549C"/>
    <w:rsid w:val="00EC5A8B"/>
    <w:rsid w:val="00ED4D53"/>
    <w:rsid w:val="00ED52EB"/>
    <w:rsid w:val="00ED5735"/>
    <w:rsid w:val="00ED7234"/>
    <w:rsid w:val="00EE3FED"/>
    <w:rsid w:val="00EF07DA"/>
    <w:rsid w:val="00EF56C2"/>
    <w:rsid w:val="00F02BBD"/>
    <w:rsid w:val="00F02FA1"/>
    <w:rsid w:val="00F042BB"/>
    <w:rsid w:val="00F07775"/>
    <w:rsid w:val="00F078B4"/>
    <w:rsid w:val="00F15AAE"/>
    <w:rsid w:val="00F25D2E"/>
    <w:rsid w:val="00F25DD7"/>
    <w:rsid w:val="00F356B7"/>
    <w:rsid w:val="00F36799"/>
    <w:rsid w:val="00F36FA2"/>
    <w:rsid w:val="00F3711F"/>
    <w:rsid w:val="00F37D2A"/>
    <w:rsid w:val="00F43623"/>
    <w:rsid w:val="00F46149"/>
    <w:rsid w:val="00F5073F"/>
    <w:rsid w:val="00F5310D"/>
    <w:rsid w:val="00F539B3"/>
    <w:rsid w:val="00F54971"/>
    <w:rsid w:val="00F61E68"/>
    <w:rsid w:val="00F62B83"/>
    <w:rsid w:val="00F65A9E"/>
    <w:rsid w:val="00F65AE1"/>
    <w:rsid w:val="00F66B38"/>
    <w:rsid w:val="00F67670"/>
    <w:rsid w:val="00F72A92"/>
    <w:rsid w:val="00F73735"/>
    <w:rsid w:val="00F76ED2"/>
    <w:rsid w:val="00F83D90"/>
    <w:rsid w:val="00F87815"/>
    <w:rsid w:val="00F901E8"/>
    <w:rsid w:val="00F91AC1"/>
    <w:rsid w:val="00F97A32"/>
    <w:rsid w:val="00F97A36"/>
    <w:rsid w:val="00FA0914"/>
    <w:rsid w:val="00FA1945"/>
    <w:rsid w:val="00FA376C"/>
    <w:rsid w:val="00FA4AD2"/>
    <w:rsid w:val="00FA558F"/>
    <w:rsid w:val="00FA61F9"/>
    <w:rsid w:val="00FC111F"/>
    <w:rsid w:val="00FC37BC"/>
    <w:rsid w:val="00FD43BD"/>
    <w:rsid w:val="00FD5796"/>
    <w:rsid w:val="00FD695A"/>
    <w:rsid w:val="00FE0EAD"/>
    <w:rsid w:val="00FE2385"/>
    <w:rsid w:val="00FE7E06"/>
    <w:rsid w:val="00FF14C5"/>
    <w:rsid w:val="00FF2F44"/>
    <w:rsid w:val="00FF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447F"/>
  <w15:docId w15:val="{3ACE0F4B-6C89-4FC4-8666-870C80FA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qFormat/>
    <w:rsid w:val="009B258F"/>
    <w:rPr>
      <w:rFonts w:ascii="Calibri" w:eastAsia="Calibri" w:hAnsi="Calibri"/>
      <w:sz w:val="22"/>
      <w:szCs w:val="22"/>
      <w:lang w:eastAsia="en-US"/>
    </w:rPr>
  </w:style>
  <w:style w:type="paragraph" w:customStyle="1" w:styleId="a">
    <w:name w:val="Знак Знак"/>
    <w:basedOn w:val="Normal"/>
    <w:rsid w:val="009B258F"/>
    <w:pPr>
      <w:spacing w:after="160" w:line="240" w:lineRule="exact"/>
    </w:pPr>
    <w:rPr>
      <w:rFonts w:ascii="Arial" w:hAnsi="Arial" w:cs="Arial"/>
      <w:sz w:val="20"/>
      <w:szCs w:val="20"/>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qFormat/>
    <w:rsid w:val="009A3D17"/>
    <w:pPr>
      <w:spacing w:before="100" w:beforeAutospacing="1" w:after="100" w:afterAutospacing="1"/>
    </w:pPr>
  </w:style>
  <w:style w:type="paragraph" w:styleId="BodyTextIndent">
    <w:name w:val="Body Text Indent"/>
    <w:basedOn w:val="Normal"/>
    <w:rsid w:val="009A3D17"/>
    <w:pPr>
      <w:spacing w:line="360" w:lineRule="auto"/>
      <w:ind w:left="4860"/>
    </w:pPr>
    <w:rPr>
      <w:rFonts w:ascii="ArTarumianTimes" w:hAnsi="ArTarumianTimes"/>
      <w:sz w:val="22"/>
      <w:lang w:val="en-US" w:eastAsia="en-US"/>
    </w:rPr>
  </w:style>
  <w:style w:type="paragraph" w:styleId="BalloonText">
    <w:name w:val="Balloon Text"/>
    <w:basedOn w:val="Normal"/>
    <w:link w:val="BalloonTextChar"/>
    <w:uiPriority w:val="99"/>
    <w:rsid w:val="001C198A"/>
    <w:rPr>
      <w:rFonts w:ascii="Tahoma" w:hAnsi="Tahoma"/>
      <w:sz w:val="16"/>
      <w:szCs w:val="16"/>
    </w:rPr>
  </w:style>
  <w:style w:type="character" w:customStyle="1" w:styleId="BalloonTextChar">
    <w:name w:val="Balloon Text Char"/>
    <w:link w:val="BalloonText"/>
    <w:uiPriority w:val="99"/>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FontStyle36">
    <w:name w:val="Font Style36"/>
    <w:uiPriority w:val="99"/>
    <w:rsid w:val="009358D2"/>
    <w:rPr>
      <w:rFonts w:ascii="Tahoma" w:hAnsi="Tahoma" w:cs="Tahoma"/>
      <w:sz w:val="22"/>
      <w:szCs w:val="22"/>
    </w:rPr>
  </w:style>
  <w:style w:type="character" w:styleId="Emphasis">
    <w:name w:val="Emphasis"/>
    <w:basedOn w:val="DefaultParagraphFont"/>
    <w:uiPriority w:val="20"/>
    <w:qFormat/>
    <w:rsid w:val="00783D48"/>
    <w:rPr>
      <w:i/>
      <w:iCs/>
    </w:rPr>
  </w:style>
  <w:style w:type="character" w:customStyle="1" w:styleId="apple-converted-space">
    <w:name w:val="apple-converted-space"/>
    <w:basedOn w:val="DefaultParagraphFont"/>
    <w:rsid w:val="007D767A"/>
  </w:style>
  <w:style w:type="paragraph" w:styleId="BodyText">
    <w:name w:val="Body Text"/>
    <w:basedOn w:val="Normal"/>
    <w:link w:val="BodyTextChar"/>
    <w:rsid w:val="00C50FEE"/>
    <w:pPr>
      <w:spacing w:after="120"/>
    </w:pPr>
  </w:style>
  <w:style w:type="character" w:customStyle="1" w:styleId="BodyTextChar">
    <w:name w:val="Body Text Char"/>
    <w:basedOn w:val="DefaultParagraphFont"/>
    <w:link w:val="BodyText"/>
    <w:rsid w:val="00C50FEE"/>
    <w:rPr>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50FEE"/>
    <w:rPr>
      <w:sz w:val="24"/>
      <w:szCs w:val="24"/>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Ha,lp1"/>
    <w:basedOn w:val="Normal"/>
    <w:link w:val="ListParagraphChar"/>
    <w:uiPriority w:val="34"/>
    <w:qFormat/>
    <w:rsid w:val="00E97E6E"/>
    <w:pPr>
      <w:ind w:left="720"/>
      <w:contextualSpacing/>
    </w:pPr>
    <w:rPr>
      <w:lang w:val="en-US" w:eastAsia="en-US"/>
    </w:rPr>
  </w:style>
  <w:style w:type="paragraph" w:customStyle="1" w:styleId="mechtex">
    <w:name w:val="mechtex"/>
    <w:basedOn w:val="Normal"/>
    <w:link w:val="mechtexChar"/>
    <w:rsid w:val="00807A90"/>
    <w:pPr>
      <w:suppressAutoHyphens/>
      <w:jc w:val="center"/>
    </w:pPr>
    <w:rPr>
      <w:rFonts w:ascii="Arial Armenian" w:hAnsi="Arial Armenian"/>
      <w:sz w:val="22"/>
      <w:lang w:eastAsia="ar-SA"/>
    </w:rPr>
  </w:style>
  <w:style w:type="character" w:customStyle="1" w:styleId="mechtexChar">
    <w:name w:val="mechtex Char"/>
    <w:link w:val="mechtex"/>
    <w:rsid w:val="00807A90"/>
    <w:rPr>
      <w:rFonts w:ascii="Arial Armenian" w:hAnsi="Arial Armenian"/>
      <w:sz w:val="22"/>
      <w:szCs w:val="24"/>
      <w:lang w:eastAsia="ar-SA"/>
    </w:rPr>
  </w:style>
  <w:style w:type="paragraph" w:customStyle="1" w:styleId="Style8">
    <w:name w:val="Style8"/>
    <w:basedOn w:val="Normal"/>
    <w:uiPriority w:val="99"/>
    <w:rsid w:val="00542542"/>
    <w:pPr>
      <w:widowControl w:val="0"/>
      <w:autoSpaceDE w:val="0"/>
      <w:autoSpaceDN w:val="0"/>
      <w:adjustRightInd w:val="0"/>
      <w:jc w:val="both"/>
    </w:pPr>
    <w:rPr>
      <w:rFonts w:ascii="Sylfaen" w:eastAsiaTheme="minorEastAsia" w:hAnsi="Sylfaen" w:cstheme="minorBidi"/>
      <w:lang w:val="en-US" w:eastAsia="en-US"/>
    </w:rPr>
  </w:style>
  <w:style w:type="paragraph" w:customStyle="1" w:styleId="Style10">
    <w:name w:val="Style10"/>
    <w:basedOn w:val="Normal"/>
    <w:uiPriority w:val="99"/>
    <w:rsid w:val="00542542"/>
    <w:pPr>
      <w:widowControl w:val="0"/>
      <w:autoSpaceDE w:val="0"/>
      <w:autoSpaceDN w:val="0"/>
      <w:adjustRightInd w:val="0"/>
      <w:spacing w:line="313" w:lineRule="exact"/>
      <w:ind w:firstLine="288"/>
    </w:pPr>
    <w:rPr>
      <w:rFonts w:ascii="Sylfaen" w:eastAsiaTheme="minorEastAsia" w:hAnsi="Sylfaen" w:cstheme="minorBidi"/>
      <w:lang w:val="en-US" w:eastAsia="en-US"/>
    </w:rPr>
  </w:style>
  <w:style w:type="paragraph" w:customStyle="1" w:styleId="Style12">
    <w:name w:val="Style12"/>
    <w:basedOn w:val="Normal"/>
    <w:uiPriority w:val="99"/>
    <w:rsid w:val="00542542"/>
    <w:pPr>
      <w:widowControl w:val="0"/>
      <w:autoSpaceDE w:val="0"/>
      <w:autoSpaceDN w:val="0"/>
      <w:adjustRightInd w:val="0"/>
      <w:spacing w:line="315" w:lineRule="exact"/>
      <w:ind w:firstLine="274"/>
      <w:jc w:val="both"/>
    </w:pPr>
    <w:rPr>
      <w:rFonts w:ascii="Sylfaen" w:eastAsiaTheme="minorEastAsia" w:hAnsi="Sylfaen" w:cstheme="minorBidi"/>
      <w:lang w:val="en-US" w:eastAsia="en-US"/>
    </w:rPr>
  </w:style>
  <w:style w:type="paragraph" w:customStyle="1" w:styleId="Style13">
    <w:name w:val="Style13"/>
    <w:basedOn w:val="Normal"/>
    <w:uiPriority w:val="99"/>
    <w:rsid w:val="00542542"/>
    <w:pPr>
      <w:widowControl w:val="0"/>
      <w:autoSpaceDE w:val="0"/>
      <w:autoSpaceDN w:val="0"/>
      <w:adjustRightInd w:val="0"/>
      <w:spacing w:line="315" w:lineRule="exact"/>
      <w:ind w:firstLine="302"/>
      <w:jc w:val="both"/>
    </w:pPr>
    <w:rPr>
      <w:rFonts w:ascii="Sylfaen" w:eastAsiaTheme="minorEastAsia" w:hAnsi="Sylfaen" w:cstheme="minorBidi"/>
      <w:lang w:val="en-US" w:eastAsia="en-US"/>
    </w:rPr>
  </w:style>
  <w:style w:type="paragraph" w:customStyle="1" w:styleId="Style14">
    <w:name w:val="Style14"/>
    <w:basedOn w:val="Normal"/>
    <w:uiPriority w:val="99"/>
    <w:rsid w:val="00542542"/>
    <w:pPr>
      <w:widowControl w:val="0"/>
      <w:autoSpaceDE w:val="0"/>
      <w:autoSpaceDN w:val="0"/>
      <w:adjustRightInd w:val="0"/>
      <w:spacing w:line="317" w:lineRule="exact"/>
      <w:ind w:firstLine="288"/>
      <w:jc w:val="both"/>
    </w:pPr>
    <w:rPr>
      <w:rFonts w:ascii="Sylfaen" w:eastAsiaTheme="minorEastAsia" w:hAnsi="Sylfaen" w:cstheme="minorBidi"/>
      <w:lang w:val="en-US" w:eastAsia="en-US"/>
    </w:rPr>
  </w:style>
  <w:style w:type="character" w:customStyle="1" w:styleId="FontStyle21">
    <w:name w:val="Font Style21"/>
    <w:basedOn w:val="DefaultParagraphFont"/>
    <w:uiPriority w:val="99"/>
    <w:rsid w:val="00542542"/>
    <w:rPr>
      <w:rFonts w:ascii="Tahoma" w:hAnsi="Tahoma" w:cs="Tahoma"/>
      <w:sz w:val="20"/>
      <w:szCs w:val="20"/>
    </w:rPr>
  </w:style>
  <w:style w:type="character" w:customStyle="1" w:styleId="FontStyle22">
    <w:name w:val="Font Style22"/>
    <w:basedOn w:val="DefaultParagraphFont"/>
    <w:uiPriority w:val="99"/>
    <w:rsid w:val="00542542"/>
    <w:rPr>
      <w:rFonts w:ascii="Tahoma" w:hAnsi="Tahoma" w:cs="Tahoma"/>
      <w:b/>
      <w:bCs/>
      <w:i/>
      <w:iCs/>
      <w:sz w:val="20"/>
      <w:szCs w:val="20"/>
    </w:rPr>
  </w:style>
  <w:style w:type="character" w:customStyle="1" w:styleId="FontStyle25">
    <w:name w:val="Font Style25"/>
    <w:uiPriority w:val="99"/>
    <w:rsid w:val="001773B1"/>
    <w:rPr>
      <w:rFonts w:ascii="Tahoma" w:hAnsi="Tahoma" w:cs="Tahoma"/>
      <w:sz w:val="22"/>
      <w:szCs w:val="22"/>
    </w:rPr>
  </w:style>
  <w:style w:type="paragraph" w:customStyle="1" w:styleId="Style15">
    <w:name w:val="Style15"/>
    <w:basedOn w:val="Normal"/>
    <w:uiPriority w:val="99"/>
    <w:rsid w:val="001773B1"/>
    <w:pPr>
      <w:widowControl w:val="0"/>
      <w:autoSpaceDE w:val="0"/>
      <w:autoSpaceDN w:val="0"/>
      <w:adjustRightInd w:val="0"/>
      <w:spacing w:line="360" w:lineRule="exact"/>
      <w:ind w:firstLine="576"/>
      <w:jc w:val="both"/>
    </w:pPr>
    <w:rPr>
      <w:rFonts w:ascii="Tahoma" w:hAnsi="Tahoma" w:cs="Tahoma"/>
      <w:lang w:val="en-US" w:eastAsia="zh-CN"/>
    </w:rPr>
  </w:style>
  <w:style w:type="paragraph" w:styleId="FootnoteText">
    <w:name w:val="footnote text"/>
    <w:basedOn w:val="Normal"/>
    <w:link w:val="FootnoteTextChar"/>
    <w:uiPriority w:val="99"/>
    <w:unhideWhenUsed/>
    <w:rsid w:val="0094715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4715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47159"/>
    <w:rPr>
      <w:vertAlign w:val="superscript"/>
    </w:rPr>
  </w:style>
  <w:style w:type="character" w:styleId="Hyperlink">
    <w:name w:val="Hyperlink"/>
    <w:basedOn w:val="DefaultParagraphFont"/>
    <w:uiPriority w:val="99"/>
    <w:rsid w:val="0071134F"/>
    <w:rPr>
      <w:color w:val="0066CC"/>
      <w:u w:val="single"/>
    </w:rPr>
  </w:style>
  <w:style w:type="character" w:customStyle="1" w:styleId="4Exact">
    <w:name w:val="Основной текст (4) Exact"/>
    <w:basedOn w:val="DefaultParagraphFont"/>
    <w:link w:val="4"/>
    <w:rsid w:val="0071134F"/>
    <w:rPr>
      <w:rFonts w:ascii="Tahoma" w:eastAsia="Tahoma" w:hAnsi="Tahoma" w:cs="Tahoma"/>
      <w:b/>
      <w:bCs/>
      <w:spacing w:val="-2"/>
      <w:sz w:val="14"/>
      <w:szCs w:val="14"/>
      <w:shd w:val="clear" w:color="auto" w:fill="FFFFFF"/>
    </w:rPr>
  </w:style>
  <w:style w:type="character" w:customStyle="1" w:styleId="a0">
    <w:name w:val="Основной текст_"/>
    <w:basedOn w:val="DefaultParagraphFont"/>
    <w:link w:val="10"/>
    <w:rsid w:val="0071134F"/>
    <w:rPr>
      <w:rFonts w:ascii="Tahoma" w:eastAsia="Tahoma" w:hAnsi="Tahoma" w:cs="Tahoma"/>
      <w:spacing w:val="-10"/>
      <w:sz w:val="22"/>
      <w:szCs w:val="22"/>
      <w:shd w:val="clear" w:color="auto" w:fill="FFFFFF"/>
    </w:rPr>
  </w:style>
  <w:style w:type="paragraph" w:customStyle="1" w:styleId="4">
    <w:name w:val="Основной текст (4)"/>
    <w:basedOn w:val="Normal"/>
    <w:link w:val="4Exact"/>
    <w:rsid w:val="0071134F"/>
    <w:pPr>
      <w:widowControl w:val="0"/>
      <w:shd w:val="clear" w:color="auto" w:fill="FFFFFF"/>
      <w:spacing w:line="205" w:lineRule="exact"/>
      <w:ind w:hanging="80"/>
    </w:pPr>
    <w:rPr>
      <w:rFonts w:ascii="Tahoma" w:eastAsia="Tahoma" w:hAnsi="Tahoma" w:cs="Tahoma"/>
      <w:b/>
      <w:bCs/>
      <w:spacing w:val="-2"/>
      <w:sz w:val="14"/>
      <w:szCs w:val="14"/>
    </w:rPr>
  </w:style>
  <w:style w:type="paragraph" w:customStyle="1" w:styleId="10">
    <w:name w:val="Основной текст1"/>
    <w:basedOn w:val="Normal"/>
    <w:link w:val="a0"/>
    <w:rsid w:val="0071134F"/>
    <w:pPr>
      <w:widowControl w:val="0"/>
      <w:shd w:val="clear" w:color="auto" w:fill="FFFFFF"/>
      <w:spacing w:before="660" w:after="660" w:line="0" w:lineRule="atLeast"/>
      <w:jc w:val="both"/>
    </w:pPr>
    <w:rPr>
      <w:rFonts w:ascii="Tahoma" w:eastAsia="Tahoma" w:hAnsi="Tahoma" w:cs="Tahoma"/>
      <w:spacing w:val="-10"/>
      <w:sz w:val="22"/>
      <w:szCs w:val="22"/>
    </w:rPr>
  </w:style>
  <w:style w:type="paragraph" w:customStyle="1" w:styleId="Default">
    <w:name w:val="Default"/>
    <w:rsid w:val="008F55A6"/>
    <w:pPr>
      <w:widowControl w:val="0"/>
      <w:autoSpaceDE w:val="0"/>
      <w:autoSpaceDN w:val="0"/>
      <w:adjustRightInd w:val="0"/>
    </w:pPr>
    <w:rPr>
      <w:rFonts w:ascii="Times Armenian" w:hAnsi="Times Armenian" w:cs="Times Armenian"/>
      <w:color w:val="000000"/>
      <w:sz w:val="24"/>
      <w:szCs w:val="24"/>
    </w:rPr>
  </w:style>
  <w:style w:type="paragraph" w:styleId="Header">
    <w:name w:val="header"/>
    <w:basedOn w:val="Normal"/>
    <w:link w:val="HeaderChar"/>
    <w:uiPriority w:val="99"/>
    <w:unhideWhenUsed/>
    <w:rsid w:val="008F55A6"/>
    <w:pPr>
      <w:tabs>
        <w:tab w:val="center" w:pos="4680"/>
        <w:tab w:val="right" w:pos="9360"/>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8F55A6"/>
    <w:rPr>
      <w:rFonts w:ascii="Calibri" w:eastAsia="Calibri" w:hAnsi="Calibri"/>
      <w:sz w:val="22"/>
      <w:szCs w:val="22"/>
      <w:lang w:eastAsia="en-US"/>
    </w:rPr>
  </w:style>
  <w:style w:type="paragraph" w:styleId="Footer">
    <w:name w:val="footer"/>
    <w:basedOn w:val="Normal"/>
    <w:link w:val="FooterChar"/>
    <w:uiPriority w:val="99"/>
    <w:unhideWhenUsed/>
    <w:rsid w:val="008F55A6"/>
    <w:pPr>
      <w:tabs>
        <w:tab w:val="center" w:pos="4680"/>
        <w:tab w:val="right" w:pos="9360"/>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8F55A6"/>
    <w:rPr>
      <w:rFonts w:ascii="Calibri" w:eastAsia="Calibri" w:hAnsi="Calibri"/>
      <w:sz w:val="22"/>
      <w:szCs w:val="22"/>
      <w:lang w:eastAsia="en-US"/>
    </w:rPr>
  </w:style>
  <w:style w:type="character" w:styleId="FollowedHyperlink">
    <w:name w:val="FollowedHyperlink"/>
    <w:uiPriority w:val="99"/>
    <w:unhideWhenUsed/>
    <w:rsid w:val="008F55A6"/>
    <w:rPr>
      <w:color w:val="800080"/>
      <w:u w:val="single"/>
    </w:rPr>
  </w:style>
  <w:style w:type="character" w:customStyle="1" w:styleId="7">
    <w:name w:val="Основной текст (7)_"/>
    <w:basedOn w:val="DefaultParagraphFont"/>
    <w:link w:val="70"/>
    <w:rsid w:val="00622BD5"/>
    <w:rPr>
      <w:rFonts w:ascii="Tahoma" w:eastAsia="Tahoma" w:hAnsi="Tahoma" w:cs="Tahoma"/>
      <w:b/>
      <w:bCs/>
      <w:sz w:val="21"/>
      <w:szCs w:val="21"/>
      <w:shd w:val="clear" w:color="auto" w:fill="FFFFFF"/>
    </w:rPr>
  </w:style>
  <w:style w:type="paragraph" w:customStyle="1" w:styleId="70">
    <w:name w:val="Основной текст (7)"/>
    <w:basedOn w:val="Normal"/>
    <w:link w:val="7"/>
    <w:rsid w:val="00622BD5"/>
    <w:pPr>
      <w:widowControl w:val="0"/>
      <w:shd w:val="clear" w:color="auto" w:fill="FFFFFF"/>
      <w:spacing w:line="955" w:lineRule="exact"/>
      <w:jc w:val="both"/>
    </w:pPr>
    <w:rPr>
      <w:rFonts w:ascii="Tahoma" w:eastAsia="Tahoma" w:hAnsi="Tahoma" w:cs="Tahoma"/>
      <w:b/>
      <w:bCs/>
      <w:sz w:val="21"/>
      <w:szCs w:val="21"/>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rsid w:val="00E0244C"/>
    <w:rPr>
      <w:sz w:val="24"/>
      <w:szCs w:val="24"/>
      <w:lang w:val="en-US" w:eastAsia="en-US"/>
    </w:rPr>
  </w:style>
  <w:style w:type="paragraph" w:styleId="Title">
    <w:name w:val="Title"/>
    <w:basedOn w:val="Normal"/>
    <w:link w:val="TitleChar"/>
    <w:qFormat/>
    <w:rsid w:val="008F3D44"/>
    <w:pPr>
      <w:spacing w:line="360" w:lineRule="auto"/>
      <w:ind w:left="2160"/>
      <w:jc w:val="center"/>
    </w:pPr>
    <w:rPr>
      <w:rFonts w:ascii="Dallak Time" w:hAnsi="Dallak Time"/>
      <w:b/>
      <w:bCs/>
      <w:lang w:val="en-US" w:eastAsia="en-US"/>
    </w:rPr>
  </w:style>
  <w:style w:type="character" w:customStyle="1" w:styleId="TitleChar">
    <w:name w:val="Title Char"/>
    <w:basedOn w:val="DefaultParagraphFont"/>
    <w:link w:val="Title"/>
    <w:rsid w:val="008F3D44"/>
    <w:rPr>
      <w:rFonts w:ascii="Dallak Time" w:hAnsi="Dallak Time"/>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1814">
      <w:bodyDiv w:val="1"/>
      <w:marLeft w:val="0"/>
      <w:marRight w:val="0"/>
      <w:marTop w:val="0"/>
      <w:marBottom w:val="0"/>
      <w:divBdr>
        <w:top w:val="none" w:sz="0" w:space="0" w:color="auto"/>
        <w:left w:val="none" w:sz="0" w:space="0" w:color="auto"/>
        <w:bottom w:val="none" w:sz="0" w:space="0" w:color="auto"/>
        <w:right w:val="none" w:sz="0" w:space="0" w:color="auto"/>
      </w:divBdr>
    </w:div>
    <w:div w:id="53285020">
      <w:bodyDiv w:val="1"/>
      <w:marLeft w:val="0"/>
      <w:marRight w:val="0"/>
      <w:marTop w:val="0"/>
      <w:marBottom w:val="0"/>
      <w:divBdr>
        <w:top w:val="none" w:sz="0" w:space="0" w:color="auto"/>
        <w:left w:val="none" w:sz="0" w:space="0" w:color="auto"/>
        <w:bottom w:val="none" w:sz="0" w:space="0" w:color="auto"/>
        <w:right w:val="none" w:sz="0" w:space="0" w:color="auto"/>
      </w:divBdr>
    </w:div>
    <w:div w:id="114254539">
      <w:bodyDiv w:val="1"/>
      <w:marLeft w:val="0"/>
      <w:marRight w:val="0"/>
      <w:marTop w:val="0"/>
      <w:marBottom w:val="0"/>
      <w:divBdr>
        <w:top w:val="none" w:sz="0" w:space="0" w:color="auto"/>
        <w:left w:val="none" w:sz="0" w:space="0" w:color="auto"/>
        <w:bottom w:val="none" w:sz="0" w:space="0" w:color="auto"/>
        <w:right w:val="none" w:sz="0" w:space="0" w:color="auto"/>
      </w:divBdr>
    </w:div>
    <w:div w:id="131221131">
      <w:bodyDiv w:val="1"/>
      <w:marLeft w:val="0"/>
      <w:marRight w:val="0"/>
      <w:marTop w:val="0"/>
      <w:marBottom w:val="0"/>
      <w:divBdr>
        <w:top w:val="none" w:sz="0" w:space="0" w:color="auto"/>
        <w:left w:val="none" w:sz="0" w:space="0" w:color="auto"/>
        <w:bottom w:val="none" w:sz="0" w:space="0" w:color="auto"/>
        <w:right w:val="none" w:sz="0" w:space="0" w:color="auto"/>
      </w:divBdr>
    </w:div>
    <w:div w:id="157889331">
      <w:bodyDiv w:val="1"/>
      <w:marLeft w:val="0"/>
      <w:marRight w:val="0"/>
      <w:marTop w:val="0"/>
      <w:marBottom w:val="0"/>
      <w:divBdr>
        <w:top w:val="none" w:sz="0" w:space="0" w:color="auto"/>
        <w:left w:val="none" w:sz="0" w:space="0" w:color="auto"/>
        <w:bottom w:val="none" w:sz="0" w:space="0" w:color="auto"/>
        <w:right w:val="none" w:sz="0" w:space="0" w:color="auto"/>
      </w:divBdr>
    </w:div>
    <w:div w:id="177936503">
      <w:bodyDiv w:val="1"/>
      <w:marLeft w:val="0"/>
      <w:marRight w:val="0"/>
      <w:marTop w:val="0"/>
      <w:marBottom w:val="0"/>
      <w:divBdr>
        <w:top w:val="none" w:sz="0" w:space="0" w:color="auto"/>
        <w:left w:val="none" w:sz="0" w:space="0" w:color="auto"/>
        <w:bottom w:val="none" w:sz="0" w:space="0" w:color="auto"/>
        <w:right w:val="none" w:sz="0" w:space="0" w:color="auto"/>
      </w:divBdr>
    </w:div>
    <w:div w:id="182287057">
      <w:bodyDiv w:val="1"/>
      <w:marLeft w:val="0"/>
      <w:marRight w:val="0"/>
      <w:marTop w:val="0"/>
      <w:marBottom w:val="0"/>
      <w:divBdr>
        <w:top w:val="none" w:sz="0" w:space="0" w:color="auto"/>
        <w:left w:val="none" w:sz="0" w:space="0" w:color="auto"/>
        <w:bottom w:val="none" w:sz="0" w:space="0" w:color="auto"/>
        <w:right w:val="none" w:sz="0" w:space="0" w:color="auto"/>
      </w:divBdr>
    </w:div>
    <w:div w:id="264194730">
      <w:bodyDiv w:val="1"/>
      <w:marLeft w:val="0"/>
      <w:marRight w:val="0"/>
      <w:marTop w:val="0"/>
      <w:marBottom w:val="0"/>
      <w:divBdr>
        <w:top w:val="none" w:sz="0" w:space="0" w:color="auto"/>
        <w:left w:val="none" w:sz="0" w:space="0" w:color="auto"/>
        <w:bottom w:val="none" w:sz="0" w:space="0" w:color="auto"/>
        <w:right w:val="none" w:sz="0" w:space="0" w:color="auto"/>
      </w:divBdr>
    </w:div>
    <w:div w:id="284311043">
      <w:bodyDiv w:val="1"/>
      <w:marLeft w:val="0"/>
      <w:marRight w:val="0"/>
      <w:marTop w:val="0"/>
      <w:marBottom w:val="0"/>
      <w:divBdr>
        <w:top w:val="none" w:sz="0" w:space="0" w:color="auto"/>
        <w:left w:val="none" w:sz="0" w:space="0" w:color="auto"/>
        <w:bottom w:val="none" w:sz="0" w:space="0" w:color="auto"/>
        <w:right w:val="none" w:sz="0" w:space="0" w:color="auto"/>
      </w:divBdr>
    </w:div>
    <w:div w:id="296961430">
      <w:bodyDiv w:val="1"/>
      <w:marLeft w:val="0"/>
      <w:marRight w:val="0"/>
      <w:marTop w:val="0"/>
      <w:marBottom w:val="0"/>
      <w:divBdr>
        <w:top w:val="none" w:sz="0" w:space="0" w:color="auto"/>
        <w:left w:val="none" w:sz="0" w:space="0" w:color="auto"/>
        <w:bottom w:val="none" w:sz="0" w:space="0" w:color="auto"/>
        <w:right w:val="none" w:sz="0" w:space="0" w:color="auto"/>
      </w:divBdr>
    </w:div>
    <w:div w:id="297880783">
      <w:bodyDiv w:val="1"/>
      <w:marLeft w:val="0"/>
      <w:marRight w:val="0"/>
      <w:marTop w:val="0"/>
      <w:marBottom w:val="0"/>
      <w:divBdr>
        <w:top w:val="none" w:sz="0" w:space="0" w:color="auto"/>
        <w:left w:val="none" w:sz="0" w:space="0" w:color="auto"/>
        <w:bottom w:val="none" w:sz="0" w:space="0" w:color="auto"/>
        <w:right w:val="none" w:sz="0" w:space="0" w:color="auto"/>
      </w:divBdr>
    </w:div>
    <w:div w:id="336544043">
      <w:bodyDiv w:val="1"/>
      <w:marLeft w:val="0"/>
      <w:marRight w:val="0"/>
      <w:marTop w:val="0"/>
      <w:marBottom w:val="0"/>
      <w:divBdr>
        <w:top w:val="none" w:sz="0" w:space="0" w:color="auto"/>
        <w:left w:val="none" w:sz="0" w:space="0" w:color="auto"/>
        <w:bottom w:val="none" w:sz="0" w:space="0" w:color="auto"/>
        <w:right w:val="none" w:sz="0" w:space="0" w:color="auto"/>
      </w:divBdr>
    </w:div>
    <w:div w:id="350375655">
      <w:bodyDiv w:val="1"/>
      <w:marLeft w:val="0"/>
      <w:marRight w:val="0"/>
      <w:marTop w:val="0"/>
      <w:marBottom w:val="0"/>
      <w:divBdr>
        <w:top w:val="none" w:sz="0" w:space="0" w:color="auto"/>
        <w:left w:val="none" w:sz="0" w:space="0" w:color="auto"/>
        <w:bottom w:val="none" w:sz="0" w:space="0" w:color="auto"/>
        <w:right w:val="none" w:sz="0" w:space="0" w:color="auto"/>
      </w:divBdr>
    </w:div>
    <w:div w:id="489685441">
      <w:bodyDiv w:val="1"/>
      <w:marLeft w:val="0"/>
      <w:marRight w:val="0"/>
      <w:marTop w:val="0"/>
      <w:marBottom w:val="0"/>
      <w:divBdr>
        <w:top w:val="none" w:sz="0" w:space="0" w:color="auto"/>
        <w:left w:val="none" w:sz="0" w:space="0" w:color="auto"/>
        <w:bottom w:val="none" w:sz="0" w:space="0" w:color="auto"/>
        <w:right w:val="none" w:sz="0" w:space="0" w:color="auto"/>
      </w:divBdr>
    </w:div>
    <w:div w:id="498430340">
      <w:bodyDiv w:val="1"/>
      <w:marLeft w:val="0"/>
      <w:marRight w:val="0"/>
      <w:marTop w:val="0"/>
      <w:marBottom w:val="0"/>
      <w:divBdr>
        <w:top w:val="none" w:sz="0" w:space="0" w:color="auto"/>
        <w:left w:val="none" w:sz="0" w:space="0" w:color="auto"/>
        <w:bottom w:val="none" w:sz="0" w:space="0" w:color="auto"/>
        <w:right w:val="none" w:sz="0" w:space="0" w:color="auto"/>
      </w:divBdr>
    </w:div>
    <w:div w:id="586158880">
      <w:bodyDiv w:val="1"/>
      <w:marLeft w:val="0"/>
      <w:marRight w:val="0"/>
      <w:marTop w:val="0"/>
      <w:marBottom w:val="0"/>
      <w:divBdr>
        <w:top w:val="none" w:sz="0" w:space="0" w:color="auto"/>
        <w:left w:val="none" w:sz="0" w:space="0" w:color="auto"/>
        <w:bottom w:val="none" w:sz="0" w:space="0" w:color="auto"/>
        <w:right w:val="none" w:sz="0" w:space="0" w:color="auto"/>
      </w:divBdr>
    </w:div>
    <w:div w:id="596139759">
      <w:bodyDiv w:val="1"/>
      <w:marLeft w:val="0"/>
      <w:marRight w:val="0"/>
      <w:marTop w:val="0"/>
      <w:marBottom w:val="0"/>
      <w:divBdr>
        <w:top w:val="none" w:sz="0" w:space="0" w:color="auto"/>
        <w:left w:val="none" w:sz="0" w:space="0" w:color="auto"/>
        <w:bottom w:val="none" w:sz="0" w:space="0" w:color="auto"/>
        <w:right w:val="none" w:sz="0" w:space="0" w:color="auto"/>
      </w:divBdr>
    </w:div>
    <w:div w:id="676613791">
      <w:bodyDiv w:val="1"/>
      <w:marLeft w:val="0"/>
      <w:marRight w:val="0"/>
      <w:marTop w:val="0"/>
      <w:marBottom w:val="0"/>
      <w:divBdr>
        <w:top w:val="none" w:sz="0" w:space="0" w:color="auto"/>
        <w:left w:val="none" w:sz="0" w:space="0" w:color="auto"/>
        <w:bottom w:val="none" w:sz="0" w:space="0" w:color="auto"/>
        <w:right w:val="none" w:sz="0" w:space="0" w:color="auto"/>
      </w:divBdr>
    </w:div>
    <w:div w:id="688289035">
      <w:bodyDiv w:val="1"/>
      <w:marLeft w:val="0"/>
      <w:marRight w:val="0"/>
      <w:marTop w:val="0"/>
      <w:marBottom w:val="0"/>
      <w:divBdr>
        <w:top w:val="none" w:sz="0" w:space="0" w:color="auto"/>
        <w:left w:val="none" w:sz="0" w:space="0" w:color="auto"/>
        <w:bottom w:val="none" w:sz="0" w:space="0" w:color="auto"/>
        <w:right w:val="none" w:sz="0" w:space="0" w:color="auto"/>
      </w:divBdr>
    </w:div>
    <w:div w:id="711344246">
      <w:bodyDiv w:val="1"/>
      <w:marLeft w:val="0"/>
      <w:marRight w:val="0"/>
      <w:marTop w:val="0"/>
      <w:marBottom w:val="0"/>
      <w:divBdr>
        <w:top w:val="none" w:sz="0" w:space="0" w:color="auto"/>
        <w:left w:val="none" w:sz="0" w:space="0" w:color="auto"/>
        <w:bottom w:val="none" w:sz="0" w:space="0" w:color="auto"/>
        <w:right w:val="none" w:sz="0" w:space="0" w:color="auto"/>
      </w:divBdr>
    </w:div>
    <w:div w:id="856389943">
      <w:bodyDiv w:val="1"/>
      <w:marLeft w:val="0"/>
      <w:marRight w:val="0"/>
      <w:marTop w:val="0"/>
      <w:marBottom w:val="0"/>
      <w:divBdr>
        <w:top w:val="none" w:sz="0" w:space="0" w:color="auto"/>
        <w:left w:val="none" w:sz="0" w:space="0" w:color="auto"/>
        <w:bottom w:val="none" w:sz="0" w:space="0" w:color="auto"/>
        <w:right w:val="none" w:sz="0" w:space="0" w:color="auto"/>
      </w:divBdr>
    </w:div>
    <w:div w:id="942690192">
      <w:bodyDiv w:val="1"/>
      <w:marLeft w:val="0"/>
      <w:marRight w:val="0"/>
      <w:marTop w:val="0"/>
      <w:marBottom w:val="0"/>
      <w:divBdr>
        <w:top w:val="none" w:sz="0" w:space="0" w:color="auto"/>
        <w:left w:val="none" w:sz="0" w:space="0" w:color="auto"/>
        <w:bottom w:val="none" w:sz="0" w:space="0" w:color="auto"/>
        <w:right w:val="none" w:sz="0" w:space="0" w:color="auto"/>
      </w:divBdr>
    </w:div>
    <w:div w:id="962930342">
      <w:bodyDiv w:val="1"/>
      <w:marLeft w:val="0"/>
      <w:marRight w:val="0"/>
      <w:marTop w:val="0"/>
      <w:marBottom w:val="0"/>
      <w:divBdr>
        <w:top w:val="none" w:sz="0" w:space="0" w:color="auto"/>
        <w:left w:val="none" w:sz="0" w:space="0" w:color="auto"/>
        <w:bottom w:val="none" w:sz="0" w:space="0" w:color="auto"/>
        <w:right w:val="none" w:sz="0" w:space="0" w:color="auto"/>
      </w:divBdr>
    </w:div>
    <w:div w:id="995495301">
      <w:bodyDiv w:val="1"/>
      <w:marLeft w:val="0"/>
      <w:marRight w:val="0"/>
      <w:marTop w:val="0"/>
      <w:marBottom w:val="0"/>
      <w:divBdr>
        <w:top w:val="none" w:sz="0" w:space="0" w:color="auto"/>
        <w:left w:val="none" w:sz="0" w:space="0" w:color="auto"/>
        <w:bottom w:val="none" w:sz="0" w:space="0" w:color="auto"/>
        <w:right w:val="none" w:sz="0" w:space="0" w:color="auto"/>
      </w:divBdr>
    </w:div>
    <w:div w:id="1015109852">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39415244">
      <w:bodyDiv w:val="1"/>
      <w:marLeft w:val="0"/>
      <w:marRight w:val="0"/>
      <w:marTop w:val="0"/>
      <w:marBottom w:val="0"/>
      <w:divBdr>
        <w:top w:val="none" w:sz="0" w:space="0" w:color="auto"/>
        <w:left w:val="none" w:sz="0" w:space="0" w:color="auto"/>
        <w:bottom w:val="none" w:sz="0" w:space="0" w:color="auto"/>
        <w:right w:val="none" w:sz="0" w:space="0" w:color="auto"/>
      </w:divBdr>
    </w:div>
    <w:div w:id="1164320498">
      <w:bodyDiv w:val="1"/>
      <w:marLeft w:val="0"/>
      <w:marRight w:val="0"/>
      <w:marTop w:val="0"/>
      <w:marBottom w:val="0"/>
      <w:divBdr>
        <w:top w:val="none" w:sz="0" w:space="0" w:color="auto"/>
        <w:left w:val="none" w:sz="0" w:space="0" w:color="auto"/>
        <w:bottom w:val="none" w:sz="0" w:space="0" w:color="auto"/>
        <w:right w:val="none" w:sz="0" w:space="0" w:color="auto"/>
      </w:divBdr>
    </w:div>
    <w:div w:id="1197155923">
      <w:bodyDiv w:val="1"/>
      <w:marLeft w:val="0"/>
      <w:marRight w:val="0"/>
      <w:marTop w:val="0"/>
      <w:marBottom w:val="0"/>
      <w:divBdr>
        <w:top w:val="none" w:sz="0" w:space="0" w:color="auto"/>
        <w:left w:val="none" w:sz="0" w:space="0" w:color="auto"/>
        <w:bottom w:val="none" w:sz="0" w:space="0" w:color="auto"/>
        <w:right w:val="none" w:sz="0" w:space="0" w:color="auto"/>
      </w:divBdr>
    </w:div>
    <w:div w:id="1267226209">
      <w:bodyDiv w:val="1"/>
      <w:marLeft w:val="0"/>
      <w:marRight w:val="0"/>
      <w:marTop w:val="0"/>
      <w:marBottom w:val="0"/>
      <w:divBdr>
        <w:top w:val="none" w:sz="0" w:space="0" w:color="auto"/>
        <w:left w:val="none" w:sz="0" w:space="0" w:color="auto"/>
        <w:bottom w:val="none" w:sz="0" w:space="0" w:color="auto"/>
        <w:right w:val="none" w:sz="0" w:space="0" w:color="auto"/>
      </w:divBdr>
    </w:div>
    <w:div w:id="1281957299">
      <w:bodyDiv w:val="1"/>
      <w:marLeft w:val="0"/>
      <w:marRight w:val="0"/>
      <w:marTop w:val="0"/>
      <w:marBottom w:val="0"/>
      <w:divBdr>
        <w:top w:val="none" w:sz="0" w:space="0" w:color="auto"/>
        <w:left w:val="none" w:sz="0" w:space="0" w:color="auto"/>
        <w:bottom w:val="none" w:sz="0" w:space="0" w:color="auto"/>
        <w:right w:val="none" w:sz="0" w:space="0" w:color="auto"/>
      </w:divBdr>
    </w:div>
    <w:div w:id="1333995698">
      <w:bodyDiv w:val="1"/>
      <w:marLeft w:val="0"/>
      <w:marRight w:val="0"/>
      <w:marTop w:val="0"/>
      <w:marBottom w:val="0"/>
      <w:divBdr>
        <w:top w:val="none" w:sz="0" w:space="0" w:color="auto"/>
        <w:left w:val="none" w:sz="0" w:space="0" w:color="auto"/>
        <w:bottom w:val="none" w:sz="0" w:space="0" w:color="auto"/>
        <w:right w:val="none" w:sz="0" w:space="0" w:color="auto"/>
      </w:divBdr>
    </w:div>
    <w:div w:id="1343782339">
      <w:bodyDiv w:val="1"/>
      <w:marLeft w:val="0"/>
      <w:marRight w:val="0"/>
      <w:marTop w:val="0"/>
      <w:marBottom w:val="0"/>
      <w:divBdr>
        <w:top w:val="none" w:sz="0" w:space="0" w:color="auto"/>
        <w:left w:val="none" w:sz="0" w:space="0" w:color="auto"/>
        <w:bottom w:val="none" w:sz="0" w:space="0" w:color="auto"/>
        <w:right w:val="none" w:sz="0" w:space="0" w:color="auto"/>
      </w:divBdr>
    </w:div>
    <w:div w:id="1397433048">
      <w:bodyDiv w:val="1"/>
      <w:marLeft w:val="0"/>
      <w:marRight w:val="0"/>
      <w:marTop w:val="0"/>
      <w:marBottom w:val="0"/>
      <w:divBdr>
        <w:top w:val="none" w:sz="0" w:space="0" w:color="auto"/>
        <w:left w:val="none" w:sz="0" w:space="0" w:color="auto"/>
        <w:bottom w:val="none" w:sz="0" w:space="0" w:color="auto"/>
        <w:right w:val="none" w:sz="0" w:space="0" w:color="auto"/>
      </w:divBdr>
    </w:div>
    <w:div w:id="1430394711">
      <w:bodyDiv w:val="1"/>
      <w:marLeft w:val="0"/>
      <w:marRight w:val="0"/>
      <w:marTop w:val="0"/>
      <w:marBottom w:val="0"/>
      <w:divBdr>
        <w:top w:val="none" w:sz="0" w:space="0" w:color="auto"/>
        <w:left w:val="none" w:sz="0" w:space="0" w:color="auto"/>
        <w:bottom w:val="none" w:sz="0" w:space="0" w:color="auto"/>
        <w:right w:val="none" w:sz="0" w:space="0" w:color="auto"/>
      </w:divBdr>
    </w:div>
    <w:div w:id="1503816439">
      <w:bodyDiv w:val="1"/>
      <w:marLeft w:val="0"/>
      <w:marRight w:val="0"/>
      <w:marTop w:val="0"/>
      <w:marBottom w:val="0"/>
      <w:divBdr>
        <w:top w:val="none" w:sz="0" w:space="0" w:color="auto"/>
        <w:left w:val="none" w:sz="0" w:space="0" w:color="auto"/>
        <w:bottom w:val="none" w:sz="0" w:space="0" w:color="auto"/>
        <w:right w:val="none" w:sz="0" w:space="0" w:color="auto"/>
      </w:divBdr>
    </w:div>
    <w:div w:id="1533418753">
      <w:bodyDiv w:val="1"/>
      <w:marLeft w:val="0"/>
      <w:marRight w:val="0"/>
      <w:marTop w:val="0"/>
      <w:marBottom w:val="0"/>
      <w:divBdr>
        <w:top w:val="none" w:sz="0" w:space="0" w:color="auto"/>
        <w:left w:val="none" w:sz="0" w:space="0" w:color="auto"/>
        <w:bottom w:val="none" w:sz="0" w:space="0" w:color="auto"/>
        <w:right w:val="none" w:sz="0" w:space="0" w:color="auto"/>
      </w:divBdr>
    </w:div>
    <w:div w:id="1545554555">
      <w:bodyDiv w:val="1"/>
      <w:marLeft w:val="0"/>
      <w:marRight w:val="0"/>
      <w:marTop w:val="0"/>
      <w:marBottom w:val="0"/>
      <w:divBdr>
        <w:top w:val="none" w:sz="0" w:space="0" w:color="auto"/>
        <w:left w:val="none" w:sz="0" w:space="0" w:color="auto"/>
        <w:bottom w:val="none" w:sz="0" w:space="0" w:color="auto"/>
        <w:right w:val="none" w:sz="0" w:space="0" w:color="auto"/>
      </w:divBdr>
    </w:div>
    <w:div w:id="1551728096">
      <w:bodyDiv w:val="1"/>
      <w:marLeft w:val="0"/>
      <w:marRight w:val="0"/>
      <w:marTop w:val="0"/>
      <w:marBottom w:val="0"/>
      <w:divBdr>
        <w:top w:val="none" w:sz="0" w:space="0" w:color="auto"/>
        <w:left w:val="none" w:sz="0" w:space="0" w:color="auto"/>
        <w:bottom w:val="none" w:sz="0" w:space="0" w:color="auto"/>
        <w:right w:val="none" w:sz="0" w:space="0" w:color="auto"/>
      </w:divBdr>
    </w:div>
    <w:div w:id="1571621134">
      <w:bodyDiv w:val="1"/>
      <w:marLeft w:val="0"/>
      <w:marRight w:val="0"/>
      <w:marTop w:val="0"/>
      <w:marBottom w:val="0"/>
      <w:divBdr>
        <w:top w:val="none" w:sz="0" w:space="0" w:color="auto"/>
        <w:left w:val="none" w:sz="0" w:space="0" w:color="auto"/>
        <w:bottom w:val="none" w:sz="0" w:space="0" w:color="auto"/>
        <w:right w:val="none" w:sz="0" w:space="0" w:color="auto"/>
      </w:divBdr>
    </w:div>
    <w:div w:id="1814834647">
      <w:bodyDiv w:val="1"/>
      <w:marLeft w:val="0"/>
      <w:marRight w:val="0"/>
      <w:marTop w:val="0"/>
      <w:marBottom w:val="0"/>
      <w:divBdr>
        <w:top w:val="none" w:sz="0" w:space="0" w:color="auto"/>
        <w:left w:val="none" w:sz="0" w:space="0" w:color="auto"/>
        <w:bottom w:val="none" w:sz="0" w:space="0" w:color="auto"/>
        <w:right w:val="none" w:sz="0" w:space="0" w:color="auto"/>
      </w:divBdr>
    </w:div>
    <w:div w:id="1819419798">
      <w:bodyDiv w:val="1"/>
      <w:marLeft w:val="0"/>
      <w:marRight w:val="0"/>
      <w:marTop w:val="0"/>
      <w:marBottom w:val="0"/>
      <w:divBdr>
        <w:top w:val="none" w:sz="0" w:space="0" w:color="auto"/>
        <w:left w:val="none" w:sz="0" w:space="0" w:color="auto"/>
        <w:bottom w:val="none" w:sz="0" w:space="0" w:color="auto"/>
        <w:right w:val="none" w:sz="0" w:space="0" w:color="auto"/>
      </w:divBdr>
    </w:div>
    <w:div w:id="1844390989">
      <w:bodyDiv w:val="1"/>
      <w:marLeft w:val="0"/>
      <w:marRight w:val="0"/>
      <w:marTop w:val="0"/>
      <w:marBottom w:val="0"/>
      <w:divBdr>
        <w:top w:val="none" w:sz="0" w:space="0" w:color="auto"/>
        <w:left w:val="none" w:sz="0" w:space="0" w:color="auto"/>
        <w:bottom w:val="none" w:sz="0" w:space="0" w:color="auto"/>
        <w:right w:val="none" w:sz="0" w:space="0" w:color="auto"/>
      </w:divBdr>
    </w:div>
    <w:div w:id="1878080099">
      <w:bodyDiv w:val="1"/>
      <w:marLeft w:val="0"/>
      <w:marRight w:val="0"/>
      <w:marTop w:val="0"/>
      <w:marBottom w:val="0"/>
      <w:divBdr>
        <w:top w:val="none" w:sz="0" w:space="0" w:color="auto"/>
        <w:left w:val="none" w:sz="0" w:space="0" w:color="auto"/>
        <w:bottom w:val="none" w:sz="0" w:space="0" w:color="auto"/>
        <w:right w:val="none" w:sz="0" w:space="0" w:color="auto"/>
      </w:divBdr>
    </w:div>
    <w:div w:id="1942956798">
      <w:bodyDiv w:val="1"/>
      <w:marLeft w:val="0"/>
      <w:marRight w:val="0"/>
      <w:marTop w:val="0"/>
      <w:marBottom w:val="0"/>
      <w:divBdr>
        <w:top w:val="none" w:sz="0" w:space="0" w:color="auto"/>
        <w:left w:val="none" w:sz="0" w:space="0" w:color="auto"/>
        <w:bottom w:val="none" w:sz="0" w:space="0" w:color="auto"/>
        <w:right w:val="none" w:sz="0" w:space="0" w:color="auto"/>
      </w:divBdr>
    </w:div>
    <w:div w:id="1995330037">
      <w:bodyDiv w:val="1"/>
      <w:marLeft w:val="0"/>
      <w:marRight w:val="0"/>
      <w:marTop w:val="0"/>
      <w:marBottom w:val="0"/>
      <w:divBdr>
        <w:top w:val="none" w:sz="0" w:space="0" w:color="auto"/>
        <w:left w:val="none" w:sz="0" w:space="0" w:color="auto"/>
        <w:bottom w:val="none" w:sz="0" w:space="0" w:color="auto"/>
        <w:right w:val="none" w:sz="0" w:space="0" w:color="auto"/>
      </w:divBdr>
    </w:div>
    <w:div w:id="1996831706">
      <w:bodyDiv w:val="1"/>
      <w:marLeft w:val="0"/>
      <w:marRight w:val="0"/>
      <w:marTop w:val="0"/>
      <w:marBottom w:val="0"/>
      <w:divBdr>
        <w:top w:val="none" w:sz="0" w:space="0" w:color="auto"/>
        <w:left w:val="none" w:sz="0" w:space="0" w:color="auto"/>
        <w:bottom w:val="none" w:sz="0" w:space="0" w:color="auto"/>
        <w:right w:val="none" w:sz="0" w:space="0" w:color="auto"/>
      </w:divBdr>
    </w:div>
    <w:div w:id="2003970476">
      <w:bodyDiv w:val="1"/>
      <w:marLeft w:val="0"/>
      <w:marRight w:val="0"/>
      <w:marTop w:val="0"/>
      <w:marBottom w:val="0"/>
      <w:divBdr>
        <w:top w:val="none" w:sz="0" w:space="0" w:color="auto"/>
        <w:left w:val="none" w:sz="0" w:space="0" w:color="auto"/>
        <w:bottom w:val="none" w:sz="0" w:space="0" w:color="auto"/>
        <w:right w:val="none" w:sz="0" w:space="0" w:color="auto"/>
      </w:divBdr>
    </w:div>
    <w:div w:id="20493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6851-4ADF-4431-BF56-031057DF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1092</Words>
  <Characters>6226</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ԱՄՓՈՓԱԹԵՐԹ</vt:lpstr>
      <vt:lpstr>ԱՄՓՈՓԱԹԵՐԹ</vt:lpstr>
    </vt:vector>
  </TitlesOfParts>
  <Company>SPecialiST RePack</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ԱՄՓՈՓԱԹԵՐԹ</dc:title>
  <dc:creator>AG</dc:creator>
  <cp:keywords>https:/mul2.gov.am/tasks/540975/oneclick/Ampopatert.docx?token=2b82d9a66df1514d4827591eab35927e</cp:keywords>
  <cp:lastModifiedBy>Sergey Tashcyan</cp:lastModifiedBy>
  <cp:revision>31</cp:revision>
  <cp:lastPrinted>2016-01-14T06:05:00Z</cp:lastPrinted>
  <dcterms:created xsi:type="dcterms:W3CDTF">2022-11-14T05:54:00Z</dcterms:created>
  <dcterms:modified xsi:type="dcterms:W3CDTF">2022-12-26T14:11:00Z</dcterms:modified>
</cp:coreProperties>
</file>