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58" w14:textId="3C5F5864" w:rsidR="00451BCD" w:rsidRPr="008B0951" w:rsidRDefault="006A6A26" w:rsidP="003A11CB">
      <w:pPr>
        <w:shd w:val="clear" w:color="auto" w:fill="FFFFFF"/>
        <w:tabs>
          <w:tab w:val="left" w:pos="3510"/>
        </w:tabs>
        <w:spacing w:after="0" w:line="360" w:lineRule="auto"/>
        <w:ind w:firstLine="426"/>
        <w:jc w:val="center"/>
        <w:rPr>
          <w:rFonts w:ascii="GHEA Grapalat" w:eastAsia="GHEA Grapalat" w:hAnsi="GHEA Grapalat" w:cstheme="majorHAnsi"/>
          <w:b/>
        </w:rPr>
      </w:pPr>
      <w:r w:rsidRPr="008B0951">
        <w:rPr>
          <w:rFonts w:ascii="GHEA Grapalat" w:eastAsia="GHEA Grapalat" w:hAnsi="GHEA Grapalat" w:cstheme="majorHAnsi"/>
          <w:b/>
        </w:rPr>
        <w:t>ՀԻՄՆԱՎՈՐՈՒՄ</w:t>
      </w:r>
    </w:p>
    <w:p w14:paraId="651ACA6B" w14:textId="1F4B9C5D" w:rsidR="000C14D3" w:rsidRPr="002A3716" w:rsidRDefault="008B0951" w:rsidP="002A3716">
      <w:pPr>
        <w:shd w:val="clear" w:color="auto" w:fill="FFFFFF"/>
        <w:tabs>
          <w:tab w:val="left" w:pos="3510"/>
        </w:tabs>
        <w:spacing w:after="0" w:line="360" w:lineRule="auto"/>
        <w:ind w:firstLine="426"/>
        <w:jc w:val="center"/>
        <w:rPr>
          <w:rFonts w:ascii="GHEA Grapalat" w:eastAsia="GHEA Grapalat" w:hAnsi="GHEA Grapalat" w:cstheme="majorHAnsi"/>
          <w:highlight w:val="white"/>
        </w:rPr>
      </w:pPr>
      <w:r w:rsidRPr="008B0951">
        <w:rPr>
          <w:rFonts w:ascii="GHEA Grapalat" w:hAnsi="GHEA Grapalat"/>
          <w:b/>
        </w:rPr>
        <w:t>«</w:t>
      </w:r>
      <w:r w:rsidR="00E661B9" w:rsidRPr="008B0951">
        <w:rPr>
          <w:rFonts w:ascii="GHEA Grapalat" w:hAnsi="GHEA Grapalat"/>
          <w:b/>
        </w:rPr>
        <w:t>ՀԱՅԱՍՏԱՆԻ ՏԵՔՍՏԻԼ ԱՐԴՅՈՒՆԱԲԵՐՈՒԹՅԱՆ ԶԱՐԳԱՑՄԱՆ ԾՐԱԳԻՐԸ ԵՎ ԴՐԱՆԻՑ ԲԽՈՂ 202</w:t>
      </w:r>
      <w:r w:rsidR="00F02612">
        <w:rPr>
          <w:rFonts w:ascii="GHEA Grapalat" w:hAnsi="GHEA Grapalat"/>
          <w:b/>
        </w:rPr>
        <w:t>3</w:t>
      </w:r>
      <w:r w:rsidR="00E661B9" w:rsidRPr="008B0951">
        <w:rPr>
          <w:rFonts w:ascii="GHEA Grapalat" w:hAnsi="GHEA Grapalat"/>
          <w:b/>
        </w:rPr>
        <w:t>-2026 ԹՎԱԿԱՆՆԵՐԻ ԳՈՐԾՈՂՈՒԹՅՈՒՆՆԵՐԻ ԾՐԱԳ</w:t>
      </w:r>
      <w:r w:rsidRPr="008B0951">
        <w:rPr>
          <w:rFonts w:ascii="GHEA Grapalat" w:hAnsi="GHEA Grapalat"/>
          <w:b/>
        </w:rPr>
        <w:t>ԻՐԸ ՀԱՍՏԱՏԵԼՈՒ ՄԱՍԻՆ» ՀՀ ԿԱՌԱՎԱՐՈՒԹՅԱՆ ՈՐՈՇՄԱՆ ՆԱԽԱԳԾԻ</w:t>
      </w:r>
      <w:r w:rsidR="000C14D3" w:rsidRPr="000C14D3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 xml:space="preserve"> </w:t>
      </w:r>
    </w:p>
    <w:p w14:paraId="0000005A" w14:textId="77777777" w:rsidR="00451BCD" w:rsidRPr="000C14D3" w:rsidRDefault="00451BCD" w:rsidP="003A11CB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0C14D3" w:rsidRDefault="006A6A26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598E7E05" w14:textId="4CCF114E" w:rsidR="008B0951" w:rsidRPr="00F50CA9" w:rsidRDefault="008B0951" w:rsidP="008B0951">
      <w:pPr>
        <w:spacing w:after="225" w:line="360" w:lineRule="auto"/>
        <w:ind w:firstLine="426"/>
        <w:jc w:val="both"/>
        <w:rPr>
          <w:rFonts w:ascii="GHEA Grapalat" w:eastAsia="Arian AMU" w:hAnsi="GHEA Grapalat" w:cs="Arian AMU"/>
        </w:rPr>
      </w:pPr>
      <w:r w:rsidRPr="00F50CA9">
        <w:rPr>
          <w:rFonts w:ascii="GHEA Grapalat" w:hAnsi="GHEA Grapalat"/>
          <w:bCs/>
        </w:rPr>
        <w:t>«Հայաստանի տեքստիլ արդյունաբերության զարգացման ծրագիրը և դրանից բխող 202</w:t>
      </w:r>
      <w:r w:rsidR="00246746">
        <w:rPr>
          <w:rFonts w:ascii="GHEA Grapalat" w:hAnsi="GHEA Grapalat"/>
          <w:bCs/>
        </w:rPr>
        <w:t>3</w:t>
      </w:r>
      <w:r w:rsidRPr="00F50CA9">
        <w:rPr>
          <w:rFonts w:ascii="GHEA Grapalat" w:hAnsi="GHEA Grapalat"/>
          <w:bCs/>
        </w:rPr>
        <w:t>-2026 թվականների գործողությունների ծրագիրը հաստատելու մասին»</w:t>
      </w:r>
      <w:r w:rsidRPr="00F50CA9">
        <w:rPr>
          <w:rFonts w:ascii="GHEA Grapalat" w:hAnsi="GHEA Grapalat"/>
          <w:b/>
        </w:rPr>
        <w:t xml:space="preserve"> </w:t>
      </w:r>
      <w:r w:rsidRPr="00F50CA9">
        <w:rPr>
          <w:rFonts w:ascii="GHEA Grapalat" w:eastAsia="Arian AMU" w:hAnsi="GHEA Grapalat" w:cs="Arian AMU"/>
        </w:rPr>
        <w:t>Հայաստանի Հանրապետության կառավարության որոշման նախագիծը (այսուհետ` Նախագիծ) մշակվել է՝ ի կատարումն</w:t>
      </w:r>
      <w:r w:rsidRPr="00F50CA9">
        <w:rPr>
          <w:rFonts w:eastAsia="Arian AMU"/>
        </w:rPr>
        <w:t> </w:t>
      </w:r>
      <w:r w:rsidRPr="00F50CA9">
        <w:rPr>
          <w:rFonts w:ascii="GHEA Grapalat" w:eastAsia="Arian AMU" w:hAnsi="GHEA Grapalat" w:cs="Arian AMU"/>
        </w:rPr>
        <w:t>ՀՀ կառավարության 2021 թվականի նոյեմբերի 18-ի N 1902-Լ որոշման N1 Հավելվածի էկոնոմիկայի նախարարության բաժնի 7</w:t>
      </w:r>
      <w:r w:rsidRPr="00F50CA9">
        <w:rPr>
          <w:rFonts w:ascii="Cambria Math" w:eastAsia="Arian AMU" w:hAnsi="Cambria Math" w:cs="Cambria Math"/>
        </w:rPr>
        <w:t>․</w:t>
      </w:r>
      <w:r w:rsidRPr="00F50CA9">
        <w:rPr>
          <w:rFonts w:ascii="GHEA Grapalat" w:eastAsia="Arian AMU" w:hAnsi="GHEA Grapalat" w:cs="Arian AMU"/>
        </w:rPr>
        <w:t xml:space="preserve">5 կետի։ </w:t>
      </w:r>
    </w:p>
    <w:p w14:paraId="0000005D" w14:textId="0694A1ED" w:rsidR="00451BCD" w:rsidRPr="00F50CA9" w:rsidRDefault="008B0951" w:rsidP="00F50CA9">
      <w:pPr>
        <w:spacing w:after="225" w:line="360" w:lineRule="auto"/>
        <w:ind w:firstLine="426"/>
        <w:jc w:val="both"/>
        <w:rPr>
          <w:rFonts w:ascii="GHEA Grapalat" w:eastAsia="Arian AMU" w:hAnsi="GHEA Grapalat" w:cs="Arian AMU"/>
        </w:rPr>
      </w:pPr>
      <w:r w:rsidRPr="00F50CA9">
        <w:rPr>
          <w:rFonts w:ascii="GHEA Grapalat" w:eastAsia="Arian AMU" w:hAnsi="GHEA Grapalat" w:cs="Arian AMU"/>
        </w:rPr>
        <w:t>Ծ</w:t>
      </w:r>
      <w:r w:rsidR="00C10082">
        <w:rPr>
          <w:rFonts w:ascii="GHEA Grapalat" w:eastAsia="Arian AMU" w:hAnsi="GHEA Grapalat" w:cs="Arian AMU"/>
        </w:rPr>
        <w:t>րագրի</w:t>
      </w:r>
      <w:r w:rsidRPr="00F50CA9">
        <w:rPr>
          <w:rFonts w:ascii="GHEA Grapalat" w:eastAsia="Arian AMU" w:hAnsi="GHEA Grapalat" w:cs="Arian AMU"/>
        </w:rPr>
        <w:t xml:space="preserve"> մշակման անհրաժեշտությունը բխում է </w:t>
      </w:r>
      <w:r w:rsidR="00F50CA9" w:rsidRPr="00F50CA9">
        <w:rPr>
          <w:rFonts w:ascii="GHEA Grapalat" w:eastAsia="Arian AMU" w:hAnsi="GHEA Grapalat" w:cs="Arian AMU"/>
        </w:rPr>
        <w:t xml:space="preserve">ձևավորված ոլորտում </w:t>
      </w:r>
      <w:r w:rsidRPr="00F50CA9">
        <w:rPr>
          <w:rFonts w:ascii="GHEA Grapalat" w:eastAsia="Arian AMU" w:hAnsi="GHEA Grapalat" w:cs="Arian AMU"/>
        </w:rPr>
        <w:t xml:space="preserve">ծառացած </w:t>
      </w:r>
      <w:r w:rsidR="00A32059">
        <w:rPr>
          <w:rFonts w:ascii="GHEA Grapalat" w:eastAsia="Arian AMU" w:hAnsi="GHEA Grapalat" w:cs="Arian AMU"/>
        </w:rPr>
        <w:t>տարբեր բնույթի</w:t>
      </w:r>
      <w:r w:rsidR="00F50CA9" w:rsidRPr="00F50CA9">
        <w:rPr>
          <w:rFonts w:ascii="GHEA Grapalat" w:eastAsia="Arian AMU" w:hAnsi="GHEA Grapalat" w:cs="Arian AMU"/>
        </w:rPr>
        <w:t xml:space="preserve"> </w:t>
      </w:r>
      <w:r w:rsidRPr="00F50CA9">
        <w:rPr>
          <w:rFonts w:ascii="GHEA Grapalat" w:eastAsia="Arian AMU" w:hAnsi="GHEA Grapalat" w:cs="Arian AMU"/>
        </w:rPr>
        <w:t>խնդիրներին համալիր լուծում տալու, բարեփոխումներ</w:t>
      </w:r>
      <w:r w:rsidR="00F50CA9" w:rsidRPr="00F50CA9">
        <w:rPr>
          <w:rFonts w:ascii="GHEA Grapalat" w:eastAsia="Arian AMU" w:hAnsi="GHEA Grapalat" w:cs="Arian AMU"/>
        </w:rPr>
        <w:t xml:space="preserve"> իրականացնելու ու </w:t>
      </w:r>
      <w:r w:rsidRPr="00F50CA9">
        <w:rPr>
          <w:rFonts w:ascii="GHEA Grapalat" w:eastAsia="Arian AMU" w:hAnsi="GHEA Grapalat" w:cs="Arian AMU"/>
        </w:rPr>
        <w:t>համակարգելու</w:t>
      </w:r>
      <w:r w:rsidR="00F50CA9" w:rsidRPr="00F50CA9">
        <w:rPr>
          <w:rFonts w:ascii="GHEA Grapalat" w:eastAsia="Arian AMU" w:hAnsi="GHEA Grapalat" w:cs="Arian AMU"/>
        </w:rPr>
        <w:t>, հետագա արդյունավետ</w:t>
      </w:r>
      <w:r w:rsidR="002A066A">
        <w:rPr>
          <w:rFonts w:ascii="GHEA Grapalat" w:eastAsia="Arian AMU" w:hAnsi="GHEA Grapalat" w:cs="Arian AMU"/>
        </w:rPr>
        <w:t xml:space="preserve"> ու կայուն</w:t>
      </w:r>
      <w:r w:rsidR="00F50CA9" w:rsidRPr="00F50CA9">
        <w:rPr>
          <w:rFonts w:ascii="GHEA Grapalat" w:eastAsia="Arian AMU" w:hAnsi="GHEA Grapalat" w:cs="Arian AMU"/>
        </w:rPr>
        <w:t xml:space="preserve"> զարգացում ապահովելու պահանջից</w:t>
      </w:r>
      <w:r w:rsidRPr="00F50CA9">
        <w:rPr>
          <w:rFonts w:ascii="GHEA Grapalat" w:eastAsia="Arian AMU" w:hAnsi="GHEA Grapalat" w:cs="Arian AMU"/>
        </w:rPr>
        <w:t>։</w:t>
      </w:r>
    </w:p>
    <w:p w14:paraId="0000005E" w14:textId="77777777" w:rsidR="00451BCD" w:rsidRPr="000C14D3" w:rsidRDefault="006A6A26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66F85B2E" w14:textId="5C7DC327" w:rsidR="000664EA" w:rsidRDefault="000664EA" w:rsidP="00AF2954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</w:rPr>
      </w:pPr>
      <w:r w:rsidRPr="00087E4A">
        <w:rPr>
          <w:rFonts w:ascii="GHEA Grapalat" w:eastAsia="GHEA Grapalat" w:hAnsi="GHEA Grapalat" w:cs="GHEA Grapalat"/>
        </w:rPr>
        <w:t>Հագուստի և հագուստի պարագաների արդյունաբերությունը Հայաստանի Հանրապետության արտահանմանն ուղղված 11 ռազմավարական ոլորտներից մեկն է, որը հադիսանում է երկրում զբաղվածության ապահովման կարևոր աղբյուր՝ կանանց ավելի քան 90%-ը ներգրավվածությամբ։</w:t>
      </w:r>
      <w:r w:rsidR="00C71383">
        <w:rPr>
          <w:rFonts w:ascii="GHEA Grapalat" w:eastAsia="GHEA Grapalat" w:hAnsi="GHEA Grapalat" w:cs="GHEA Grapalat"/>
        </w:rPr>
        <w:t xml:space="preserve"> </w:t>
      </w:r>
      <w:r w:rsidRPr="00087E4A">
        <w:rPr>
          <w:rFonts w:ascii="GHEA Grapalat" w:eastAsia="GHEA Grapalat" w:hAnsi="GHEA Grapalat" w:cs="GHEA Grapalat"/>
        </w:rPr>
        <w:t>2020 թվականին ոլորտում աշխատել է 7400 մարդ կամ 1,5 անգամ ավելի քան 2017 թվականին։ Ոլորտը, 2021 թվականին ունենալով շուրջ 6 մլրդ դրամի արտադրական ներուժ, Հայաստանի արդյունաբերության համար կարևոր ճյուղ է հանդիսանում։ Չնայած ընդհանուր արդյունաբերության մեջ տեքստիլի փոքր մասնաբաժնին (2021թվականին` 2.8%), վիճակագրական վերլուծությունները և արտադրական ընկերությունների հետ հարցազրույցները վկայում են ոլորտի զարգացման մեծ ներուժի և երկրի սոցիալական կյանքում դրա կարևոր դերի մասին։</w:t>
      </w:r>
      <w:r>
        <w:rPr>
          <w:rFonts w:ascii="GHEA Grapalat" w:eastAsia="GHEA Grapalat" w:hAnsi="GHEA Grapalat" w:cs="GHEA Grapalat"/>
        </w:rPr>
        <w:t xml:space="preserve"> </w:t>
      </w:r>
      <w:r w:rsidRPr="00665023">
        <w:rPr>
          <w:rFonts w:ascii="GHEA Grapalat" w:eastAsia="GHEA Grapalat" w:hAnsi="GHEA Grapalat" w:cs="GHEA Grapalat"/>
        </w:rPr>
        <w:t xml:space="preserve">2020 թվականին ոլորտում գործել է 153 ընկերություն, որոնց մեծ մասը փոքր և միջին ձեռնարկություններ </w:t>
      </w:r>
      <w:r>
        <w:rPr>
          <w:rFonts w:ascii="GHEA Grapalat" w:eastAsia="GHEA Grapalat" w:hAnsi="GHEA Grapalat" w:cs="GHEA Grapalat"/>
        </w:rPr>
        <w:t>են եղել</w:t>
      </w:r>
      <w:r w:rsidRPr="00665023">
        <w:rPr>
          <w:rFonts w:ascii="GHEA Grapalat" w:eastAsia="GHEA Grapalat" w:hAnsi="GHEA Grapalat" w:cs="GHEA Grapalat"/>
        </w:rPr>
        <w:t>։ Վերջին 10-20 տարիների ընթացքում Հայաստանի տեքստիլ ոլորտում ձևավորվել են խոշոր արտադրողներ և հայտնի ապրանքանիշեր։ Հայաստանի պետական եկամուտների կոմիտեի տվյալներով՝ 2021 թվականի խոշոր հարկատուների ցանկում ընդգրկվել է 11 տեքստիլ ընկերություն՝  ի տարբերություն 2017 թվականի 8 ընկերությունների։</w:t>
      </w:r>
    </w:p>
    <w:p w14:paraId="69A530BB" w14:textId="39102C2B" w:rsidR="000664EA" w:rsidRDefault="000664EA" w:rsidP="00AF2954">
      <w:pPr>
        <w:spacing w:before="120" w:after="120" w:line="360" w:lineRule="auto"/>
        <w:ind w:firstLine="426"/>
        <w:jc w:val="both"/>
        <w:rPr>
          <w:rFonts w:ascii="GHEA Grapalat" w:eastAsia="GHEA Grapalat" w:hAnsi="GHEA Grapalat" w:cs="GHEA Grapalat"/>
        </w:rPr>
      </w:pPr>
      <w:r w:rsidRPr="00665023">
        <w:rPr>
          <w:rFonts w:ascii="GHEA Grapalat" w:eastAsia="GHEA Grapalat" w:hAnsi="GHEA Grapalat" w:cs="GHEA Grapalat"/>
        </w:rPr>
        <w:lastRenderedPageBreak/>
        <w:t>Ոլորտն ունի արտահանման մեծ ներուժ։ Չնայած 2019 և 2020 թվականների արտահանման անկման</w:t>
      </w:r>
      <w:r w:rsidR="00AF2954">
        <w:rPr>
          <w:rFonts w:ascii="GHEA Grapalat" w:eastAsia="GHEA Grapalat" w:hAnsi="GHEA Grapalat" w:cs="GHEA Grapalat"/>
        </w:rPr>
        <w:t xml:space="preserve">ը </w:t>
      </w:r>
      <w:r w:rsidRPr="00665023">
        <w:rPr>
          <w:rFonts w:ascii="GHEA Grapalat" w:eastAsia="GHEA Grapalat" w:hAnsi="GHEA Grapalat" w:cs="GHEA Grapalat"/>
        </w:rPr>
        <w:t>(20%), այնուամենայնիվ Հայաստանից տեքստիլ արտադրանքի արտահանման աճը 2011-2020 թվականներին միջինում կազմել է տարեկան ավելի քան 40%։ 2020 թվականին hագուստ և հագուստի պարագաներ՝ բացի տրիկոտաժե մեքենայագործ կամ ձեռագործ հագուստից և պարագաներից (HS 62) խմբի ապրանքներն արտահանման մեջ ունեցել են ամենամեծ մասնաբաժինը՝ կազմելով 69%, իսկ տրիկոտաժե հագուստ և հագուստի պարագաներ՝ մեքենայագործ կամ ձեռագործ (HS 61) խմբի արտադրատեսակները՝ շուրջ 25 %։</w:t>
      </w:r>
    </w:p>
    <w:p w14:paraId="6134C2BE" w14:textId="6CED16F6" w:rsidR="00346780" w:rsidRPr="00087E4A" w:rsidRDefault="00C71383" w:rsidP="009C1962">
      <w:pPr>
        <w:spacing w:before="120" w:after="120" w:line="360" w:lineRule="auto"/>
        <w:ind w:firstLine="36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Նախագիծը հնարավորություն է տալիս </w:t>
      </w:r>
      <w:r w:rsidR="00346780" w:rsidRPr="00087E4A">
        <w:rPr>
          <w:rFonts w:ascii="GHEA Grapalat" w:eastAsia="GHEA Grapalat" w:hAnsi="GHEA Grapalat" w:cs="GHEA Grapalat"/>
        </w:rPr>
        <w:t>Հայաստանում տեքստիլ արդյունաբերության բարձրորակ աճ և զարգաց</w:t>
      </w:r>
      <w:r>
        <w:rPr>
          <w:rFonts w:ascii="GHEA Grapalat" w:eastAsia="GHEA Grapalat" w:hAnsi="GHEA Grapalat" w:cs="GHEA Grapalat"/>
        </w:rPr>
        <w:t xml:space="preserve">ում </w:t>
      </w:r>
      <w:r w:rsidR="002433A0">
        <w:rPr>
          <w:rFonts w:ascii="GHEA Grapalat" w:eastAsia="GHEA Grapalat" w:hAnsi="GHEA Grapalat" w:cs="GHEA Grapalat"/>
        </w:rPr>
        <w:t>ապահովել</w:t>
      </w:r>
      <w:r w:rsidR="00346780" w:rsidRPr="00087E4A">
        <w:rPr>
          <w:rFonts w:ascii="GHEA Grapalat" w:eastAsia="GHEA Grapalat" w:hAnsi="GHEA Grapalat" w:cs="GHEA Grapalat"/>
        </w:rPr>
        <w:t>։ Ակնհայտ է, որ վերջին տասնամյակների ընթացքում ձևավորված արդյունաբերությունը պետության համար ռազմավարական նշանակություն ունի՝ հիմք ընդունելով հետևյալ գործոնները՝</w:t>
      </w:r>
    </w:p>
    <w:p w14:paraId="401FE716" w14:textId="77777777" w:rsidR="00346780" w:rsidRPr="00665023" w:rsidRDefault="00346780" w:rsidP="009C196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665023">
        <w:rPr>
          <w:rFonts w:ascii="GHEA Grapalat" w:eastAsia="GHEA Grapalat" w:hAnsi="GHEA Grapalat" w:cs="GHEA Grapalat"/>
          <w:color w:val="000000"/>
        </w:rPr>
        <w:t>զգալի թվով աշխատատեղեր (ներառյալ ոլորտում կանանց մեծ ներգրավվածությունը)</w:t>
      </w:r>
    </w:p>
    <w:p w14:paraId="22F11EB2" w14:textId="77777777" w:rsidR="00346780" w:rsidRPr="00665023" w:rsidRDefault="00346780" w:rsidP="009C196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665023">
        <w:rPr>
          <w:rFonts w:ascii="GHEA Grapalat" w:eastAsia="GHEA Grapalat" w:hAnsi="GHEA Grapalat" w:cs="GHEA Grapalat"/>
          <w:color w:val="000000"/>
        </w:rPr>
        <w:t>երկրի խոշոր հարկատուների ցանկում ոլորտում ներգրավված շուրջ 10 խոշոր կազմակերպությունների ներկայություն</w:t>
      </w:r>
    </w:p>
    <w:p w14:paraId="17335521" w14:textId="77777777" w:rsidR="00346780" w:rsidRPr="00665023" w:rsidRDefault="00346780" w:rsidP="009C196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665023">
        <w:rPr>
          <w:rFonts w:ascii="GHEA Grapalat" w:eastAsia="GHEA Grapalat" w:hAnsi="GHEA Grapalat" w:cs="GHEA Grapalat"/>
          <w:color w:val="000000"/>
        </w:rPr>
        <w:t>վերջին տասնամյակների ընթացքում ոլորտում կատարված մեծ ներդրումներ և բարձր տեխնիկական հագեցվածություն և արդյունաբերության արդիականացում</w:t>
      </w:r>
    </w:p>
    <w:p w14:paraId="27558AE3" w14:textId="77777777" w:rsidR="00346780" w:rsidRPr="00665023" w:rsidRDefault="00346780" w:rsidP="009C196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665023">
        <w:rPr>
          <w:rFonts w:ascii="GHEA Grapalat" w:eastAsia="GHEA Grapalat" w:hAnsi="GHEA Grapalat" w:cs="GHEA Grapalat"/>
          <w:color w:val="000000"/>
        </w:rPr>
        <w:t>արդյունաբերության արտահանման ուղղվածություն և լուրջ միջազգային կապեր</w:t>
      </w:r>
    </w:p>
    <w:p w14:paraId="17BDED46" w14:textId="58B22CFB" w:rsidR="00346780" w:rsidRPr="00665023" w:rsidRDefault="002433A0" w:rsidP="009C1962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</w:t>
      </w:r>
      <w:r w:rsidR="00346780" w:rsidRPr="00665023">
        <w:rPr>
          <w:rFonts w:ascii="GHEA Grapalat" w:eastAsia="GHEA Grapalat" w:hAnsi="GHEA Grapalat" w:cs="GHEA Grapalat"/>
          <w:color w:val="000000"/>
        </w:rPr>
        <w:t>ամաշխարհային ապրանքանիշերի արտադրանքի հետ աշխատելու մեծ փորձ։</w:t>
      </w:r>
    </w:p>
    <w:p w14:paraId="6C4462DB" w14:textId="08EEBCB3" w:rsidR="00346780" w:rsidRPr="00466E46" w:rsidRDefault="00346780" w:rsidP="009C1962">
      <w:pPr>
        <w:spacing w:before="120" w:after="120" w:line="360" w:lineRule="auto"/>
        <w:jc w:val="both"/>
        <w:rPr>
          <w:rFonts w:ascii="Cambria Math" w:eastAsia="GHEA Grapalat" w:hAnsi="Cambria Math" w:cs="GHEA Grapalat"/>
        </w:rPr>
      </w:pPr>
      <w:r w:rsidRPr="00665023">
        <w:rPr>
          <w:rFonts w:ascii="GHEA Grapalat" w:eastAsia="GHEA Grapalat" w:hAnsi="GHEA Grapalat" w:cs="GHEA Grapalat"/>
        </w:rPr>
        <w:t xml:space="preserve">Այնուամենայնիվ, դժվար է չտեսնել այն լուրջ ռիսկերն ու մարտահրավերները, որոնք պահանջում են փոփոխություններ՝ տասնամյակների ընթացքում ստեղծված ներուժը պահպանելու </w:t>
      </w:r>
      <w:r w:rsidR="002433A0">
        <w:rPr>
          <w:rFonts w:ascii="GHEA Grapalat" w:eastAsia="GHEA Grapalat" w:hAnsi="GHEA Grapalat" w:cs="GHEA Grapalat"/>
        </w:rPr>
        <w:t xml:space="preserve">և արդյունավետություն հաղորդելու </w:t>
      </w:r>
      <w:r w:rsidRPr="00665023">
        <w:rPr>
          <w:rFonts w:ascii="GHEA Grapalat" w:eastAsia="GHEA Grapalat" w:hAnsi="GHEA Grapalat" w:cs="GHEA Grapalat"/>
        </w:rPr>
        <w:t>համար</w:t>
      </w:r>
      <w:r>
        <w:rPr>
          <w:rFonts w:ascii="Cambria Math" w:eastAsia="GHEA Grapalat" w:hAnsi="Cambria Math" w:cs="GHEA Grapalat"/>
        </w:rPr>
        <w:t>․</w:t>
      </w:r>
    </w:p>
    <w:p w14:paraId="16914FE4" w14:textId="77777777" w:rsidR="00346780" w:rsidRPr="00466E46" w:rsidRDefault="00346780" w:rsidP="009C196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466E46">
        <w:rPr>
          <w:rFonts w:ascii="GHEA Grapalat" w:eastAsia="GHEA Grapalat" w:hAnsi="GHEA Grapalat" w:cs="GHEA Grapalat"/>
          <w:color w:val="000000"/>
        </w:rPr>
        <w:t>Հայաստանի դուրս մնալը ԵՄ արտոնությունների ընդհանրացված համակարգից</w:t>
      </w:r>
    </w:p>
    <w:p w14:paraId="5FB299B2" w14:textId="77777777" w:rsidR="00346780" w:rsidRDefault="00346780" w:rsidP="009C196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Ոլորտում միջին աշխատավարձերի և այլ գործառնական ծախսերի աճ</w:t>
      </w:r>
    </w:p>
    <w:p w14:paraId="61BF2086" w14:textId="77777777" w:rsidR="00346780" w:rsidRDefault="00346780" w:rsidP="009C196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Ուզբեկստանի նման երկրների համեմատ արտահանման հիմնական շուկաներում մրցակցային առավելությունների կորուստ</w:t>
      </w:r>
    </w:p>
    <w:p w14:paraId="7C4F8CDE" w14:textId="0C2D227B" w:rsidR="00346780" w:rsidRDefault="00346780" w:rsidP="009C1962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Ուզբեկստանի համեմատ Հայաստանի դեմոգրաֆիկական վիճակ</w:t>
      </w:r>
    </w:p>
    <w:p w14:paraId="3A908D8B" w14:textId="5692E490" w:rsidR="00EB29BA" w:rsidRDefault="00EB29BA" w:rsidP="00EB29B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14:paraId="5C5744B3" w14:textId="77777777" w:rsidR="00EB29BA" w:rsidRDefault="00EB29BA" w:rsidP="00EB29B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14:paraId="00000061" w14:textId="79C1DFE9" w:rsidR="00451BCD" w:rsidRPr="000C14D3" w:rsidRDefault="006A6A26" w:rsidP="009C1962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  <w:highlight w:val="yellow"/>
        </w:rPr>
      </w:pPr>
      <w:r w:rsidRPr="000C14D3">
        <w:rPr>
          <w:rFonts w:ascii="GHEA Grapalat" w:eastAsia="GHEA Grapalat" w:hAnsi="GHEA Grapalat" w:cstheme="majorHAnsi"/>
          <w:sz w:val="24"/>
          <w:szCs w:val="24"/>
          <w:highlight w:val="yellow"/>
        </w:rPr>
        <w:t xml:space="preserve">  </w:t>
      </w:r>
    </w:p>
    <w:p w14:paraId="38062BE0" w14:textId="56DFBB9E" w:rsidR="008C4AF2" w:rsidRPr="00ED5FB3" w:rsidRDefault="002433A0" w:rsidP="00ED5FB3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8"/>
          <w:szCs w:val="28"/>
        </w:rPr>
      </w:pPr>
      <w:r w:rsidRPr="002433A0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Կարգավորման նպատակը և բնույթը</w:t>
      </w:r>
    </w:p>
    <w:p w14:paraId="1AC76AA5" w14:textId="126965BC" w:rsidR="008C4AF2" w:rsidRDefault="008C4AF2" w:rsidP="008C4AF2">
      <w:pPr>
        <w:spacing w:after="0" w:line="360" w:lineRule="auto"/>
        <w:ind w:firstLine="426"/>
        <w:jc w:val="both"/>
        <w:rPr>
          <w:rFonts w:ascii="GHEA Grapalat" w:eastAsia="Arian AMU" w:hAnsi="GHEA Grapalat" w:cs="Arian AMU"/>
        </w:rPr>
      </w:pPr>
      <w:r>
        <w:rPr>
          <w:rFonts w:ascii="GHEA Grapalat" w:eastAsia="Arian AMU" w:hAnsi="GHEA Grapalat" w:cs="Arian AMU"/>
        </w:rPr>
        <w:t xml:space="preserve">Նախագիծը </w:t>
      </w:r>
      <w:r w:rsidRPr="008C4AF2">
        <w:rPr>
          <w:rFonts w:ascii="GHEA Grapalat" w:eastAsia="Arian AMU" w:hAnsi="GHEA Grapalat" w:cs="Arian AMU"/>
        </w:rPr>
        <w:t xml:space="preserve">սահմանում է </w:t>
      </w:r>
      <w:r>
        <w:rPr>
          <w:rFonts w:ascii="GHEA Grapalat" w:eastAsia="Arian AMU" w:hAnsi="GHEA Grapalat" w:cs="Arian AMU"/>
        </w:rPr>
        <w:t>ոլորտի</w:t>
      </w:r>
      <w:r w:rsidRPr="008C4AF2">
        <w:rPr>
          <w:rFonts w:ascii="GHEA Grapalat" w:eastAsia="Arian AMU" w:hAnsi="GHEA Grapalat" w:cs="Arian AMU"/>
        </w:rPr>
        <w:t xml:space="preserve"> զարգացման տեսլականը, նպատակները և ակնկալվող արդյունքները</w:t>
      </w:r>
      <w:r>
        <w:rPr>
          <w:rFonts w:ascii="GHEA Grapalat" w:eastAsia="Arian AMU" w:hAnsi="GHEA Grapalat" w:cs="Arian AMU"/>
        </w:rPr>
        <w:t xml:space="preserve">, ինչպես նաև բարեփոխումներ ենթադրող և տեսլականից բխող  գործողությունների ծրագիր՝ </w:t>
      </w:r>
      <w:r w:rsidRPr="008C4AF2">
        <w:rPr>
          <w:rFonts w:ascii="GHEA Grapalat" w:eastAsia="Arian AMU" w:hAnsi="GHEA Grapalat" w:cs="Arian AMU"/>
        </w:rPr>
        <w:t>ըստ ժամանակացույցի</w:t>
      </w:r>
      <w:r w:rsidR="00E83040">
        <w:rPr>
          <w:rFonts w:ascii="GHEA Grapalat" w:eastAsia="Arian AMU" w:hAnsi="GHEA Grapalat" w:cs="Arian AMU"/>
        </w:rPr>
        <w:t>, սահմանված բյուջեի</w:t>
      </w:r>
      <w:r w:rsidR="00ED5FB3">
        <w:rPr>
          <w:rFonts w:ascii="GHEA Grapalat" w:eastAsia="Arian AMU" w:hAnsi="GHEA Grapalat" w:cs="Arian AMU"/>
        </w:rPr>
        <w:t>, ուղղությունների</w:t>
      </w:r>
      <w:r w:rsidR="00E83040">
        <w:rPr>
          <w:rFonts w:ascii="GHEA Grapalat" w:eastAsia="Arian AMU" w:hAnsi="GHEA Grapalat" w:cs="Arian AMU"/>
        </w:rPr>
        <w:t xml:space="preserve"> և </w:t>
      </w:r>
      <w:r w:rsidR="00FD51C8">
        <w:rPr>
          <w:rFonts w:ascii="GHEA Grapalat" w:eastAsia="Arian AMU" w:hAnsi="GHEA Grapalat" w:cs="Arian AMU"/>
        </w:rPr>
        <w:t>շահառուների խմբերի</w:t>
      </w:r>
      <w:r w:rsidRPr="008C4AF2">
        <w:rPr>
          <w:rFonts w:ascii="GHEA Grapalat" w:eastAsia="Arian AMU" w:hAnsi="GHEA Grapalat" w:cs="Arian AMU"/>
        </w:rPr>
        <w:t xml:space="preserve">։ </w:t>
      </w:r>
    </w:p>
    <w:p w14:paraId="1491CEA2" w14:textId="77777777" w:rsidR="00E83040" w:rsidRPr="008C4AF2" w:rsidRDefault="00E83040" w:rsidP="008C4AF2">
      <w:pPr>
        <w:spacing w:after="0" w:line="360" w:lineRule="auto"/>
        <w:ind w:firstLine="426"/>
        <w:jc w:val="both"/>
        <w:rPr>
          <w:rFonts w:ascii="GHEA Grapalat" w:eastAsia="Arian AMU" w:hAnsi="GHEA Grapalat" w:cs="Arian AMU"/>
        </w:rPr>
      </w:pPr>
    </w:p>
    <w:p w14:paraId="157C5039" w14:textId="79841A5B" w:rsidR="00E83040" w:rsidRPr="0083547E" w:rsidRDefault="00E83040" w:rsidP="00E83040">
      <w:pPr>
        <w:spacing w:before="120" w:after="120" w:line="276" w:lineRule="auto"/>
        <w:ind w:firstLine="360"/>
        <w:jc w:val="both"/>
        <w:rPr>
          <w:rFonts w:ascii="Cambria Math" w:eastAsia="GHEA Grapalat" w:hAnsi="Cambria Math" w:cs="GHEA Grapalat"/>
        </w:rPr>
      </w:pPr>
      <w:r w:rsidRPr="00BE3ECF">
        <w:rPr>
          <w:rFonts w:ascii="GHEA Grapalat" w:eastAsia="Arian AMU" w:hAnsi="GHEA Grapalat" w:cs="Arian AMU"/>
        </w:rPr>
        <w:t>Նախագծի</w:t>
      </w:r>
      <w:r w:rsidRPr="00BE3ECF">
        <w:rPr>
          <w:rFonts w:eastAsia="Arian AMU"/>
        </w:rPr>
        <w:t> </w:t>
      </w:r>
      <w:r w:rsidRPr="00BE3ECF">
        <w:rPr>
          <w:rFonts w:ascii="GHEA Grapalat" w:eastAsia="Arian AMU" w:hAnsi="GHEA Grapalat" w:cs="Arian AMU"/>
        </w:rPr>
        <w:t>շրջանակներում</w:t>
      </w:r>
      <w:r w:rsidRPr="00BE3ECF">
        <w:rPr>
          <w:rFonts w:eastAsia="Arian AMU"/>
        </w:rPr>
        <w:t> </w:t>
      </w:r>
      <w:r>
        <w:rPr>
          <w:rFonts w:ascii="GHEA Grapalat" w:eastAsia="GHEA Grapalat" w:hAnsi="GHEA Grapalat" w:cs="GHEA Grapalat"/>
        </w:rPr>
        <w:t>աջակցության միջոցառումներն ուղղված են ոլորտի շահառուների 4 հիմնական խմբերի</w:t>
      </w:r>
      <w:r w:rsidR="0083547E">
        <w:rPr>
          <w:rFonts w:ascii="Cambria Math" w:eastAsia="GHEA Grapalat" w:hAnsi="Cambria Math" w:cs="GHEA Grapalat"/>
        </w:rPr>
        <w:t>․</w:t>
      </w:r>
    </w:p>
    <w:p w14:paraId="5D1E5FB7" w14:textId="77777777" w:rsidR="00E83040" w:rsidRPr="00E83040" w:rsidRDefault="00E83040" w:rsidP="00E30309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E83040">
        <w:rPr>
          <w:rFonts w:ascii="GHEA Grapalat" w:eastAsia="GHEA Grapalat" w:hAnsi="GHEA Grapalat" w:cs="GHEA Grapalat"/>
          <w:color w:val="000000"/>
        </w:rPr>
        <w:t>Տարեկան ընտրված ավելացված արժեքի շեմից բարձր գտնվող ընկերություններ (ունեն աջակցության ամենամեծ ծավալը),</w:t>
      </w:r>
    </w:p>
    <w:p w14:paraId="714ADFFC" w14:textId="77777777" w:rsidR="00E83040" w:rsidRPr="00E83040" w:rsidRDefault="00E83040" w:rsidP="00E30309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E83040">
        <w:rPr>
          <w:rFonts w:ascii="GHEA Grapalat" w:eastAsia="GHEA Grapalat" w:hAnsi="GHEA Grapalat" w:cs="GHEA Grapalat"/>
          <w:color w:val="000000"/>
        </w:rPr>
        <w:t>Տեքստիլ ոլորտի բոլոր ընկերություններ,</w:t>
      </w:r>
    </w:p>
    <w:p w14:paraId="607FA94D" w14:textId="77777777" w:rsidR="00E83040" w:rsidRPr="00E83040" w:rsidRDefault="00E83040" w:rsidP="00E30309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E83040">
        <w:rPr>
          <w:rFonts w:ascii="GHEA Grapalat" w:eastAsia="GHEA Grapalat" w:hAnsi="GHEA Grapalat" w:cs="GHEA Grapalat"/>
          <w:color w:val="000000"/>
        </w:rPr>
        <w:t>Սահմանամերձ բնակավայրերում տեղակայված տեքստիլ ընկերություններ,</w:t>
      </w:r>
    </w:p>
    <w:p w14:paraId="1C8ED866" w14:textId="77777777" w:rsidR="00E83040" w:rsidRPr="00E83040" w:rsidRDefault="00E83040" w:rsidP="00E30309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E83040">
        <w:rPr>
          <w:rFonts w:ascii="GHEA Grapalat" w:eastAsia="GHEA Grapalat" w:hAnsi="GHEA Grapalat" w:cs="GHEA Grapalat"/>
          <w:color w:val="000000"/>
        </w:rPr>
        <w:t>Տեքստիլ ընկերություններ համար, որոնք մեծացնում են արտադրանքի բարդության ինդեքսը։</w:t>
      </w:r>
    </w:p>
    <w:p w14:paraId="0E49151E" w14:textId="2F108A56" w:rsidR="00E83040" w:rsidRPr="00BE3ECF" w:rsidRDefault="00E83040" w:rsidP="00E83040">
      <w:pPr>
        <w:spacing w:after="0" w:line="240" w:lineRule="auto"/>
        <w:jc w:val="both"/>
        <w:rPr>
          <w:rFonts w:ascii="GHEA Grapalat" w:eastAsia="Arian AMU" w:hAnsi="GHEA Grapalat" w:cs="Arian AMU"/>
        </w:rPr>
      </w:pPr>
    </w:p>
    <w:p w14:paraId="17DB74CA" w14:textId="06CE1E5B" w:rsidR="00ED5FB3" w:rsidRPr="00E30309" w:rsidRDefault="00ED5FB3" w:rsidP="00ED5FB3">
      <w:pPr>
        <w:spacing w:after="0" w:line="240" w:lineRule="auto"/>
        <w:jc w:val="both"/>
        <w:rPr>
          <w:rFonts w:ascii="Cambria Math" w:eastAsia="Arian AMU" w:hAnsi="Cambria Math" w:cs="Arian AMU"/>
        </w:rPr>
      </w:pPr>
      <w:r w:rsidRPr="00BE3ECF">
        <w:rPr>
          <w:rFonts w:ascii="GHEA Grapalat" w:eastAsia="Arian AMU" w:hAnsi="GHEA Grapalat" w:cs="Arian AMU"/>
        </w:rPr>
        <w:t>Նախագծի</w:t>
      </w:r>
      <w:r w:rsidRPr="00BE3ECF">
        <w:rPr>
          <w:rFonts w:eastAsia="Arian AMU"/>
        </w:rPr>
        <w:t> </w:t>
      </w:r>
      <w:r w:rsidRPr="00BE3ECF">
        <w:rPr>
          <w:rFonts w:ascii="GHEA Grapalat" w:eastAsia="Arian AMU" w:hAnsi="GHEA Grapalat" w:cs="Arian AMU"/>
        </w:rPr>
        <w:t>շրջանակներում</w:t>
      </w:r>
      <w:r w:rsidRPr="00BE3ECF">
        <w:rPr>
          <w:rFonts w:eastAsia="Arian AMU"/>
        </w:rPr>
        <w:t> </w:t>
      </w:r>
      <w:r w:rsidRPr="00BE3ECF">
        <w:rPr>
          <w:rFonts w:ascii="GHEA Grapalat" w:eastAsia="Arian AMU" w:hAnsi="GHEA Grapalat" w:cs="Arian AMU"/>
        </w:rPr>
        <w:t>կարևորվել</w:t>
      </w:r>
      <w:r w:rsidRPr="00BE3ECF">
        <w:rPr>
          <w:rFonts w:eastAsia="Arian AMU"/>
        </w:rPr>
        <w:t> </w:t>
      </w:r>
      <w:r w:rsidRPr="00BE3ECF">
        <w:rPr>
          <w:rFonts w:ascii="GHEA Grapalat" w:eastAsia="Arian AMU" w:hAnsi="GHEA Grapalat" w:cs="Arian AMU"/>
        </w:rPr>
        <w:t>են</w:t>
      </w:r>
      <w:r w:rsidRPr="00BE3ECF">
        <w:rPr>
          <w:rFonts w:eastAsia="Arian AMU"/>
        </w:rPr>
        <w:t> </w:t>
      </w:r>
      <w:r>
        <w:rPr>
          <w:rFonts w:ascii="GHEA Grapalat" w:eastAsia="Arian AMU" w:hAnsi="GHEA Grapalat" w:cs="Arian AMU"/>
        </w:rPr>
        <w:t>10</w:t>
      </w:r>
      <w:r w:rsidRPr="00BE3ECF">
        <w:rPr>
          <w:rFonts w:ascii="GHEA Grapalat" w:eastAsia="Arian AMU" w:hAnsi="GHEA Grapalat" w:cs="Arian AMU"/>
        </w:rPr>
        <w:t xml:space="preserve"> </w:t>
      </w:r>
      <w:r w:rsidR="005C2F62">
        <w:rPr>
          <w:rFonts w:ascii="GHEA Grapalat" w:eastAsia="Arian AMU" w:hAnsi="GHEA Grapalat" w:cs="Arian AMU"/>
        </w:rPr>
        <w:t xml:space="preserve">հիմնական </w:t>
      </w:r>
      <w:r w:rsidRPr="00BE3ECF">
        <w:rPr>
          <w:rFonts w:ascii="GHEA Grapalat" w:eastAsia="Arian AMU" w:hAnsi="GHEA Grapalat" w:cs="Arian AMU"/>
        </w:rPr>
        <w:t>ուղղություններ</w:t>
      </w:r>
      <w:r w:rsidR="00E30309">
        <w:rPr>
          <w:rFonts w:ascii="Cambria Math" w:eastAsia="Arian AMU" w:hAnsi="Cambria Math" w:cs="Arian AMU"/>
        </w:rPr>
        <w:t>․</w:t>
      </w:r>
    </w:p>
    <w:p w14:paraId="4CEF1551" w14:textId="77777777" w:rsidR="001D4A8F" w:rsidRDefault="001D4A8F" w:rsidP="00ED5FB3">
      <w:pPr>
        <w:spacing w:after="0" w:line="240" w:lineRule="auto"/>
        <w:jc w:val="both"/>
        <w:rPr>
          <w:rFonts w:ascii="GHEA Grapalat" w:eastAsia="Arian AMU" w:hAnsi="GHEA Grapalat" w:cs="Arian AMU"/>
        </w:rPr>
      </w:pPr>
    </w:p>
    <w:tbl>
      <w:tblPr>
        <w:tblW w:w="8949" w:type="dxa"/>
        <w:tblLayout w:type="fixed"/>
        <w:tblLook w:val="0400" w:firstRow="0" w:lastRow="0" w:firstColumn="0" w:lastColumn="0" w:noHBand="0" w:noVBand="1"/>
      </w:tblPr>
      <w:tblGrid>
        <w:gridCol w:w="8949"/>
      </w:tblGrid>
      <w:tr w:rsidR="00E30309" w14:paraId="215A84DD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7A68CBAC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Իրականացնել ինստիտուցիոնալ լուծումներ, </w:t>
            </w:r>
            <w:r w:rsidRPr="00E30309">
              <w:rPr>
                <w:rFonts w:ascii="GHEA Grapalat" w:eastAsia="GHEA Grapalat" w:hAnsi="GHEA Grapalat" w:cs="GHEA Grapalat"/>
              </w:rPr>
              <w:t>որոնք կփոխեն տեքստիլ արդյունաբերության մակրոկառավարման և մոնիտորինգի գործընթացները:</w:t>
            </w:r>
          </w:p>
        </w:tc>
      </w:tr>
      <w:tr w:rsidR="00E30309" w14:paraId="012BE5D0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4BE3E743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Բարելավել տեքստիլ ոլորտի աշխատողներիթ մրցունակությունը </w:t>
            </w:r>
            <w:r w:rsidRPr="00E30309">
              <w:rPr>
                <w:rFonts w:ascii="GHEA Grapalat" w:eastAsia="GHEA Grapalat" w:hAnsi="GHEA Grapalat" w:cs="GHEA Grapalat"/>
              </w:rPr>
              <w:t>(հմտություններ, որակ և արտադրողականություն)</w:t>
            </w:r>
          </w:p>
        </w:tc>
      </w:tr>
      <w:tr w:rsidR="00E30309" w14:paraId="64D4E03C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299218F9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Օպտիմալացնել և արդիականացնել բիզնես գործընթացները՝ </w:t>
            </w:r>
            <w:r w:rsidRPr="00E30309">
              <w:rPr>
                <w:rFonts w:ascii="GHEA Grapalat" w:eastAsia="GHEA Grapalat" w:hAnsi="GHEA Grapalat" w:cs="GHEA Grapalat"/>
              </w:rPr>
              <w:t>նպաստելով արդյունավետության և արտադրողականության բարձրացմանը:</w:t>
            </w:r>
          </w:p>
        </w:tc>
      </w:tr>
      <w:tr w:rsidR="00E30309" w14:paraId="1913D972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262FF698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Արդիականացնել տեքստիլ արդյունաբերության արտադրական օբյեկտները՝ </w:t>
            </w:r>
            <w:r w:rsidRPr="00E30309">
              <w:rPr>
                <w:rFonts w:ascii="GHEA Grapalat" w:eastAsia="GHEA Grapalat" w:hAnsi="GHEA Grapalat" w:cs="GHEA Grapalat"/>
              </w:rPr>
              <w:t>ներդնելով բարձր տեխնոլոգիաներ, որոնք կնպաստեն ավելի բարդ և բարձր ավելացված արժեքով  արտադրանքի ստեղծմանը</w:t>
            </w:r>
          </w:p>
        </w:tc>
      </w:tr>
      <w:tr w:rsidR="00E30309" w14:paraId="688CA91A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22F33D8A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>Նպաստել տեքստիլ ոլորտում կայունության զարգացմանը</w:t>
            </w:r>
          </w:p>
        </w:tc>
      </w:tr>
      <w:tr w:rsidR="00E30309" w14:paraId="7A1D532B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76D8E6DB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Նպաստել և խթանել հայկական ապրանքանիշերի զարգացմանն ու արդյունավետ կառավարմանը   </w:t>
            </w:r>
          </w:p>
        </w:tc>
      </w:tr>
      <w:tr w:rsidR="00E30309" w14:paraId="017E1A1C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49E2164B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 xml:space="preserve">Դիվերսիֆիկացնել մատակարարման շղթան (հումքի շուկաներ)` </w:t>
            </w:r>
            <w:r w:rsidRPr="00E30309">
              <w:rPr>
                <w:rFonts w:ascii="GHEA Grapalat" w:eastAsia="GHEA Grapalat" w:hAnsi="GHEA Grapalat" w:cs="GHEA Grapalat"/>
              </w:rPr>
              <w:t>շուկայի կայունությունը բարձրացնելու և այն հավասարակշռելու նպատակով</w:t>
            </w:r>
          </w:p>
        </w:tc>
      </w:tr>
      <w:tr w:rsidR="00E30309" w14:paraId="4F12E2DD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65F04EFB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>Ապահովել և խրախուսել հայկական ապրանքանիշերի ներկայացվածությունը նոր սպառողական շուկաներում</w:t>
            </w:r>
          </w:p>
        </w:tc>
      </w:tr>
      <w:tr w:rsidR="00E30309" w14:paraId="0E3274C6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739DF7A5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>Հավասարակշռել տեքստիլ արդյունաբերության զարգացումը Հայաստանի բոլոր մարզերում՝ մասնավորապես ռազմավարական նշանակություն ունեցող և սահմանամերձ տարածքներում՝ նպաստելով երկրի հավասարաչափ սոցիալ-տնտեսական զարգացմանը։</w:t>
            </w:r>
          </w:p>
        </w:tc>
      </w:tr>
      <w:tr w:rsidR="00E30309" w14:paraId="1E3CB018" w14:textId="77777777" w:rsidTr="00E30309">
        <w:trPr>
          <w:trHeight w:val="454"/>
        </w:trPr>
        <w:tc>
          <w:tcPr>
            <w:tcW w:w="8949" w:type="dxa"/>
            <w:shd w:val="clear" w:color="auto" w:fill="auto"/>
          </w:tcPr>
          <w:p w14:paraId="2059F977" w14:textId="77777777" w:rsidR="00E30309" w:rsidRPr="00E30309" w:rsidRDefault="00E30309" w:rsidP="00E30309">
            <w:pPr>
              <w:pStyle w:val="ListParagraph"/>
              <w:numPr>
                <w:ilvl w:val="0"/>
                <w:numId w:val="17"/>
              </w:num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  <w:r w:rsidRPr="00E30309">
              <w:rPr>
                <w:rFonts w:ascii="GHEA Grapalat" w:eastAsia="GHEA Grapalat" w:hAnsi="GHEA Grapalat" w:cs="GHEA Grapalat"/>
                <w:b/>
              </w:rPr>
              <w:t>Զարգացնել բարդ ապրանքների արտադրությունը՝ նպաստելով Հայաստանի տեքստիլ ոլորտի բարդության ցուցանիշի (PCI) բարձրացմանը</w:t>
            </w:r>
          </w:p>
          <w:p w14:paraId="342F8637" w14:textId="36C41FE0" w:rsidR="00E30309" w:rsidRPr="001D4A8F" w:rsidRDefault="00E30309" w:rsidP="00C47B5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</w:rPr>
            </w:pPr>
          </w:p>
        </w:tc>
      </w:tr>
    </w:tbl>
    <w:p w14:paraId="0000006B" w14:textId="77777777" w:rsidR="00451BCD" w:rsidRPr="000C14D3" w:rsidRDefault="00451BCD" w:rsidP="00EB29BA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  <w:highlight w:val="yellow"/>
        </w:rPr>
      </w:pPr>
    </w:p>
    <w:p w14:paraId="0000006C" w14:textId="4B2C92FE" w:rsidR="00451BCD" w:rsidRPr="000C14D3" w:rsidRDefault="008D1273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4C3ECE">
        <w:rPr>
          <w:rFonts w:ascii="GHEA Grapalat" w:eastAsia="GHEA Grapalat" w:hAnsi="GHEA Grapalat" w:cs="GHEA Grapalat"/>
          <w:b/>
        </w:rPr>
        <w:t>Նախագծի մշակման գործընթացում ներգրավված ինստիտուտները և անձինք</w:t>
      </w:r>
    </w:p>
    <w:p w14:paraId="0000006D" w14:textId="1589B003" w:rsidR="00451BCD" w:rsidRPr="00F02612" w:rsidRDefault="006A6A26" w:rsidP="00C22146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</w:rPr>
      </w:pPr>
      <w:r w:rsidRPr="00F02612">
        <w:rPr>
          <w:rFonts w:ascii="GHEA Grapalat" w:eastAsia="GHEA Grapalat" w:hAnsi="GHEA Grapalat" w:cstheme="majorHAnsi"/>
        </w:rPr>
        <w:t xml:space="preserve">Նախագիծը մշակվել է ՀՀ էկոնոմիկայի նախարարության և </w:t>
      </w:r>
      <w:r w:rsidR="00C22146" w:rsidRPr="00F02612">
        <w:rPr>
          <w:rFonts w:ascii="GHEA Grapalat" w:eastAsia="GHEA Grapalat" w:hAnsi="GHEA Grapalat" w:cstheme="majorHAnsi"/>
        </w:rPr>
        <w:t xml:space="preserve"> ՎԶԵԲ-ի կողմից, Միացյալ Թագավորության կառավարության «Լավ կառավարման հիմնադրամի» աջակցությամբ։</w:t>
      </w:r>
    </w:p>
    <w:p w14:paraId="0000006E" w14:textId="77777777" w:rsidR="00451BCD" w:rsidRPr="000C14D3" w:rsidRDefault="00451BCD" w:rsidP="003A11CB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6F" w14:textId="77777777" w:rsidR="00451BCD" w:rsidRPr="000C14D3" w:rsidRDefault="006A6A26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 xml:space="preserve"> Կապը ռազմավարական փաստաթղթերի հետ.</w:t>
      </w:r>
    </w:p>
    <w:p w14:paraId="00000070" w14:textId="146891FB" w:rsidR="00451BCD" w:rsidRPr="00F02612" w:rsidRDefault="006A6A26" w:rsidP="003A11CB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</w:rPr>
      </w:pPr>
      <w:r w:rsidRPr="00F02612">
        <w:rPr>
          <w:rFonts w:ascii="GHEA Grapalat" w:eastAsia="GHEA Grapalat" w:hAnsi="GHEA Grapalat" w:cstheme="majorHAnsi"/>
        </w:rPr>
        <w:t>Նախագծի ընդունումը բխում է Կառավարության 20</w:t>
      </w:r>
      <w:r w:rsidR="001D4A8F" w:rsidRPr="00F02612">
        <w:rPr>
          <w:rFonts w:ascii="GHEA Grapalat" w:eastAsia="GHEA Grapalat" w:hAnsi="GHEA Grapalat" w:cstheme="majorHAnsi"/>
        </w:rPr>
        <w:t>50</w:t>
      </w:r>
      <w:r w:rsidR="00EB29BA" w:rsidRPr="00F02612">
        <w:rPr>
          <w:rFonts w:ascii="GHEA Grapalat" w:eastAsia="GHEA Grapalat" w:hAnsi="GHEA Grapalat" w:cstheme="majorHAnsi"/>
        </w:rPr>
        <w:t>թ</w:t>
      </w:r>
      <w:r w:rsidRPr="00F02612">
        <w:rPr>
          <w:rFonts w:ascii="GHEA Grapalat" w:eastAsia="GHEA Grapalat" w:hAnsi="GHEA Grapalat" w:cstheme="majorHAnsi"/>
        </w:rPr>
        <w:t xml:space="preserve">. </w:t>
      </w:r>
      <w:r w:rsidR="001D4A8F" w:rsidRPr="00F02612">
        <w:rPr>
          <w:rFonts w:ascii="GHEA Grapalat" w:eastAsia="GHEA Grapalat" w:hAnsi="GHEA Grapalat" w:cstheme="majorHAnsi"/>
        </w:rPr>
        <w:t>Հայաստանի վերափոխման ռազմավարությունից</w:t>
      </w:r>
      <w:r w:rsidR="00510137" w:rsidRPr="00F02612">
        <w:rPr>
          <w:rFonts w:ascii="GHEA Grapalat" w:eastAsia="GHEA Grapalat" w:hAnsi="GHEA Grapalat" w:cstheme="majorHAnsi"/>
        </w:rPr>
        <w:t>։</w:t>
      </w:r>
    </w:p>
    <w:p w14:paraId="00000071" w14:textId="1D141AEA" w:rsidR="00451BCD" w:rsidRDefault="00451BCD" w:rsidP="001D4A8F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2E306042" w14:textId="77777777" w:rsidR="008C4AF2" w:rsidRPr="000C14D3" w:rsidRDefault="008C4AF2" w:rsidP="00EB29BA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72" w14:textId="65D0C835" w:rsidR="00451BCD" w:rsidRDefault="006A6A26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53900BDC" w14:textId="48845BFB" w:rsidR="000142FE" w:rsidRPr="00E30309" w:rsidRDefault="000142FE" w:rsidP="000142FE">
      <w:pPr>
        <w:spacing w:before="120" w:after="120" w:line="276" w:lineRule="auto"/>
        <w:jc w:val="both"/>
        <w:rPr>
          <w:rFonts w:ascii="Cambria Math" w:eastAsia="GHEA Grapalat" w:hAnsi="Cambria Math" w:cs="GHEA Grapalat"/>
        </w:rPr>
      </w:pPr>
      <w:r>
        <w:rPr>
          <w:rFonts w:ascii="GHEA Grapalat" w:eastAsia="GHEA Grapalat" w:hAnsi="GHEA Grapalat" w:cs="GHEA Grapalat"/>
        </w:rPr>
        <w:t xml:space="preserve">Որպես առաջարկվող միջոցառումների ներոլորտային տնտեսական հետևանք սահմանվել են </w:t>
      </w:r>
      <w:r w:rsidR="00E30309">
        <w:rPr>
          <w:rFonts w:ascii="GHEA Grapalat" w:eastAsia="GHEA Grapalat" w:hAnsi="GHEA Grapalat" w:cs="GHEA Grapalat"/>
        </w:rPr>
        <w:t>6</w:t>
      </w:r>
      <w:r>
        <w:rPr>
          <w:rFonts w:ascii="GHEA Grapalat" w:eastAsia="GHEA Grapalat" w:hAnsi="GHEA Grapalat" w:cs="GHEA Grapalat"/>
        </w:rPr>
        <w:t xml:space="preserve"> արդյունքներ</w:t>
      </w:r>
      <w:r w:rsidR="00E30309">
        <w:rPr>
          <w:rFonts w:ascii="Cambria Math" w:eastAsia="GHEA Grapalat" w:hAnsi="Cambria Math" w:cs="GHEA Grapalat"/>
        </w:rPr>
        <w:t>․</w:t>
      </w:r>
    </w:p>
    <w:p w14:paraId="5823D34F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Տեքստիլի արդյունաբերության մեկ աշխատողի միջին աշխատավարձը,</w:t>
      </w:r>
    </w:p>
    <w:p w14:paraId="716E561D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Տեքստիլ արդյունաբերության արտահանման դիվերսիֆիկացիա ըստ արտահանման շուկաների,</w:t>
      </w:r>
    </w:p>
    <w:p w14:paraId="30EA7D43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Տեքստիլ արդյունաբերության հումքի ներմուծման դիվերսիֆիկացիա ըստ ներմուծման շուկաների,</w:t>
      </w:r>
    </w:p>
    <w:p w14:paraId="2ED44E61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1000 խոշոր հարկատուների ցանկում ընդգրկված տեքստիլ ընկերությունների վճարած հարկերի ծավալը,</w:t>
      </w:r>
    </w:p>
    <w:p w14:paraId="21CFAD51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Ռազմավարական ծրագրերի տարեկան ծախսերի հարաբերակցությունը 1000 խոշոր հարկատուների ցանկում ընդգրկված տեքստիլ ընկերությունների կողմից վճարվող հարկերի տարեկան աճի ծավալին,</w:t>
      </w:r>
    </w:p>
    <w:p w14:paraId="3738BA3E" w14:textId="77777777" w:rsidR="000142FE" w:rsidRPr="000142FE" w:rsidRDefault="000142FE" w:rsidP="000142FE">
      <w:pPr>
        <w:pStyle w:val="ListParagraph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 w:rsidRPr="000142FE">
        <w:rPr>
          <w:rFonts w:ascii="GHEA Grapalat" w:eastAsia="GHEA Grapalat" w:hAnsi="GHEA Grapalat" w:cs="GHEA Grapalat"/>
          <w:color w:val="000000"/>
        </w:rPr>
        <w:t>Տեքստիլ արդյունաբերության արտադրանքի բարդության ինդեքսը (PCI)։</w:t>
      </w:r>
    </w:p>
    <w:p w14:paraId="159D896D" w14:textId="77777777" w:rsidR="008334F4" w:rsidRDefault="008334F4" w:rsidP="000142FE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7DAB1481" w14:textId="57ADCADA" w:rsidR="008334F4" w:rsidRPr="008334F4" w:rsidRDefault="008334F4" w:rsidP="003A11CB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8"/>
          <w:szCs w:val="28"/>
        </w:rPr>
      </w:pPr>
      <w:r w:rsidRPr="008334F4">
        <w:rPr>
          <w:rFonts w:ascii="GHEA Grapalat" w:hAnsi="GHEA Grapalat" w:cs="Sylfaen"/>
          <w:b/>
          <w:sz w:val="24"/>
          <w:szCs w:val="24"/>
        </w:rPr>
        <w:t>Բ</w:t>
      </w:r>
      <w:r w:rsidRPr="008334F4">
        <w:rPr>
          <w:rFonts w:ascii="GHEA Grapalat" w:hAnsi="GHEA Grapalat" w:cs="Sylfaen"/>
          <w:b/>
          <w:sz w:val="24"/>
          <w:szCs w:val="24"/>
          <w:lang w:val="af-ZA"/>
        </w:rPr>
        <w:t xml:space="preserve">յուջեում եկամուտների </w:t>
      </w:r>
      <w:r w:rsidRPr="008334F4">
        <w:rPr>
          <w:rFonts w:ascii="GHEA Grapalat" w:hAnsi="GHEA Grapalat" w:cs="Sylfaen"/>
          <w:b/>
          <w:sz w:val="24"/>
          <w:szCs w:val="24"/>
        </w:rPr>
        <w:t xml:space="preserve">և </w:t>
      </w:r>
      <w:r w:rsidRPr="008334F4">
        <w:rPr>
          <w:rFonts w:ascii="GHEA Grapalat" w:hAnsi="GHEA Grapalat" w:cs="Sylfaen"/>
          <w:b/>
          <w:sz w:val="24"/>
          <w:szCs w:val="24"/>
          <w:lang w:val="af-ZA"/>
        </w:rPr>
        <w:t xml:space="preserve">ծախսերի </w:t>
      </w:r>
      <w:r w:rsidRPr="008334F4">
        <w:rPr>
          <w:rFonts w:ascii="GHEA Grapalat" w:hAnsi="GHEA Grapalat" w:cs="Sylfaen"/>
          <w:b/>
          <w:sz w:val="24"/>
          <w:szCs w:val="24"/>
        </w:rPr>
        <w:t>էական</w:t>
      </w:r>
      <w:r w:rsidRPr="008334F4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8334F4">
        <w:rPr>
          <w:rFonts w:ascii="GHEA Grapalat" w:hAnsi="GHEA Grapalat" w:cs="Sylfaen"/>
          <w:b/>
          <w:sz w:val="24"/>
          <w:szCs w:val="24"/>
          <w:lang w:val="af-ZA"/>
        </w:rPr>
        <w:t>ավելաց</w:t>
      </w:r>
      <w:r w:rsidRPr="008334F4">
        <w:rPr>
          <w:rFonts w:ascii="GHEA Grapalat" w:hAnsi="GHEA Grapalat" w:cs="Sylfaen"/>
          <w:b/>
          <w:sz w:val="24"/>
          <w:szCs w:val="24"/>
        </w:rPr>
        <w:t>ումը</w:t>
      </w:r>
      <w:r w:rsidRPr="008334F4">
        <w:rPr>
          <w:rFonts w:ascii="GHEA Grapalat" w:hAnsi="GHEA Grapalat" w:cs="Sylfaen"/>
          <w:b/>
          <w:sz w:val="24"/>
          <w:szCs w:val="24"/>
          <w:lang w:val="af-ZA"/>
        </w:rPr>
        <w:t xml:space="preserve"> կամ նվազեց</w:t>
      </w:r>
      <w:r w:rsidRPr="008334F4">
        <w:rPr>
          <w:rFonts w:ascii="GHEA Grapalat" w:hAnsi="GHEA Grapalat" w:cs="Sylfaen"/>
          <w:b/>
          <w:sz w:val="24"/>
          <w:szCs w:val="24"/>
        </w:rPr>
        <w:t>ումը</w:t>
      </w:r>
    </w:p>
    <w:p w14:paraId="414BE623" w14:textId="040415D0" w:rsidR="008334F4" w:rsidRDefault="008334F4" w:rsidP="008334F4">
      <w:pPr>
        <w:spacing w:after="0" w:line="360" w:lineRule="auto"/>
        <w:jc w:val="both"/>
        <w:rPr>
          <w:rFonts w:ascii="GHEA Grapalat" w:hAnsi="GHEA Grapalat"/>
        </w:rPr>
      </w:pPr>
      <w:r w:rsidRPr="00BE3ECF">
        <w:rPr>
          <w:rFonts w:ascii="GHEA Grapalat" w:hAnsi="GHEA Grapalat"/>
        </w:rPr>
        <w:t>Նախագծի ֆինանսական շրջանակ</w:t>
      </w:r>
      <w:r w:rsidR="000142FE">
        <w:rPr>
          <w:rFonts w:ascii="GHEA Grapalat" w:hAnsi="GHEA Grapalat"/>
        </w:rPr>
        <w:t>նե</w:t>
      </w:r>
      <w:r w:rsidRPr="00BE3ECF">
        <w:rPr>
          <w:rFonts w:ascii="GHEA Grapalat" w:hAnsi="GHEA Grapalat"/>
        </w:rPr>
        <w:t xml:space="preserve">ը ներկայացված </w:t>
      </w:r>
      <w:r w:rsidR="007C00C5">
        <w:rPr>
          <w:rFonts w:ascii="GHEA Grapalat" w:hAnsi="GHEA Grapalat"/>
        </w:rPr>
        <w:t>են</w:t>
      </w:r>
      <w:r w:rsidRPr="00BE3ECF">
        <w:rPr>
          <w:rFonts w:ascii="GHEA Grapalat" w:hAnsi="GHEA Grapalat"/>
        </w:rPr>
        <w:t xml:space="preserve"> Հավելված </w:t>
      </w:r>
      <w:r w:rsidR="007C00C5">
        <w:rPr>
          <w:rFonts w:ascii="GHEA Grapalat" w:hAnsi="GHEA Grapalat"/>
        </w:rPr>
        <w:t>1</w:t>
      </w:r>
      <w:r w:rsidRPr="00BE3ECF">
        <w:rPr>
          <w:rFonts w:ascii="GHEA Grapalat" w:hAnsi="GHEA Grapalat"/>
        </w:rPr>
        <w:t>-ում</w:t>
      </w:r>
      <w:r w:rsidR="007C00C5">
        <w:rPr>
          <w:rFonts w:ascii="GHEA Grapalat" w:hAnsi="GHEA Grapalat"/>
        </w:rPr>
        <w:t xml:space="preserve"> և 2-ում</w:t>
      </w:r>
      <w:r w:rsidRPr="00BE3ECF">
        <w:rPr>
          <w:rFonts w:ascii="GHEA Grapalat" w:hAnsi="GHEA Grapalat"/>
        </w:rPr>
        <w:t xml:space="preserve">, որի հիման վրա </w:t>
      </w:r>
      <w:r>
        <w:rPr>
          <w:rFonts w:ascii="GHEA Grapalat" w:hAnsi="GHEA Grapalat"/>
        </w:rPr>
        <w:t>կապահովվի</w:t>
      </w:r>
      <w:r w:rsidRPr="00BE3ECF">
        <w:rPr>
          <w:rFonts w:ascii="GHEA Grapalat" w:hAnsi="GHEA Grapalat"/>
        </w:rPr>
        <w:t xml:space="preserve"> ՀՀ </w:t>
      </w:r>
      <w:r>
        <w:rPr>
          <w:rFonts w:ascii="GHEA Grapalat" w:hAnsi="GHEA Grapalat"/>
        </w:rPr>
        <w:t>էկոնոմիկայի</w:t>
      </w:r>
      <w:r w:rsidRPr="00BE3ECF">
        <w:rPr>
          <w:rFonts w:ascii="GHEA Grapalat" w:hAnsi="GHEA Grapalat"/>
        </w:rPr>
        <w:t xml:space="preserve"> նախարարության </w:t>
      </w:r>
      <w:r>
        <w:rPr>
          <w:rFonts w:ascii="GHEA Grapalat" w:hAnsi="GHEA Grapalat"/>
        </w:rPr>
        <w:t xml:space="preserve">պետական </w:t>
      </w:r>
      <w:r w:rsidRPr="00BE3ECF">
        <w:rPr>
          <w:rFonts w:ascii="GHEA Grapalat" w:hAnsi="GHEA Grapalat"/>
        </w:rPr>
        <w:t xml:space="preserve">միջնաժամկետ </w:t>
      </w:r>
      <w:r>
        <w:rPr>
          <w:rFonts w:ascii="GHEA Grapalat" w:hAnsi="GHEA Grapalat"/>
        </w:rPr>
        <w:t>ծախսերի</w:t>
      </w:r>
      <w:r w:rsidRPr="00BE3ECF">
        <w:rPr>
          <w:rFonts w:ascii="GHEA Grapalat" w:hAnsi="GHEA Grapalat"/>
        </w:rPr>
        <w:t xml:space="preserve"> ծրագրի և տարեկան բյուջետային հայտերի համապատասխանեցում։</w:t>
      </w:r>
    </w:p>
    <w:p w14:paraId="5551B456" w14:textId="77777777" w:rsidR="000142FE" w:rsidRPr="00087E4A" w:rsidRDefault="000142FE" w:rsidP="000142FE">
      <w:pPr>
        <w:spacing w:before="120" w:after="120" w:line="276" w:lineRule="auto"/>
        <w:rPr>
          <w:rFonts w:ascii="GHEA Grapalat" w:eastAsia="GHEA Grapalat" w:hAnsi="GHEA Grapalat" w:cs="GHEA Grapalat"/>
        </w:rPr>
      </w:pPr>
      <w:r w:rsidRPr="00087E4A">
        <w:rPr>
          <w:rFonts w:ascii="GHEA Grapalat" w:eastAsia="GHEA Grapalat" w:hAnsi="GHEA Grapalat" w:cs="GHEA Grapalat"/>
        </w:rPr>
        <w:t>Աջակցությունը տրվելու է չորս հիմնական մեխանիզմներով՝</w:t>
      </w:r>
    </w:p>
    <w:p w14:paraId="3A801E3C" w14:textId="77777777" w:rsidR="000142FE" w:rsidRPr="0083547E" w:rsidRDefault="000142FE" w:rsidP="0083547E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rPr>
          <w:rFonts w:ascii="GHEA Grapalat" w:eastAsia="GHEA Grapalat" w:hAnsi="GHEA Grapalat" w:cs="GHEA Grapalat"/>
          <w:color w:val="000000"/>
        </w:rPr>
      </w:pPr>
      <w:r w:rsidRPr="0083547E">
        <w:rPr>
          <w:rFonts w:ascii="GHEA Grapalat" w:eastAsia="GHEA Grapalat" w:hAnsi="GHEA Grapalat" w:cs="GHEA Grapalat"/>
          <w:color w:val="000000"/>
        </w:rPr>
        <w:t>Համաֆինանսավորում</w:t>
      </w:r>
    </w:p>
    <w:p w14:paraId="6014B937" w14:textId="77777777" w:rsidR="000142FE" w:rsidRPr="0083547E" w:rsidRDefault="000142FE" w:rsidP="0083547E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color w:val="000000"/>
        </w:rPr>
      </w:pPr>
      <w:r w:rsidRPr="0083547E">
        <w:rPr>
          <w:rFonts w:ascii="GHEA Grapalat" w:eastAsia="GHEA Grapalat" w:hAnsi="GHEA Grapalat" w:cs="GHEA Grapalat"/>
          <w:color w:val="000000"/>
        </w:rPr>
        <w:t>Վճարված հարկերի հետվերադարձ,</w:t>
      </w:r>
    </w:p>
    <w:p w14:paraId="16124F85" w14:textId="77777777" w:rsidR="000142FE" w:rsidRPr="0083547E" w:rsidRDefault="000142FE" w:rsidP="0083547E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color w:val="000000"/>
        </w:rPr>
      </w:pPr>
      <w:r w:rsidRPr="0083547E">
        <w:rPr>
          <w:rFonts w:ascii="GHEA Grapalat" w:eastAsia="GHEA Grapalat" w:hAnsi="GHEA Grapalat" w:cs="GHEA Grapalat"/>
          <w:color w:val="000000"/>
        </w:rPr>
        <w:lastRenderedPageBreak/>
        <w:t>Սուբսիդիա (ֆինանսավորման ամենամեծ ծավալով)</w:t>
      </w:r>
    </w:p>
    <w:p w14:paraId="5781614E" w14:textId="77777777" w:rsidR="000142FE" w:rsidRPr="0083547E" w:rsidRDefault="000142FE" w:rsidP="0083547E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GHEA Grapalat" w:eastAsia="GHEA Grapalat" w:hAnsi="GHEA Grapalat" w:cs="GHEA Grapalat"/>
          <w:color w:val="000000"/>
        </w:rPr>
      </w:pPr>
      <w:r w:rsidRPr="0083547E">
        <w:rPr>
          <w:rFonts w:ascii="GHEA Grapalat" w:eastAsia="GHEA Grapalat" w:hAnsi="GHEA Grapalat" w:cs="GHEA Grapalat"/>
          <w:color w:val="000000"/>
        </w:rPr>
        <w:t>Ուղղակի ֆինանսավորում։</w:t>
      </w:r>
    </w:p>
    <w:p w14:paraId="2BC590D3" w14:textId="77777777" w:rsidR="000142FE" w:rsidRPr="008334F4" w:rsidRDefault="000142FE" w:rsidP="008334F4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8"/>
          <w:szCs w:val="28"/>
        </w:rPr>
      </w:pPr>
    </w:p>
    <w:p w14:paraId="75C6EE85" w14:textId="77777777" w:rsidR="008334F4" w:rsidRPr="000C14D3" w:rsidRDefault="008334F4" w:rsidP="008334F4">
      <w:pPr>
        <w:spacing w:after="0" w:line="360" w:lineRule="auto"/>
        <w:ind w:left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2233B57C" w14:textId="34C616DC" w:rsidR="008334F4" w:rsidRDefault="008334F4" w:rsidP="008334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right="-45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1FDDF50" w14:textId="31DBC807" w:rsidR="008334F4" w:rsidRPr="008334F4" w:rsidRDefault="008334F4" w:rsidP="008334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right="-45"/>
        <w:jc w:val="both"/>
        <w:rPr>
          <w:rFonts w:ascii="Cambria Math" w:eastAsia="GHEA Grapalat" w:hAnsi="Cambria Math" w:cstheme="majorHAnsi"/>
          <w:sz w:val="24"/>
          <w:szCs w:val="24"/>
        </w:rPr>
      </w:pPr>
    </w:p>
    <w:sectPr w:rsidR="008334F4" w:rsidRPr="008334F4">
      <w:pgSz w:w="12240" w:h="15840"/>
      <w:pgMar w:top="1134" w:right="850" w:bottom="113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5908"/>
    <w:multiLevelType w:val="multilevel"/>
    <w:tmpl w:val="13A4D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3150C27"/>
    <w:multiLevelType w:val="hybridMultilevel"/>
    <w:tmpl w:val="A634A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77165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9510E2E"/>
    <w:multiLevelType w:val="hybridMultilevel"/>
    <w:tmpl w:val="4B5A478C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921D6"/>
    <w:multiLevelType w:val="hybridMultilevel"/>
    <w:tmpl w:val="3202F9A2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F5A5D"/>
    <w:multiLevelType w:val="multilevel"/>
    <w:tmpl w:val="886E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65233"/>
    <w:multiLevelType w:val="multilevel"/>
    <w:tmpl w:val="B9B83DA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D51DD"/>
    <w:multiLevelType w:val="multilevel"/>
    <w:tmpl w:val="C5E46B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6C177B61"/>
    <w:multiLevelType w:val="hybridMultilevel"/>
    <w:tmpl w:val="27264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1A7EDA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D736B39"/>
    <w:multiLevelType w:val="hybridMultilevel"/>
    <w:tmpl w:val="9DCC11B0"/>
    <w:lvl w:ilvl="0" w:tplc="481E0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lang w:val="en-U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087495">
    <w:abstractNumId w:val="1"/>
  </w:num>
  <w:num w:numId="2" w16cid:durableId="1157651558">
    <w:abstractNumId w:val="10"/>
  </w:num>
  <w:num w:numId="3" w16cid:durableId="2102793038">
    <w:abstractNumId w:val="11"/>
  </w:num>
  <w:num w:numId="4" w16cid:durableId="1909487600">
    <w:abstractNumId w:val="13"/>
  </w:num>
  <w:num w:numId="5" w16cid:durableId="776024228">
    <w:abstractNumId w:val="2"/>
  </w:num>
  <w:num w:numId="6" w16cid:durableId="2010787002">
    <w:abstractNumId w:val="15"/>
  </w:num>
  <w:num w:numId="7" w16cid:durableId="1241789981">
    <w:abstractNumId w:val="4"/>
  </w:num>
  <w:num w:numId="8" w16cid:durableId="1733119672">
    <w:abstractNumId w:val="3"/>
  </w:num>
  <w:num w:numId="9" w16cid:durableId="1708797297">
    <w:abstractNumId w:val="9"/>
  </w:num>
  <w:num w:numId="10" w16cid:durableId="45882719">
    <w:abstractNumId w:val="16"/>
  </w:num>
  <w:num w:numId="11" w16cid:durableId="1408385867">
    <w:abstractNumId w:val="12"/>
  </w:num>
  <w:num w:numId="12" w16cid:durableId="1235357322">
    <w:abstractNumId w:val="14"/>
  </w:num>
  <w:num w:numId="13" w16cid:durableId="1955672578">
    <w:abstractNumId w:val="8"/>
  </w:num>
  <w:num w:numId="14" w16cid:durableId="235434075">
    <w:abstractNumId w:val="6"/>
  </w:num>
  <w:num w:numId="15" w16cid:durableId="1671714745">
    <w:abstractNumId w:val="0"/>
  </w:num>
  <w:num w:numId="16" w16cid:durableId="688527506">
    <w:abstractNumId w:val="17"/>
  </w:num>
  <w:num w:numId="17" w16cid:durableId="907417956">
    <w:abstractNumId w:val="7"/>
  </w:num>
  <w:num w:numId="18" w16cid:durableId="1090852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142FE"/>
    <w:rsid w:val="000664EA"/>
    <w:rsid w:val="000B3484"/>
    <w:rsid w:val="000C0873"/>
    <w:rsid w:val="000C14D3"/>
    <w:rsid w:val="001D4A8F"/>
    <w:rsid w:val="002433A0"/>
    <w:rsid w:val="00246746"/>
    <w:rsid w:val="00275C6C"/>
    <w:rsid w:val="002A066A"/>
    <w:rsid w:val="002A3716"/>
    <w:rsid w:val="00346780"/>
    <w:rsid w:val="003A11CB"/>
    <w:rsid w:val="003E3E35"/>
    <w:rsid w:val="00451BCD"/>
    <w:rsid w:val="004C7ADB"/>
    <w:rsid w:val="00510137"/>
    <w:rsid w:val="005C2F62"/>
    <w:rsid w:val="006A6A26"/>
    <w:rsid w:val="006F2D64"/>
    <w:rsid w:val="007C00C5"/>
    <w:rsid w:val="007D19FE"/>
    <w:rsid w:val="008334F4"/>
    <w:rsid w:val="0083547E"/>
    <w:rsid w:val="008B0951"/>
    <w:rsid w:val="008C4AF2"/>
    <w:rsid w:val="008D1273"/>
    <w:rsid w:val="009122BF"/>
    <w:rsid w:val="009C1962"/>
    <w:rsid w:val="00A32059"/>
    <w:rsid w:val="00AF2954"/>
    <w:rsid w:val="00C10082"/>
    <w:rsid w:val="00C22146"/>
    <w:rsid w:val="00C26BDA"/>
    <w:rsid w:val="00C71383"/>
    <w:rsid w:val="00CE22A3"/>
    <w:rsid w:val="00D40734"/>
    <w:rsid w:val="00E30309"/>
    <w:rsid w:val="00E661B9"/>
    <w:rsid w:val="00E83040"/>
    <w:rsid w:val="00EB29BA"/>
    <w:rsid w:val="00EC21BB"/>
    <w:rsid w:val="00ED5FB3"/>
    <w:rsid w:val="00F02612"/>
    <w:rsid w:val="00F50CA9"/>
    <w:rsid w:val="00FD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B0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</dc:creator>
  <cp:lastModifiedBy>Narine A. Haroyan</cp:lastModifiedBy>
  <cp:revision>4</cp:revision>
  <dcterms:created xsi:type="dcterms:W3CDTF">2022-11-11T11:36:00Z</dcterms:created>
  <dcterms:modified xsi:type="dcterms:W3CDTF">2022-12-29T05:00:00Z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