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551091" w:rsidRPr="00551091">
        <w:rPr>
          <w:rFonts w:ascii="GHEA Grapalat" w:hAnsi="GHEA Grapalat"/>
          <w:lang w:val="hy-AM"/>
        </w:rPr>
        <w:t>ՀԱՅԱՍՏԱՆԻ ՀԱՆՐԱՊԵՏՈՒԹՅԱՆ ԿԱՌԱՎԱՐՈՒԹՅԱՆ 2013 ԹՎԱԿԱՆԻ ՀՈՒԼԻՍԻ 10-Ի N 773-Ն ՈՐՈՇՄԱՆ ՄԵՋ ՓՈՓՈԽՈՒԹՅՈՒՆՆԵՐ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658"/>
        <w:gridCol w:w="2565"/>
      </w:tblGrid>
      <w:tr w:rsidR="00D61C84" w:rsidRPr="00551091" w:rsidTr="006D7B9D">
        <w:trPr>
          <w:trHeight w:val="413"/>
          <w:tblCellSpacing w:w="0" w:type="dxa"/>
          <w:jc w:val="center"/>
        </w:trPr>
        <w:tc>
          <w:tcPr>
            <w:tcW w:w="1161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565" w:type="dxa"/>
            <w:shd w:val="clear" w:color="auto" w:fill="D0D0D0"/>
            <w:hideMark/>
          </w:tcPr>
          <w:p w:rsidR="00D61C84" w:rsidRPr="00314CDC" w:rsidRDefault="0055109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6D7B9D">
        <w:trPr>
          <w:trHeight w:val="395"/>
          <w:tblCellSpacing w:w="0" w:type="dxa"/>
          <w:jc w:val="center"/>
        </w:trPr>
        <w:tc>
          <w:tcPr>
            <w:tcW w:w="1161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565" w:type="dxa"/>
            <w:shd w:val="clear" w:color="auto" w:fill="D0D0D0"/>
            <w:hideMark/>
          </w:tcPr>
          <w:p w:rsidR="00314CDC" w:rsidRPr="009845CF" w:rsidRDefault="0055109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51091">
              <w:rPr>
                <w:rFonts w:ascii="GHEA Grapalat" w:hAnsi="GHEA Grapalat" w:cs="Sylfaen"/>
                <w:bCs/>
                <w:lang w:val="hy-AM"/>
              </w:rPr>
              <w:t>01/2-1/22106-2022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6D7B9D">
        <w:trPr>
          <w:trHeight w:val="413"/>
          <w:tblCellSpacing w:w="0" w:type="dxa"/>
          <w:jc w:val="center"/>
        </w:trPr>
        <w:tc>
          <w:tcPr>
            <w:tcW w:w="11619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565" w:type="dxa"/>
            <w:shd w:val="clear" w:color="auto" w:fill="D0D0D0"/>
            <w:hideMark/>
          </w:tcPr>
          <w:p w:rsidR="00D61C84" w:rsidRPr="008F0C02" w:rsidRDefault="0055109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08.12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6D7B9D">
        <w:trPr>
          <w:trHeight w:val="395"/>
          <w:tblCellSpacing w:w="0" w:type="dxa"/>
          <w:jc w:val="center"/>
        </w:trPr>
        <w:tc>
          <w:tcPr>
            <w:tcW w:w="11619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565" w:type="dxa"/>
            <w:shd w:val="clear" w:color="auto" w:fill="D0D0D0"/>
            <w:hideMark/>
          </w:tcPr>
          <w:p w:rsidR="00D61C84" w:rsidRPr="008F0C02" w:rsidRDefault="0055109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51091">
              <w:rPr>
                <w:rFonts w:ascii="GHEA Grapalat" w:hAnsi="GHEA Grapalat" w:cs="Sylfaen"/>
                <w:bCs/>
                <w:lang w:val="hy-AM"/>
              </w:rPr>
              <w:t>01/20437-2022</w:t>
            </w:r>
          </w:p>
        </w:tc>
      </w:tr>
      <w:tr w:rsidR="00525F10" w:rsidRPr="00551091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0A0C5E" w:rsidRPr="008F0C02" w:rsidTr="006D7B9D">
        <w:trPr>
          <w:trHeight w:val="413"/>
          <w:tblCellSpacing w:w="0" w:type="dxa"/>
          <w:jc w:val="center"/>
        </w:trPr>
        <w:tc>
          <w:tcPr>
            <w:tcW w:w="11619" w:type="dxa"/>
            <w:gridSpan w:val="2"/>
            <w:vMerge w:val="restart"/>
            <w:shd w:val="clear" w:color="auto" w:fill="D0D0D0"/>
            <w:hideMark/>
          </w:tcPr>
          <w:p w:rsidR="000A0C5E" w:rsidRPr="008F0C02" w:rsidRDefault="000A0C5E" w:rsidP="007200F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565" w:type="dxa"/>
            <w:shd w:val="clear" w:color="auto" w:fill="D0D0D0"/>
            <w:hideMark/>
          </w:tcPr>
          <w:p w:rsidR="000A0C5E" w:rsidRPr="008F0C02" w:rsidRDefault="006D7B9D" w:rsidP="007200F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28.12</w:t>
            </w:r>
            <w:bookmarkStart w:id="0" w:name="_GoBack"/>
            <w:bookmarkEnd w:id="0"/>
            <w:r w:rsidR="000A0C5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0A0C5E">
              <w:rPr>
                <w:rFonts w:ascii="GHEA Grapalat" w:hAnsi="GHEA Grapalat" w:cs="Sylfaen"/>
                <w:bCs/>
                <w:lang w:val="hy-AM"/>
              </w:rPr>
              <w:t>2</w:t>
            </w:r>
            <w:r w:rsidR="000A0C5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A0C5E" w:rsidRPr="008F0C02" w:rsidTr="006D7B9D">
        <w:trPr>
          <w:trHeight w:val="395"/>
          <w:tblCellSpacing w:w="0" w:type="dxa"/>
          <w:jc w:val="center"/>
        </w:trPr>
        <w:tc>
          <w:tcPr>
            <w:tcW w:w="11619" w:type="dxa"/>
            <w:gridSpan w:val="2"/>
            <w:vMerge/>
            <w:shd w:val="clear" w:color="auto" w:fill="FFFFFF"/>
            <w:vAlign w:val="center"/>
            <w:hideMark/>
          </w:tcPr>
          <w:p w:rsidR="000A0C5E" w:rsidRPr="008F0C02" w:rsidRDefault="000A0C5E" w:rsidP="007200F1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565" w:type="dxa"/>
            <w:shd w:val="clear" w:color="auto" w:fill="D0D0D0"/>
            <w:hideMark/>
          </w:tcPr>
          <w:p w:rsidR="000A0C5E" w:rsidRPr="008F0C02" w:rsidRDefault="006D7B9D" w:rsidP="007200F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D7B9D">
              <w:rPr>
                <w:rFonts w:ascii="GHEA Grapalat" w:hAnsi="GHEA Grapalat" w:cs="Sylfaen"/>
                <w:bCs/>
                <w:lang w:val="hy-AM"/>
              </w:rPr>
              <w:t>01/27.0.01/58601-2022</w:t>
            </w:r>
          </w:p>
        </w:tc>
      </w:tr>
      <w:tr w:rsidR="000A0C5E" w:rsidRPr="006D7B9D" w:rsidTr="007200F1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A0C5E" w:rsidRDefault="000A0C5E" w:rsidP="000A0C5E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0A0C5E">
              <w:rPr>
                <w:rFonts w:ascii="GHEA Grapalat" w:hAnsi="GHEA Grapalat"/>
                <w:color w:val="000000"/>
                <w:lang w:val="hy-AM" w:eastAsia="hy-AM"/>
              </w:rPr>
              <w:t xml:space="preserve">«Հայաստանի Հանրապետության կառավարության 2013 թվականի հուլիսի 10-ի N 773-Ն որոշման մեջ փոփոխություններ կատարելու մասին» Հայաստանի Հանրապետության կառավարության որոշման նախագծի (այսուհետ՝ Նախագիծ) նախաբանում առաջարկում ենք հղում կատարել նաև «Նորմատիվ իրավական ակտերի մասին» օրենքի 33-րդ հոդվածի 1-ին մասի 1-ին </w:t>
            </w:r>
            <w:r w:rsidRPr="000A0C5E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կետին՝ նկատի ունենալով Նախագծի 1-ին կետի 1-2-րդ ենթակետերով նախատեսվող կարգավորումները:</w:t>
            </w:r>
          </w:p>
          <w:p w:rsidR="000A0C5E" w:rsidRPr="00BF6AD0" w:rsidRDefault="000A0C5E" w:rsidP="000A0C5E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0A0C5E">
              <w:rPr>
                <w:rFonts w:ascii="GHEA Grapalat" w:hAnsi="GHEA Grapalat"/>
                <w:color w:val="000000"/>
                <w:lang w:val="hy-AM" w:eastAsia="hy-AM"/>
              </w:rPr>
              <w:t>Նախագծի 1-ին կետի 2-րդ ենթակետում «հաստատված» բառն անհրաժեշտ է փոխարինել «սահմանված» բառով՝ համապատասխանեցնելով Հայաստանի Հանրապետության կառավարության 2013 թվականի հուլիսի 10-ի N 773-Ն որոշման 1-ին կետի դրույթներին, որոնցով նախատեսվել է սահմանել Հայաստանի Հանրապետության պետական մարմինների կողմից Հայաստանի Հանրապետության մաքսային մարմիններին մաքսային արժեքի որոշման նպատակով տեղեկատվություն տրամադրելու կարգը` համաձայն հավելվածի: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A0C5E" w:rsidRDefault="000A0C5E" w:rsidP="000A0C5E">
            <w:pPr>
              <w:spacing w:line="360" w:lineRule="auto"/>
              <w:ind w:left="104" w:right="145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1․ Ընդունվել է, կատարվել է համապատասխան փոփոխություն</w:t>
            </w:r>
            <w:r w:rsidRPr="000A0C5E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0A0C5E" w:rsidRDefault="000A0C5E" w:rsidP="000A0C5E">
            <w:pPr>
              <w:spacing w:line="360" w:lineRule="auto"/>
              <w:ind w:left="104" w:right="145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A0C5E" w:rsidRPr="00BF6AD0" w:rsidRDefault="000A0C5E" w:rsidP="000A0C5E">
            <w:pPr>
              <w:spacing w:line="360" w:lineRule="auto"/>
              <w:ind w:left="104" w:right="145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է, կատարվել է համապատասխան փոփոխություն</w:t>
            </w:r>
            <w:r w:rsidRPr="000A0C5E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5E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23A8"/>
    <w:rsid w:val="00453192"/>
    <w:rsid w:val="004538E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6D7B9D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C228B-0FF4-4391-844A-CB7D53277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111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40</cp:revision>
  <cp:lastPrinted>2022-08-11T12:10:00Z</cp:lastPrinted>
  <dcterms:created xsi:type="dcterms:W3CDTF">2021-09-14T12:11:00Z</dcterms:created>
  <dcterms:modified xsi:type="dcterms:W3CDTF">2023-01-23T05:24:00Z</dcterms:modified>
</cp:coreProperties>
</file>