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F6621F" w:rsidRPr="00F6621F">
        <w:rPr>
          <w:rFonts w:ascii="GHEA Grapalat" w:hAnsi="GHEA Grapalat"/>
          <w:lang w:val="hy-AM"/>
        </w:rPr>
        <w:t>ՀԱՅԱՍՏԱՆԻ ՀԱՆՐԱՊԵՏՈՒԹՅԱՆ ԿԱՌԱՎԱՐՈՒԹՅԱՆ 2021 ԹՎԱԿԱՆԻ ԴԵԿՏԵՄԲԵՐԻ 30-Ի N 2177-Լ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>
              <w:rPr>
                <w:rFonts w:ascii="GHEA Grapalat" w:hAnsi="GHEA Grapalat" w:cs="Sylfaen"/>
                <w:bCs/>
              </w:rPr>
              <w:t>6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5398E">
              <w:rPr>
                <w:rFonts w:ascii="GHEA Grapalat" w:hAnsi="GHEA Grapalat" w:cs="Sylfaen"/>
                <w:bCs/>
                <w:lang w:val="hy-AM"/>
              </w:rPr>
              <w:t>01/2-1/21830-2022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5398E">
              <w:rPr>
                <w:rFonts w:ascii="GHEA Grapalat" w:hAnsi="GHEA Grapalat" w:cs="Sylfaen"/>
                <w:bCs/>
                <w:lang w:val="hy-AM"/>
              </w:rPr>
              <w:t>01/20329-2022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>ռարկություններ և 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D37C7" w:rsidRPr="008F0C02" w:rsidTr="00AC050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7D37C7" w:rsidRPr="008F0C02" w:rsidRDefault="007D37C7" w:rsidP="00AC05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D37C7" w:rsidRPr="008F0C02" w:rsidRDefault="007D37C7" w:rsidP="00AC05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26.12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D37C7" w:rsidRPr="008F0C02" w:rsidTr="00AC050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7D37C7" w:rsidRPr="008F0C02" w:rsidRDefault="007D37C7" w:rsidP="00AC050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D37C7" w:rsidRPr="008F0C02" w:rsidRDefault="007D37C7" w:rsidP="00AC05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D37C7">
              <w:rPr>
                <w:rFonts w:ascii="GHEA Grapalat" w:hAnsi="GHEA Grapalat" w:cs="Sylfaen"/>
                <w:bCs/>
                <w:lang w:val="hy-AM"/>
              </w:rPr>
              <w:t>01/27.1/57990-2022</w:t>
            </w:r>
          </w:p>
        </w:tc>
      </w:tr>
      <w:tr w:rsidR="007D37C7" w:rsidRPr="00956CAE" w:rsidTr="00AC0502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D37C7" w:rsidRPr="00BF6AD0" w:rsidRDefault="007D37C7" w:rsidP="007D37C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7D37C7">
              <w:rPr>
                <w:rFonts w:ascii="GHEA Grapalat" w:hAnsi="GHEA Grapalat"/>
                <w:color w:val="000000"/>
                <w:lang w:val="hy-AM" w:eastAsia="hy-AM"/>
              </w:rPr>
              <w:t>նհրաժեշտ է խմբագրել Նախագծի 2-րդ կետով սահմանվող որոշման ուժի մեջ մտնելու ժամկետը՝ համապատասխանեցնելով «Նորմատիվ իրավական ակտերի մասին» օրենքի 23-րդ հոդվածի 7-րդ մասի դրույթներին, որոնց համաձայն՝ ներքին իրավական ակտն ուժի մեջ է մտնում հրապարակմանը հաջորդող օրվանից, եթե դրանով ավելի ուշ ժամկետ սահմանված չէ, կամ համապատասխան անձանց պատշաճ կարգով իրազեկելու օրվան հաջորդող օրվանից: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D37C7" w:rsidRPr="00956CAE" w:rsidRDefault="007D37C7" w:rsidP="00956CAE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14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56CAE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956CAE" w:rsidRPr="00956CAE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="00956CAE"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</w:t>
            </w:r>
            <w:r w:rsidRPr="00956CAE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7D37C7" w:rsidRPr="00956CAE" w:rsidRDefault="007D37C7" w:rsidP="00EF49A1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</w:tc>
      </w:tr>
    </w:tbl>
    <w:p w:rsidR="00BB4ADB" w:rsidRPr="00AF1CF9" w:rsidRDefault="00BB4ADB" w:rsidP="00EF49A1">
      <w:pPr>
        <w:rPr>
          <w:rFonts w:ascii="GHEA Grapalat" w:hAnsi="GHEA Grapalat"/>
          <w:lang w:val="hy-AM"/>
        </w:rPr>
      </w:pPr>
    </w:p>
    <w:sectPr w:rsidR="00BB4ADB" w:rsidRPr="00AF1CF9" w:rsidSect="00EF49A1">
      <w:pgSz w:w="15840" w:h="12240" w:orient="landscape"/>
      <w:pgMar w:top="851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2E227E7B"/>
    <w:multiLevelType w:val="hybridMultilevel"/>
    <w:tmpl w:val="C8EA5BCC"/>
    <w:lvl w:ilvl="0" w:tplc="392CA4AC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7D37C7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56CAE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EF49A1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F8ECC-53A4-445C-9EBF-7D977F7E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175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44</cp:revision>
  <cp:lastPrinted>2022-08-11T12:10:00Z</cp:lastPrinted>
  <dcterms:created xsi:type="dcterms:W3CDTF">2021-09-14T12:11:00Z</dcterms:created>
  <dcterms:modified xsi:type="dcterms:W3CDTF">2023-01-23T06:28:00Z</dcterms:modified>
</cp:coreProperties>
</file>