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01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ՀՈՒ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ՆԻՍԻ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28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569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ՈՐՈՇՄԱՆ ՄԵՋ ՓՈՓՈԽՈՒԹՅՈՒՆՆԵՐ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ԵՎ ԼՐԱՑՈՒՄՆԵՐ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E41B0" w:rsidRPr="0066090E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ընդունմամբ,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օրենքը: Նշված օրենքի ընդունմամբ անհրաժեշտություն է առաջացել Հայաստանի Հանրապետության կառավարության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2001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հունիս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28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-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569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և լրացումներ՝ որոշման դրույթները համապատասխանեցնելով ներկայումս գործող օրենքի 5-րդ գլխին։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EE41B0" w:rsidRPr="00DA4EFD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2001 թվականի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հունիսի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28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569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դրույթները կհամապատասխանեցվեն «Մաքսային կարգավորման մասին» 2022 թվականի սեպտեմբերի 14-ի ՀՕ-353-Ն օրենքի 5-րդ գլխին։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E41B0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  <w:bookmarkStart w:id="0" w:name="_GoBack"/>
      <w:bookmarkEnd w:id="0"/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EE41B0" w:rsidRPr="00B72C2F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E41B0" w:rsidRDefault="00EE41B0" w:rsidP="00EE41B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8E195C"/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866"/>
    <w:rsid w:val="00061866"/>
    <w:rsid w:val="007F0791"/>
    <w:rsid w:val="008E195C"/>
    <w:rsid w:val="00CB619E"/>
    <w:rsid w:val="00EE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817058-A400-44CD-B368-AC2EB75FB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1B0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3</cp:revision>
  <dcterms:created xsi:type="dcterms:W3CDTF">2023-01-20T07:17:00Z</dcterms:created>
  <dcterms:modified xsi:type="dcterms:W3CDTF">2023-01-20T07:18:00Z</dcterms:modified>
</cp:coreProperties>
</file>