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6A39" w14:textId="77777777" w:rsidR="00F110DF" w:rsidRPr="008A333D" w:rsidRDefault="00F110DF" w:rsidP="00F110D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333D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14:paraId="69D59D91" w14:textId="50177EF7" w:rsidR="006B1179" w:rsidRDefault="006F7956" w:rsidP="00363E4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 w:cstheme="minorBidi"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 w:rsidRPr="00447959">
        <w:rPr>
          <w:rFonts w:ascii="GHEA Grapalat" w:hAnsi="GHEA Grapalat"/>
          <w:color w:val="000000"/>
          <w:lang w:val="hy-AM"/>
        </w:rPr>
        <w:t xml:space="preserve">ՀԱՅԱՍՏԱՆԻ ՀԱՆՐԱՊԵՏՈՒԹՅԱՆ ԿԱՌԱՎԱՐՈՒԹՅԱՆ </w:t>
      </w:r>
      <w:r>
        <w:rPr>
          <w:rFonts w:ascii="GHEA Grapalat" w:hAnsi="GHEA Grapalat"/>
          <w:color w:val="000000"/>
          <w:lang w:val="hy-AM"/>
        </w:rPr>
        <w:t>2015</w:t>
      </w:r>
      <w:r w:rsidRPr="00447959">
        <w:rPr>
          <w:rFonts w:ascii="GHEA Grapalat" w:hAnsi="GHEA Grapalat"/>
          <w:color w:val="000000"/>
          <w:lang w:val="hy-AM"/>
        </w:rPr>
        <w:t xml:space="preserve"> ԹՎԱԿԱՆԻ </w:t>
      </w:r>
      <w:r>
        <w:rPr>
          <w:rFonts w:ascii="GHEA Grapalat" w:hAnsi="GHEA Grapalat"/>
          <w:color w:val="000000"/>
          <w:lang w:val="hy-AM"/>
        </w:rPr>
        <w:t>ՀՈԿՏԵՄԲԵՐԻ 15</w:t>
      </w:r>
      <w:r w:rsidRPr="00447959">
        <w:rPr>
          <w:rFonts w:ascii="GHEA Grapalat" w:hAnsi="GHEA Grapalat"/>
          <w:color w:val="000000"/>
          <w:lang w:val="hy-AM"/>
        </w:rPr>
        <w:t>-Ի</w:t>
      </w:r>
      <w:r w:rsidRPr="00E447A6">
        <w:rPr>
          <w:rFonts w:ascii="GHEA Grapalat" w:hAnsi="GHEA Grapalat"/>
          <w:color w:val="000000"/>
          <w:lang w:val="hy-AM"/>
        </w:rPr>
        <w:t xml:space="preserve"> N 1192-</w:t>
      </w:r>
      <w:r>
        <w:rPr>
          <w:rFonts w:ascii="GHEA Grapalat" w:hAnsi="GHEA Grapalat"/>
          <w:color w:val="000000"/>
          <w:lang w:val="hy-AM"/>
        </w:rPr>
        <w:t xml:space="preserve">Ն ՈՐՈՇՄԱՆ </w:t>
      </w:r>
      <w:r w:rsidR="00705F87">
        <w:rPr>
          <w:rFonts w:ascii="GHEA Grapalat" w:hAnsi="GHEA Grapalat"/>
          <w:color w:val="000000"/>
          <w:lang w:val="hy-AM"/>
        </w:rPr>
        <w:t>ՄԵՋ</w:t>
      </w:r>
      <w:r>
        <w:rPr>
          <w:rFonts w:ascii="GHEA Grapalat" w:hAnsi="GHEA Grapalat"/>
          <w:color w:val="000000"/>
          <w:lang w:val="hy-AM"/>
        </w:rPr>
        <w:t xml:space="preserve"> ԼՐԱՑՈՒՄ ԿԱՏԱՐԵԼՈՒ ՄԱՍԻՆ» </w:t>
      </w:r>
      <w:r w:rsidR="00DF14B0" w:rsidRPr="008A333D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ՀՀ ԿԱՌԱՎԱՐՈՒԹՅԱՆ</w:t>
      </w:r>
      <w:r w:rsidR="007B0DB0" w:rsidRPr="008A333D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 </w:t>
      </w:r>
      <w:r w:rsidR="00797B25" w:rsidRPr="008A333D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ՈՐՈՇՄԱՆ</w:t>
      </w:r>
      <w:r w:rsidR="00C07D3C" w:rsidRPr="008A333D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 </w:t>
      </w:r>
      <w:r w:rsidR="00F110DF" w:rsidRPr="008A333D">
        <w:rPr>
          <w:rFonts w:ascii="GHEA Grapalat" w:hAnsi="GHEA Grapalat" w:cstheme="minorBidi"/>
          <w:lang w:val="hy-AM"/>
        </w:rPr>
        <w:t>ՆԱԽԱԳԾԻ ԸՆԴՈՒՆՄԱՆ</w:t>
      </w:r>
    </w:p>
    <w:p w14:paraId="172CE247" w14:textId="4FC53EBB" w:rsidR="00F110DF" w:rsidRDefault="00F110DF" w:rsidP="00363E4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 w:cstheme="minorBidi"/>
          <w:lang w:val="hy-AM"/>
        </w:rPr>
      </w:pPr>
      <w:r w:rsidRPr="008A333D">
        <w:rPr>
          <w:rFonts w:ascii="GHEA Grapalat" w:hAnsi="GHEA Grapalat" w:cstheme="minorBidi"/>
          <w:lang w:val="hy-AM"/>
        </w:rPr>
        <w:t xml:space="preserve"> ԱՆՀՐԱԺԵՇՏՈՒԹՅԱՆ ՎԵՐԱԲԵՐՅԱԼ</w:t>
      </w:r>
    </w:p>
    <w:p w14:paraId="5D0478CE" w14:textId="0F9B4DC2" w:rsidR="00723C90" w:rsidRDefault="00723C90" w:rsidP="00363E4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 w:cstheme="minorBidi"/>
          <w:lang w:val="hy-AM"/>
        </w:rPr>
      </w:pPr>
    </w:p>
    <w:p w14:paraId="4139EC9A" w14:textId="77777777" w:rsidR="00BB0972" w:rsidRDefault="00BB0972" w:rsidP="002111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theme="minorBidi"/>
          <w:lang w:val="hy-AM"/>
        </w:rPr>
      </w:pPr>
    </w:p>
    <w:p w14:paraId="1A667FD1" w14:textId="572F00AE" w:rsidR="00723C90" w:rsidRPr="00DA7E8A" w:rsidRDefault="00CB74A5" w:rsidP="002111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theme="minorBidi"/>
          <w:b/>
          <w:bCs/>
          <w:lang w:val="hy-AM"/>
        </w:rPr>
      </w:pPr>
      <w:r>
        <w:rPr>
          <w:rFonts w:ascii="GHEA Grapalat" w:hAnsi="GHEA Grapalat" w:cstheme="minorBidi"/>
          <w:lang w:val="hy-AM"/>
        </w:rPr>
        <w:t xml:space="preserve">              </w:t>
      </w:r>
      <w:r w:rsidRPr="00DA7E8A">
        <w:rPr>
          <w:rFonts w:ascii="GHEA Grapalat" w:hAnsi="GHEA Grapalat" w:cstheme="minorBidi"/>
          <w:b/>
          <w:bCs/>
          <w:lang w:val="hy-AM"/>
        </w:rPr>
        <w:t>1</w:t>
      </w:r>
      <w:r w:rsidRPr="00DA7E8A">
        <w:rPr>
          <w:rFonts w:ascii="Cambria Math" w:hAnsi="Cambria Math" w:cstheme="minorBidi"/>
          <w:b/>
          <w:bCs/>
          <w:lang w:val="hy-AM"/>
        </w:rPr>
        <w:t xml:space="preserve">․ </w:t>
      </w:r>
      <w:r w:rsidRPr="00DA7E8A">
        <w:rPr>
          <w:rFonts w:ascii="GHEA Grapalat" w:hAnsi="GHEA Grapalat" w:cstheme="minorBidi"/>
          <w:b/>
          <w:bCs/>
          <w:lang w:val="hy-AM"/>
        </w:rPr>
        <w:t xml:space="preserve">Կարգավորման ենթակա </w:t>
      </w:r>
      <w:r w:rsidR="003B6CFF" w:rsidRPr="00DA7E8A">
        <w:rPr>
          <w:rFonts w:ascii="GHEA Grapalat" w:hAnsi="GHEA Grapalat" w:cstheme="minorBidi"/>
          <w:b/>
          <w:bCs/>
          <w:lang w:val="hy-AM"/>
        </w:rPr>
        <w:t>ոլորտի (</w:t>
      </w:r>
      <w:r w:rsidRPr="00DA7E8A">
        <w:rPr>
          <w:rFonts w:ascii="GHEA Grapalat" w:hAnsi="GHEA Grapalat" w:cstheme="minorBidi"/>
          <w:b/>
          <w:bCs/>
          <w:lang w:val="hy-AM"/>
        </w:rPr>
        <w:t>խնդրի</w:t>
      </w:r>
      <w:r w:rsidR="003B6CFF" w:rsidRPr="00DA7E8A">
        <w:rPr>
          <w:rFonts w:ascii="GHEA Grapalat" w:hAnsi="GHEA Grapalat" w:cstheme="minorBidi"/>
          <w:b/>
          <w:bCs/>
          <w:lang w:val="hy-AM"/>
        </w:rPr>
        <w:t>)</w:t>
      </w:r>
      <w:r w:rsidRPr="00DA7E8A">
        <w:rPr>
          <w:rFonts w:ascii="GHEA Grapalat" w:hAnsi="GHEA Grapalat" w:cstheme="minorBidi"/>
          <w:b/>
          <w:bCs/>
          <w:lang w:val="hy-AM"/>
        </w:rPr>
        <w:t xml:space="preserve"> սահմանումը</w:t>
      </w:r>
    </w:p>
    <w:p w14:paraId="2BB2B678" w14:textId="020EE101" w:rsidR="00723C90" w:rsidRDefault="00723C90" w:rsidP="0021110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theme="minorBidi"/>
          <w:lang w:val="hy-AM"/>
        </w:rPr>
      </w:pPr>
    </w:p>
    <w:p w14:paraId="0FDA9AD0" w14:textId="73418A59" w:rsidR="00723C90" w:rsidRPr="008F127E" w:rsidRDefault="003B6CFF" w:rsidP="0021110F">
      <w:pPr>
        <w:pStyle w:val="NormalWeb"/>
        <w:shd w:val="clear" w:color="auto" w:fill="FFFFFF"/>
        <w:spacing w:before="0" w:beforeAutospacing="0" w:after="0" w:afterAutospacing="0" w:line="360" w:lineRule="auto"/>
        <w:ind w:firstLine="810"/>
        <w:jc w:val="both"/>
        <w:rPr>
          <w:rFonts w:ascii="GHEA Grapalat" w:hAnsi="GHEA Grapalat" w:cs="Sylfaen"/>
          <w:lang w:val="hy-AM"/>
        </w:rPr>
      </w:pPr>
      <w:r w:rsidRPr="008A333D">
        <w:rPr>
          <w:rFonts w:ascii="GHEA Grapalat" w:hAnsi="GHEA Grapalat" w:cs="Sylfaen"/>
          <w:lang w:val="hy-AM"/>
        </w:rPr>
        <w:t>Իրավական ակտի ընդուն</w:t>
      </w:r>
      <w:r>
        <w:rPr>
          <w:rFonts w:ascii="GHEA Grapalat" w:hAnsi="GHEA Grapalat" w:cs="Sylfaen"/>
          <w:lang w:val="hy-AM"/>
        </w:rPr>
        <w:t xml:space="preserve">ումը </w:t>
      </w:r>
      <w:r w:rsidRPr="008A333D">
        <w:rPr>
          <w:rFonts w:ascii="GHEA Grapalat" w:hAnsi="GHEA Grapalat" w:cs="Sylfaen"/>
          <w:lang w:val="hy-AM"/>
        </w:rPr>
        <w:t>պայմանավորված է</w:t>
      </w:r>
      <w:r w:rsidR="00DA7E8A">
        <w:rPr>
          <w:rFonts w:ascii="GHEA Grapalat" w:hAnsi="GHEA Grapalat" w:cs="Sylfaen"/>
          <w:lang w:val="hy-AM"/>
        </w:rPr>
        <w:t xml:space="preserve"> </w:t>
      </w:r>
      <w:r w:rsidR="00DA7E8A" w:rsidRPr="008F127E">
        <w:rPr>
          <w:rFonts w:ascii="GHEA Grapalat" w:hAnsi="GHEA Grapalat" w:cs="Sylfaen"/>
          <w:lang w:val="hy-AM"/>
        </w:rPr>
        <w:t>«Մեկ կանգառ, մեկ պատուհան» ՀՀ արտաքին առևտրի հարթակի և պետական կառավարման մարմինների միջև հարթակի ներդրմա</w:t>
      </w:r>
      <w:r w:rsidR="008F127E" w:rsidRPr="008F127E">
        <w:rPr>
          <w:rFonts w:ascii="GHEA Grapalat" w:hAnsi="GHEA Grapalat" w:cs="Sylfaen"/>
          <w:lang w:val="hy-AM"/>
        </w:rPr>
        <w:t xml:space="preserve">ն շրջանակներում </w:t>
      </w:r>
      <w:r w:rsidRPr="008F127E">
        <w:rPr>
          <w:rFonts w:ascii="GHEA Grapalat" w:hAnsi="GHEA Grapalat" w:cs="Sylfaen"/>
          <w:lang w:val="hy-AM"/>
        </w:rPr>
        <w:t>ՀՀ վարչապետի 2022 թվականի հոկտեմբերի 17-ի N 02/16.11/33985-2022 հանձնարարականի կատարմամբ, այն է թույլատվական փաստաթղթերը՝ բացառապես էլեկտրոնային եղանակով տրամադրելու նպատակով իրավական ակտերում փոփոխություններ իրականացնելու գործընթացն ապահովելու հետ։</w:t>
      </w:r>
    </w:p>
    <w:p w14:paraId="2FF181E7" w14:textId="54E32A1E" w:rsidR="00920590" w:rsidRPr="00C058CA" w:rsidRDefault="00C058CA" w:rsidP="0021110F">
      <w:pPr>
        <w:pStyle w:val="NormalWeb"/>
        <w:spacing w:after="0" w:line="360" w:lineRule="auto"/>
        <w:ind w:firstLine="810"/>
        <w:jc w:val="both"/>
        <w:rPr>
          <w:rFonts w:ascii="GHEA Grapalat" w:hAnsi="GHEA Grapalat" w:cs="Sylfaen"/>
          <w:b/>
          <w:lang w:val="hy-AM"/>
        </w:rPr>
      </w:pPr>
      <w:r w:rsidRPr="00C058CA">
        <w:rPr>
          <w:rFonts w:ascii="GHEA Grapalat" w:eastAsia="MS Mincho" w:hAnsi="GHEA Grapalat" w:cs="Cambria Math"/>
          <w:b/>
          <w:lang w:val="hy-AM"/>
        </w:rPr>
        <w:t>2</w:t>
      </w:r>
      <w:r w:rsidR="00F110DF" w:rsidRPr="00C058CA">
        <w:rPr>
          <w:rFonts w:ascii="Cambria Math" w:eastAsia="MS Mincho" w:hAnsi="Cambria Math" w:cs="Cambria Math"/>
          <w:b/>
          <w:lang w:val="hy-AM"/>
        </w:rPr>
        <w:t>․</w:t>
      </w:r>
      <w:r w:rsidR="00F110DF" w:rsidRPr="00C058CA">
        <w:rPr>
          <w:rFonts w:ascii="GHEA Grapalat" w:hAnsi="GHEA Grapalat" w:cs="Sylfaen"/>
          <w:b/>
          <w:lang w:val="hy-AM"/>
        </w:rPr>
        <w:t xml:space="preserve"> </w:t>
      </w:r>
      <w:r w:rsidRPr="00C058CA">
        <w:rPr>
          <w:rFonts w:ascii="GHEA Grapalat" w:hAnsi="GHEA Grapalat" w:cs="Sylfaen"/>
          <w:b/>
          <w:lang w:val="hy-AM"/>
        </w:rPr>
        <w:t>Առկա իրավիճակը</w:t>
      </w:r>
    </w:p>
    <w:p w14:paraId="5F115907" w14:textId="7B1F56E4" w:rsidR="004B02D2" w:rsidRPr="00EC05DD" w:rsidRDefault="0021110F" w:rsidP="00A1428D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Ներկայումս </w:t>
      </w:r>
      <w:r w:rsidRPr="0044795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2015</w:t>
      </w:r>
      <w:r w:rsidRPr="0044795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հոկտեմբերի 15</w:t>
      </w:r>
      <w:r w:rsidRPr="00447959">
        <w:rPr>
          <w:rFonts w:ascii="GHEA Grapalat" w:eastAsia="Times New Roman" w:hAnsi="GHEA Grapalat"/>
          <w:color w:val="000000"/>
          <w:sz w:val="24"/>
          <w:szCs w:val="24"/>
          <w:lang w:val="hy-AM"/>
        </w:rPr>
        <w:t>-ի</w:t>
      </w:r>
      <w:r w:rsidRPr="00E447A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N 1192-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Ն</w:t>
      </w:r>
      <w:r w:rsidRPr="0044795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114A83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/>
          <w:sz w:val="24"/>
          <w:szCs w:val="24"/>
          <w:lang w:val="hy-AM"/>
        </w:rPr>
        <w:t>Պ</w:t>
      </w:r>
      <w:r w:rsidRPr="00114A83">
        <w:rPr>
          <w:rFonts w:ascii="GHEA Grapalat" w:eastAsia="Times New Roman" w:hAnsi="GHEA Grapalat"/>
          <w:sz w:val="24"/>
          <w:szCs w:val="24"/>
          <w:lang w:val="hy-AM"/>
        </w:rPr>
        <w:t xml:space="preserve">եստիցիդների ու ագրոքիմիկատների փորձաքննության անցկացման կարգը </w:t>
      </w:r>
      <w:r>
        <w:rPr>
          <w:rFonts w:ascii="GHEA Grapalat" w:eastAsia="Times New Roman" w:hAnsi="GHEA Grapalat"/>
          <w:sz w:val="24"/>
          <w:szCs w:val="24"/>
          <w:lang w:val="hy-AM"/>
        </w:rPr>
        <w:t>և</w:t>
      </w:r>
      <w:r w:rsidRPr="00114A83">
        <w:rPr>
          <w:rFonts w:ascii="GHEA Grapalat" w:eastAsia="Times New Roman" w:hAnsi="GHEA Grapalat"/>
          <w:sz w:val="24"/>
          <w:szCs w:val="24"/>
          <w:lang w:val="hy-AM"/>
        </w:rPr>
        <w:t xml:space="preserve"> պեստիցիդների ու ագրոքիմիկատների </w:t>
      </w:r>
      <w:r w:rsidRPr="00323A72">
        <w:rPr>
          <w:rFonts w:ascii="GHEA Grapalat" w:eastAsia="Times New Roman" w:hAnsi="GHEA Grapalat"/>
          <w:sz w:val="24"/>
          <w:szCs w:val="24"/>
          <w:lang w:val="hy-AM"/>
        </w:rPr>
        <w:t>ներմուծման և արտահանման մասին եզրակացության ձ</w:t>
      </w:r>
      <w:r>
        <w:rPr>
          <w:rFonts w:ascii="GHEA Grapalat" w:eastAsia="Times New Roman" w:hAnsi="GHEA Grapalat"/>
          <w:sz w:val="24"/>
          <w:szCs w:val="24"/>
          <w:lang w:val="hy-AM"/>
        </w:rPr>
        <w:t>և</w:t>
      </w:r>
      <w:r w:rsidRPr="00323A72">
        <w:rPr>
          <w:rFonts w:ascii="GHEA Grapalat" w:eastAsia="Times New Roman" w:hAnsi="GHEA Grapalat"/>
          <w:sz w:val="24"/>
          <w:szCs w:val="24"/>
          <w:lang w:val="hy-AM"/>
        </w:rPr>
        <w:t>երը սահմանելու և Հայաստանի Հանրապետության կառավարության 2007 թվականի հոկտեմբերի 4-ի N 1151-</w:t>
      </w:r>
      <w:r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323A72">
        <w:rPr>
          <w:rFonts w:ascii="GHEA Grapalat" w:eastAsia="Times New Roman" w:hAnsi="GHEA Grapalat"/>
          <w:sz w:val="24"/>
          <w:szCs w:val="24"/>
          <w:lang w:val="hy-AM"/>
        </w:rPr>
        <w:t xml:space="preserve"> որոշումն ուժը կորցրած ճանաչելու մասին</w:t>
      </w:r>
      <w:r w:rsidRPr="00323A7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» N 1192-Ն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որոշմանը </w:t>
      </w:r>
      <w:r w:rsidRPr="002111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այսուհետ՝ Որոշում</w:t>
      </w:r>
      <w:r w:rsidRPr="002111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համապատասխան՝ </w:t>
      </w:r>
      <w:r w:rsidRPr="00EC05DD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Հանրապետություն ներմուծվող</w:t>
      </w:r>
      <w:r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Pr="00EC05DD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Հայաստանի Հանրապետությունից արտահանվող, Հայաստանի Հանրապետությունում արտադրվող, պահպանվող և իրացվող պեստիցիդների ու ագրոքիմիկատների փորձաքննության</w:t>
      </w:r>
      <w:r w:rsidRPr="00EC05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EC05DD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եզրակացությ</w:t>
      </w:r>
      <w:r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ան </w:t>
      </w:r>
      <w:r w:rsidRPr="007A05DD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այսուհետ՝ Եզրակացություն</w:t>
      </w:r>
      <w:r w:rsidRPr="007A05DD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)</w:t>
      </w:r>
      <w:r w:rsidRPr="00EC05DD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տրամադրումը </w:t>
      </w:r>
      <w:r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իրականացվում է թղթային տարբերակով։ Ա</w:t>
      </w:r>
      <w:r w:rsidR="00CE3F3A" w:rsidRPr="00E618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նհրաժեշտություն </w:t>
      </w:r>
      <w:r w:rsidR="00AF4495" w:rsidRPr="00E618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 առաջացել</w:t>
      </w:r>
      <w:r w:rsidR="00170BD5" w:rsidRPr="00E618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համապատասխան </w:t>
      </w:r>
      <w:r w:rsidR="006F79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լրացում</w:t>
      </w:r>
      <w:r w:rsidR="00170BD5" w:rsidRPr="00E618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կատարել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Որոշման</w:t>
      </w:r>
      <w:r w:rsidR="00170BD5" w:rsidRPr="00E618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F7956" w:rsidRPr="006F79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1 </w:t>
      </w:r>
      <w:r w:rsidR="006F79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հավելվածում։</w:t>
      </w:r>
      <w:r w:rsidR="00EC05DD" w:rsidRPr="00EC05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C05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Իրավական ակտի ընդունման դեպքում </w:t>
      </w:r>
      <w:r w:rsidR="00EC05DD" w:rsidRPr="000A587D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«Թույլատվական փաստաթղթեր (sw.gov.am)» համակարգի գործարկման օրվանից</w:t>
      </w:r>
      <w:r w:rsidR="00EC05DD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սկսած</w:t>
      </w:r>
      <w:r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Եզրակացության տրամադրումը</w:t>
      </w:r>
      <w:r w:rsidR="00EC05DD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C05DD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կ</w:t>
      </w:r>
      <w:r w:rsidR="00EC05DD" w:rsidRPr="00EC05DD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իրականացվ</w:t>
      </w:r>
      <w:r w:rsidR="00EC05DD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ի</w:t>
      </w:r>
      <w:r w:rsidR="00EC05DD" w:rsidRPr="00EC05DD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էլեկտրոնային եղանակով</w:t>
      </w:r>
      <w:r w:rsidR="00EC05DD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14:paraId="379140C7" w14:textId="7F161FF9" w:rsidR="00F110DF" w:rsidRPr="008A333D" w:rsidRDefault="00F110DF" w:rsidP="00A1428D">
      <w:pPr>
        <w:pStyle w:val="NormalWeb"/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8A333D">
        <w:rPr>
          <w:rFonts w:ascii="GHEA Grapalat" w:hAnsi="GHEA Grapalat" w:cs="Sylfaen"/>
          <w:b/>
          <w:color w:val="000000"/>
          <w:lang w:val="hy-AM"/>
        </w:rPr>
        <w:lastRenderedPageBreak/>
        <w:t xml:space="preserve">2. </w:t>
      </w:r>
      <w:r w:rsidR="00EF7311">
        <w:rPr>
          <w:rFonts w:ascii="GHEA Grapalat" w:hAnsi="GHEA Grapalat" w:cs="Sylfaen"/>
          <w:b/>
          <w:color w:val="000000"/>
          <w:lang w:val="hy-AM"/>
        </w:rPr>
        <w:t>Կ</w:t>
      </w:r>
      <w:r w:rsidRPr="008A333D">
        <w:rPr>
          <w:rFonts w:ascii="GHEA Grapalat" w:hAnsi="GHEA Grapalat"/>
          <w:b/>
          <w:color w:val="000000"/>
          <w:shd w:val="clear" w:color="auto" w:fill="FFFFFF"/>
          <w:lang w:val="hy-AM"/>
        </w:rPr>
        <w:t>արգավորման նպատակը</w:t>
      </w:r>
      <w:r w:rsidR="003426DD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և բնույթը</w:t>
      </w:r>
    </w:p>
    <w:p w14:paraId="0572757D" w14:textId="118100CD" w:rsidR="003E1BE5" w:rsidRPr="00773F7F" w:rsidRDefault="00826AC4" w:rsidP="00A1428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8A333D">
        <w:rPr>
          <w:rFonts w:ascii="GHEA Grapalat" w:hAnsi="GHEA Grapalat" w:cs="Sylfaen"/>
          <w:lang w:val="hy-AM"/>
        </w:rPr>
        <w:t>Նախագծի ընդունմամբ</w:t>
      </w:r>
      <w:r w:rsidR="000C67FE" w:rsidRPr="008A333D">
        <w:rPr>
          <w:rFonts w:ascii="GHEA Grapalat" w:hAnsi="GHEA Grapalat" w:cs="Sylfaen"/>
          <w:lang w:val="hy-AM"/>
        </w:rPr>
        <w:t xml:space="preserve"> </w:t>
      </w:r>
      <w:r w:rsidR="003E1BE5" w:rsidRPr="0014542E"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 xml:space="preserve">«Մեկ կանգառ, մեկ պատուհան» ՀՀ արտաքին առևտրի հարթակի և պետական կառավարման մարմինների միջև </w:t>
      </w:r>
      <w:r w:rsidR="003E1BE5"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 xml:space="preserve">հարթակի ներդրմամբ պայմանավորված՝ </w:t>
      </w:r>
      <w:r w:rsidR="007A05DD"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>Եզրակացության</w:t>
      </w:r>
      <w:r w:rsidR="006A431F" w:rsidRPr="00462BCC"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 xml:space="preserve"> </w:t>
      </w:r>
      <w:r w:rsidR="003E1BE5"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 xml:space="preserve">տրամադրումը իրականացվելու է բացառապես </w:t>
      </w:r>
      <w:r w:rsidR="003E1BE5" w:rsidRPr="0014542E"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>էլեկտրոնային եղանակով</w:t>
      </w:r>
      <w:r w:rsidR="003E1BE5"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 xml:space="preserve">՝ </w:t>
      </w:r>
      <w:r w:rsidR="003E1BE5" w:rsidRPr="00B7758A">
        <w:rPr>
          <w:rFonts w:ascii="GHEA Grapalat" w:hAnsi="GHEA Grapalat"/>
          <w:lang w:val="hy-AM"/>
        </w:rPr>
        <w:t xml:space="preserve">Հայաստանի Հանրապետության արտաքին առևտրի ազգային մեկ պատուհան «Թույլատվական փաստաթղթեր </w:t>
      </w:r>
      <w:r w:rsidR="003E1BE5" w:rsidRPr="00B7758A"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>(sw.gov.am)</w:t>
      </w:r>
      <w:r w:rsidR="003E1BE5" w:rsidRPr="00B7758A">
        <w:rPr>
          <w:rFonts w:ascii="GHEA Grapalat" w:hAnsi="GHEA Grapalat"/>
          <w:color w:val="000000" w:themeColor="text1"/>
          <w:lang w:val="hy-AM"/>
        </w:rPr>
        <w:t xml:space="preserve">» </w:t>
      </w:r>
      <w:r w:rsidR="003E1BE5" w:rsidRPr="00B7758A">
        <w:rPr>
          <w:rFonts w:ascii="GHEA Grapalat" w:hAnsi="GHEA Grapalat"/>
          <w:lang w:val="hy-AM"/>
        </w:rPr>
        <w:t>համակարգի միջոցով</w:t>
      </w:r>
      <w:r w:rsidR="003E1BE5">
        <w:rPr>
          <w:rFonts w:ascii="GHEA Grapalat" w:hAnsi="GHEA Grapalat"/>
          <w:lang w:val="hy-AM"/>
        </w:rPr>
        <w:t>»:</w:t>
      </w:r>
      <w:r w:rsidR="00773F7F" w:rsidRPr="00773F7F">
        <w:rPr>
          <w:rFonts w:ascii="GHEA Grapalat" w:hAnsi="GHEA Grapalat"/>
          <w:lang w:val="hy-AM"/>
        </w:rPr>
        <w:t xml:space="preserve"> </w:t>
      </w:r>
      <w:r w:rsidR="00773F7F">
        <w:rPr>
          <w:rFonts w:ascii="GHEA Grapalat" w:hAnsi="GHEA Grapalat"/>
          <w:lang w:val="hy-AM"/>
        </w:rPr>
        <w:t xml:space="preserve">Նախագծի ընդունման նպատակն է </w:t>
      </w:r>
      <w:r w:rsidR="007A05DD">
        <w:rPr>
          <w:rFonts w:ascii="GHEA Grapalat" w:hAnsi="GHEA Grapalat"/>
          <w:lang w:val="hy-AM"/>
        </w:rPr>
        <w:t xml:space="preserve">համապատասխան թույլատվական փաստաթղթերի, մասնավորապես Եզրակացության տրամադրման գործընթացը կարգավորող ենթաօրենսդրական իրավական ակտում նախատեսել և կատարել համապատասխան լրացումը, որպեսզի վերոնշյալ համակարգի գործարկման պահից սկսած տնտեսվարողները հնարավորություն ունենան իրավական հիմքերի առկայության հիման վրա անմիջապես օգտվելու համակարգից  և </w:t>
      </w:r>
      <w:r w:rsidR="00D37397">
        <w:rPr>
          <w:rFonts w:ascii="GHEA Grapalat" w:hAnsi="GHEA Grapalat"/>
          <w:lang w:val="hy-AM"/>
        </w:rPr>
        <w:t>իրավական դաշտում խոչ</w:t>
      </w:r>
      <w:r w:rsidR="00AF3D57">
        <w:rPr>
          <w:rFonts w:ascii="GHEA Grapalat" w:hAnsi="GHEA Grapalat"/>
          <w:lang w:val="hy-AM"/>
        </w:rPr>
        <w:t>ը</w:t>
      </w:r>
      <w:r w:rsidR="00D37397">
        <w:rPr>
          <w:rFonts w:ascii="GHEA Grapalat" w:hAnsi="GHEA Grapalat"/>
          <w:lang w:val="hy-AM"/>
        </w:rPr>
        <w:t>նդոտներ ու բացեր չլինեն։</w:t>
      </w:r>
    </w:p>
    <w:p w14:paraId="59A4831D" w14:textId="226D4D4B" w:rsidR="00F110DF" w:rsidRPr="009223B8" w:rsidRDefault="003E1BE5" w:rsidP="00A1428D">
      <w:pPr>
        <w:spacing w:after="0" w:line="360" w:lineRule="auto"/>
        <w:ind w:firstLine="567"/>
        <w:jc w:val="both"/>
        <w:rPr>
          <w:rFonts w:ascii="GHEA Grapalat" w:hAnsi="GHEA Grapalat" w:cs="Times Armenia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F110DF" w:rsidRPr="008A333D">
        <w:rPr>
          <w:rFonts w:ascii="GHEA Grapalat" w:hAnsi="GHEA Grapalat" w:cs="Sylfaen"/>
          <w:bCs/>
          <w:sz w:val="24"/>
          <w:szCs w:val="24"/>
          <w:lang w:val="hy-AM"/>
        </w:rPr>
        <w:t xml:space="preserve">ախագծի ընդունմամբ </w:t>
      </w:r>
      <w:r w:rsidR="00F110DF" w:rsidRPr="008A33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լրացուցիչ  ֆինանսական միջոցների անհրաժեշտություն չի առաջանում՝ պետական բյուջեում </w:t>
      </w:r>
      <w:r w:rsidR="00F110DF" w:rsidRPr="008A333D">
        <w:rPr>
          <w:rFonts w:ascii="GHEA Grapalat" w:hAnsi="GHEA Grapalat" w:cs="Sylfaen"/>
          <w:color w:val="000000"/>
          <w:sz w:val="24"/>
          <w:szCs w:val="24"/>
          <w:lang w:val="hy-AM"/>
        </w:rPr>
        <w:t>եկամուտների</w:t>
      </w:r>
      <w:r w:rsidR="00F110DF" w:rsidRPr="008A333D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F110DF" w:rsidRPr="008A333D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F110DF" w:rsidRPr="008A333D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F110DF" w:rsidRPr="008A333D">
        <w:rPr>
          <w:rFonts w:ascii="GHEA Grapalat" w:hAnsi="GHEA Grapalat" w:cs="Sylfaen"/>
          <w:color w:val="000000"/>
          <w:sz w:val="24"/>
          <w:szCs w:val="24"/>
          <w:lang w:val="hy-AM"/>
        </w:rPr>
        <w:t>ծախսերի</w:t>
      </w:r>
      <w:r w:rsidR="00F110DF" w:rsidRPr="008A333D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F110DF" w:rsidRPr="008A333D">
        <w:rPr>
          <w:rFonts w:ascii="GHEA Grapalat" w:hAnsi="GHEA Grapalat" w:cs="Sylfaen"/>
          <w:color w:val="000000"/>
          <w:sz w:val="24"/>
          <w:szCs w:val="24"/>
          <w:lang w:val="hy-AM"/>
        </w:rPr>
        <w:t>ավելացում</w:t>
      </w:r>
      <w:r w:rsidR="00F110DF" w:rsidRPr="008A333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F110DF" w:rsidRPr="008A333D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F110DF" w:rsidRPr="008A333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F110DF" w:rsidRPr="008A333D">
        <w:rPr>
          <w:rFonts w:ascii="GHEA Grapalat" w:hAnsi="GHEA Grapalat" w:cs="Sylfaen"/>
          <w:color w:val="000000"/>
          <w:sz w:val="24"/>
          <w:szCs w:val="24"/>
          <w:lang w:val="hy-AM"/>
        </w:rPr>
        <w:t>նվազում</w:t>
      </w:r>
      <w:r w:rsidR="00F110DF" w:rsidRPr="008A333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F110DF" w:rsidRPr="008A333D">
        <w:rPr>
          <w:rFonts w:ascii="GHEA Grapalat" w:hAnsi="GHEA Grapalat" w:cs="Sylfaen"/>
          <w:color w:val="000000"/>
          <w:sz w:val="24"/>
          <w:szCs w:val="24"/>
          <w:lang w:val="hy-AM"/>
        </w:rPr>
        <w:t>չի</w:t>
      </w:r>
      <w:r w:rsidR="00F110DF" w:rsidRPr="008A333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F110DF" w:rsidRPr="009223B8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նախատեսվում</w:t>
      </w:r>
      <w:r w:rsidR="00F110DF" w:rsidRPr="009223B8">
        <w:rPr>
          <w:rFonts w:ascii="GHEA Grapalat" w:hAnsi="GHEA Grapalat" w:cs="Times Armenian"/>
          <w:color w:val="000000"/>
          <w:sz w:val="24"/>
          <w:szCs w:val="24"/>
          <w:lang w:val="af-ZA"/>
        </w:rPr>
        <w:t>:</w:t>
      </w:r>
      <w:r w:rsidR="00F110DF" w:rsidRPr="009223B8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  </w:t>
      </w:r>
    </w:p>
    <w:p w14:paraId="11CAB800" w14:textId="77777777" w:rsidR="00F110DF" w:rsidRPr="009223B8" w:rsidRDefault="00F110DF" w:rsidP="00A1428D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A"/>
          <w:sz w:val="24"/>
          <w:szCs w:val="24"/>
          <w:shd w:val="clear" w:color="auto" w:fill="FFFFFF"/>
          <w:lang w:val="hy-AM"/>
        </w:rPr>
      </w:pPr>
    </w:p>
    <w:p w14:paraId="29017FF0" w14:textId="15FECC16" w:rsidR="00F110DF" w:rsidRDefault="0008687F" w:rsidP="00A1428D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A"/>
          <w:sz w:val="24"/>
          <w:szCs w:val="24"/>
          <w:shd w:val="clear" w:color="auto" w:fill="FFFFFF"/>
          <w:lang w:val="hy-AM"/>
        </w:rPr>
      </w:pPr>
      <w:r w:rsidRPr="009223B8">
        <w:rPr>
          <w:rFonts w:ascii="GHEA Grapalat" w:hAnsi="GHEA Grapalat"/>
          <w:b/>
          <w:bCs/>
          <w:color w:val="00000A"/>
          <w:sz w:val="24"/>
          <w:szCs w:val="24"/>
          <w:shd w:val="clear" w:color="auto" w:fill="FFFFFF"/>
          <w:lang w:val="hy-AM"/>
        </w:rPr>
        <w:t>3</w:t>
      </w:r>
      <w:r w:rsidR="00F110DF" w:rsidRPr="009223B8">
        <w:rPr>
          <w:rFonts w:ascii="GHEA Grapalat" w:hAnsi="GHEA Grapalat"/>
          <w:b/>
          <w:bCs/>
          <w:color w:val="00000A"/>
          <w:sz w:val="24"/>
          <w:szCs w:val="24"/>
          <w:shd w:val="clear" w:color="auto" w:fill="FFFFFF"/>
          <w:lang w:val="hy-AM"/>
        </w:rPr>
        <w:t xml:space="preserve">. </w:t>
      </w:r>
      <w:r w:rsidR="00F110DF" w:rsidRPr="009223B8">
        <w:rPr>
          <w:rFonts w:ascii="GHEA Grapalat" w:eastAsia="Times New Roman" w:hAnsi="GHEA Grapalat"/>
          <w:b/>
          <w:sz w:val="24"/>
          <w:szCs w:val="24"/>
          <w:lang w:val="hy-AM"/>
        </w:rPr>
        <w:t>Կապը ռազմավարական փաստաթղթերի հետ</w:t>
      </w:r>
      <w:r w:rsidR="00F110DF" w:rsidRPr="009223B8">
        <w:rPr>
          <w:rFonts w:ascii="GHEA Grapalat" w:hAnsi="GHEA Grapalat"/>
          <w:b/>
          <w:bCs/>
          <w:color w:val="00000A"/>
          <w:sz w:val="24"/>
          <w:szCs w:val="24"/>
          <w:shd w:val="clear" w:color="auto" w:fill="FFFFFF"/>
          <w:lang w:val="hy-AM"/>
        </w:rPr>
        <w:t xml:space="preserve"> </w:t>
      </w:r>
    </w:p>
    <w:p w14:paraId="6AE82FFF" w14:textId="77777777" w:rsidR="0028610A" w:rsidRPr="009223B8" w:rsidRDefault="0028610A" w:rsidP="00A1428D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A"/>
          <w:sz w:val="24"/>
          <w:szCs w:val="24"/>
          <w:shd w:val="clear" w:color="auto" w:fill="FFFFFF"/>
          <w:lang w:val="hy-AM"/>
        </w:rPr>
      </w:pPr>
    </w:p>
    <w:p w14:paraId="0272C1C4" w14:textId="0C8F8058" w:rsidR="009223B8" w:rsidRPr="009223B8" w:rsidRDefault="009223B8" w:rsidP="00A1428D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3B8">
        <w:rPr>
          <w:rFonts w:ascii="GHEA Grapalat" w:hAnsi="GHEA Grapalat" w:cs="Sylfaen"/>
          <w:sz w:val="24"/>
          <w:szCs w:val="24"/>
          <w:lang w:val="hy-AM"/>
        </w:rPr>
        <w:t>ՀՀ կառավարության ծրագրի մասին ՀՀ կառավարության 2021 թվականի օգոստոսի 18-ի N 1363-Ա որոշ</w:t>
      </w:r>
      <w:r>
        <w:rPr>
          <w:rFonts w:ascii="GHEA Grapalat" w:hAnsi="GHEA Grapalat" w:cs="Sylfaen"/>
          <w:sz w:val="24"/>
          <w:szCs w:val="24"/>
          <w:lang w:val="hy-AM"/>
        </w:rPr>
        <w:t>ում, մասնավորապես, համաձայն</w:t>
      </w:r>
      <w:r w:rsidRPr="009223B8">
        <w:rPr>
          <w:rFonts w:ascii="GHEA Grapalat" w:hAnsi="GHEA Grapalat" w:cs="Sylfaen"/>
          <w:sz w:val="24"/>
          <w:szCs w:val="24"/>
          <w:lang w:val="hy-AM"/>
        </w:rPr>
        <w:t xml:space="preserve"> 2.4-րդ՝ «Գյուղատնտեսություն» բաժնում ներկայացված կետի՝  </w:t>
      </w:r>
    </w:p>
    <w:p w14:paraId="4CC6E949" w14:textId="07802EC9" w:rsidR="009223B8" w:rsidRPr="009223B8" w:rsidRDefault="009223B8" w:rsidP="00A1428D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3B8">
        <w:rPr>
          <w:rFonts w:ascii="GHEA Grapalat" w:hAnsi="GHEA Grapalat" w:cs="Sylfaen"/>
          <w:sz w:val="24"/>
          <w:szCs w:val="24"/>
          <w:lang w:val="hy-AM"/>
        </w:rPr>
        <w:t>- ապահովել կենդանիների և բույսերի հիվանդությունների կանխարգելման արդյունավետ համակարգի ներդրումը:</w:t>
      </w:r>
    </w:p>
    <w:p w14:paraId="060DB6EB" w14:textId="77777777" w:rsidR="00BB0972" w:rsidRPr="008A333D" w:rsidRDefault="00BB0972" w:rsidP="00A1428D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14:paraId="5933B479" w14:textId="688638D4" w:rsidR="00F110DF" w:rsidRDefault="0008687F" w:rsidP="00A1428D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8A333D">
        <w:rPr>
          <w:rFonts w:ascii="GHEA Grapalat" w:eastAsia="Times New Roman" w:hAnsi="GHEA Grapalat"/>
          <w:b/>
          <w:sz w:val="24"/>
          <w:szCs w:val="24"/>
          <w:lang w:val="hy-AM"/>
        </w:rPr>
        <w:t>4</w:t>
      </w:r>
      <w:r w:rsidR="00F110DF" w:rsidRPr="008A333D">
        <w:rPr>
          <w:rFonts w:ascii="GHEA Grapalat" w:eastAsia="Times New Roman" w:hAnsi="GHEA Grapalat"/>
          <w:b/>
          <w:sz w:val="24"/>
          <w:szCs w:val="24"/>
          <w:lang w:val="hy-AM"/>
        </w:rPr>
        <w:t>. Նախագծի մշակման գործընթացում ներգրավված ինստիտուտները և անձինք</w:t>
      </w:r>
    </w:p>
    <w:p w14:paraId="003F0C23" w14:textId="77777777" w:rsidR="0028610A" w:rsidRPr="008A333D" w:rsidRDefault="0028610A" w:rsidP="00A1428D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14:paraId="2F9F6D5C" w14:textId="77777777" w:rsidR="00F110DF" w:rsidRPr="008A333D" w:rsidRDefault="00F110DF" w:rsidP="00A1428D">
      <w:pPr>
        <w:spacing w:after="0" w:line="360" w:lineRule="auto"/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A333D">
        <w:rPr>
          <w:rFonts w:ascii="GHEA Grapalat" w:eastAsia="Times New Roman" w:hAnsi="GHEA Grapalat"/>
          <w:sz w:val="24"/>
          <w:szCs w:val="24"/>
          <w:lang w:val="hy-AM"/>
        </w:rPr>
        <w:t xml:space="preserve">Իրավական ակտի նախագիծը մշակվել է ՀՀ </w:t>
      </w:r>
      <w:r w:rsidRPr="008A333D">
        <w:rPr>
          <w:rFonts w:ascii="GHEA Grapalat" w:hAnsi="GHEA Grapalat" w:cs="Sylfaen"/>
          <w:sz w:val="24"/>
          <w:szCs w:val="24"/>
          <w:lang w:val="hy-AM"/>
        </w:rPr>
        <w:t>էկոնոմիկայի նախարարության կողմից։</w:t>
      </w:r>
    </w:p>
    <w:p w14:paraId="12332F60" w14:textId="77777777" w:rsidR="00F110DF" w:rsidRPr="008A333D" w:rsidRDefault="00F110DF" w:rsidP="00A1428D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14:paraId="50AD3E41" w14:textId="4562F496" w:rsidR="00F110DF" w:rsidRDefault="0008687F" w:rsidP="00A1428D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8A333D">
        <w:rPr>
          <w:rFonts w:ascii="GHEA Grapalat" w:eastAsia="Times New Roman" w:hAnsi="GHEA Grapalat"/>
          <w:b/>
          <w:sz w:val="24"/>
          <w:szCs w:val="24"/>
          <w:lang w:val="hy-AM"/>
        </w:rPr>
        <w:t>5</w:t>
      </w:r>
      <w:r w:rsidR="00F110DF" w:rsidRPr="008A333D">
        <w:rPr>
          <w:rFonts w:ascii="GHEA Grapalat" w:eastAsia="Times New Roman" w:hAnsi="GHEA Grapalat"/>
          <w:b/>
          <w:sz w:val="24"/>
          <w:szCs w:val="24"/>
          <w:lang w:val="hy-AM"/>
        </w:rPr>
        <w:t>.</w:t>
      </w:r>
      <w:r w:rsidR="00F110DF" w:rsidRPr="008A333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Ակնկալվող</w:t>
      </w:r>
      <w:r w:rsidR="00F110DF" w:rsidRPr="008A333D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 </w:t>
      </w:r>
    </w:p>
    <w:p w14:paraId="004DF543" w14:textId="77777777" w:rsidR="006A0675" w:rsidRPr="008A333D" w:rsidRDefault="006A0675" w:rsidP="00A1428D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14:paraId="213A2F4A" w14:textId="0A3F48EF" w:rsidR="002D4827" w:rsidRPr="008A333D" w:rsidRDefault="006A0675" w:rsidP="00C443E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A0675">
        <w:rPr>
          <w:rFonts w:ascii="GHEA Grapalat" w:hAnsi="GHEA Grapalat" w:cs="Sylfaen"/>
          <w:bCs/>
          <w:sz w:val="24"/>
          <w:szCs w:val="24"/>
          <w:lang w:val="hy-AM"/>
        </w:rPr>
        <w:t xml:space="preserve">Նախագծի ընդունման արդյունքում </w:t>
      </w:r>
      <w:r w:rsidRPr="006A0675">
        <w:rPr>
          <w:rFonts w:ascii="GHEA Grapalat" w:hAnsi="GHEA Grapalat" w:cs="Sylfaen"/>
          <w:sz w:val="24"/>
          <w:szCs w:val="24"/>
          <w:lang w:val="hy-AM"/>
        </w:rPr>
        <w:t xml:space="preserve">կապահովվի </w:t>
      </w:r>
      <w:r w:rsidRPr="006A0675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թույլատվական փաստաթղթի</w:t>
      </w:r>
      <w:r w:rsidR="00AF3D57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՝ Եզրակացության</w:t>
      </w:r>
      <w:r w:rsidRPr="006A0675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ստացման և ներկայացման գործընթացի իրականացումը՝ համացանցային կայք էջում հասանելի /www.trade.gov.am/ «Թույլատվական փաստաթղթեր (sw.gov.am)»  համակարգի միջոցով, որը կստեղծի առավել հարմարավետ պայմաններ տնտեսվարողների համար:  </w:t>
      </w:r>
    </w:p>
    <w:sectPr w:rsidR="002D4827" w:rsidRPr="008A333D" w:rsidSect="00C058CA">
      <w:pgSz w:w="11906" w:h="16838" w:code="9"/>
      <w:pgMar w:top="720" w:right="566" w:bottom="810" w:left="1440" w:header="0" w:footer="5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n AMU">
    <w:altName w:val="Calibri"/>
    <w:charset w:val="00"/>
    <w:family w:val="auto"/>
    <w:pitch w:val="variable"/>
    <w:sig w:usb0="00000000" w:usb1="4000000A" w:usb2="00000000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B065A"/>
    <w:multiLevelType w:val="hybridMultilevel"/>
    <w:tmpl w:val="64D6E53A"/>
    <w:lvl w:ilvl="0" w:tplc="6048116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B98"/>
    <w:multiLevelType w:val="hybridMultilevel"/>
    <w:tmpl w:val="379E16B0"/>
    <w:lvl w:ilvl="0" w:tplc="1BB076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7919652">
    <w:abstractNumId w:val="1"/>
  </w:num>
  <w:num w:numId="2" w16cid:durableId="70178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524"/>
    <w:rsid w:val="00004F91"/>
    <w:rsid w:val="00005C2D"/>
    <w:rsid w:val="00032985"/>
    <w:rsid w:val="00042720"/>
    <w:rsid w:val="00061F15"/>
    <w:rsid w:val="0006251F"/>
    <w:rsid w:val="0008687F"/>
    <w:rsid w:val="00091C46"/>
    <w:rsid w:val="000A1D85"/>
    <w:rsid w:val="000C67FE"/>
    <w:rsid w:val="00105FAE"/>
    <w:rsid w:val="00130B22"/>
    <w:rsid w:val="00152860"/>
    <w:rsid w:val="00170BD5"/>
    <w:rsid w:val="0018419D"/>
    <w:rsid w:val="001903CC"/>
    <w:rsid w:val="001927CA"/>
    <w:rsid w:val="001A749B"/>
    <w:rsid w:val="00206F6B"/>
    <w:rsid w:val="0021110F"/>
    <w:rsid w:val="00211CAC"/>
    <w:rsid w:val="00245F05"/>
    <w:rsid w:val="00265FEA"/>
    <w:rsid w:val="00273DDD"/>
    <w:rsid w:val="00282EE9"/>
    <w:rsid w:val="0028610A"/>
    <w:rsid w:val="00295D30"/>
    <w:rsid w:val="0029710B"/>
    <w:rsid w:val="002B1A11"/>
    <w:rsid w:val="002D4827"/>
    <w:rsid w:val="002D510A"/>
    <w:rsid w:val="002D662C"/>
    <w:rsid w:val="00310712"/>
    <w:rsid w:val="00326189"/>
    <w:rsid w:val="0033631F"/>
    <w:rsid w:val="00337F6A"/>
    <w:rsid w:val="003426DD"/>
    <w:rsid w:val="00347677"/>
    <w:rsid w:val="00352FDD"/>
    <w:rsid w:val="00361B43"/>
    <w:rsid w:val="00362A01"/>
    <w:rsid w:val="00363E4F"/>
    <w:rsid w:val="00376F0E"/>
    <w:rsid w:val="00396D31"/>
    <w:rsid w:val="003A17EF"/>
    <w:rsid w:val="003B6CFF"/>
    <w:rsid w:val="003C61DD"/>
    <w:rsid w:val="003E0F70"/>
    <w:rsid w:val="003E1BE5"/>
    <w:rsid w:val="003F227A"/>
    <w:rsid w:val="00401FAE"/>
    <w:rsid w:val="00402507"/>
    <w:rsid w:val="00417315"/>
    <w:rsid w:val="0043531F"/>
    <w:rsid w:val="00451998"/>
    <w:rsid w:val="00462BCC"/>
    <w:rsid w:val="004656FF"/>
    <w:rsid w:val="00485826"/>
    <w:rsid w:val="004B02D2"/>
    <w:rsid w:val="004B2178"/>
    <w:rsid w:val="004C5DE2"/>
    <w:rsid w:val="004D6D5A"/>
    <w:rsid w:val="004F50DA"/>
    <w:rsid w:val="005460D8"/>
    <w:rsid w:val="0056003A"/>
    <w:rsid w:val="0057208C"/>
    <w:rsid w:val="00572C3B"/>
    <w:rsid w:val="005C7363"/>
    <w:rsid w:val="005D77F9"/>
    <w:rsid w:val="0060291C"/>
    <w:rsid w:val="00611122"/>
    <w:rsid w:val="0062284B"/>
    <w:rsid w:val="0064179D"/>
    <w:rsid w:val="00650C2C"/>
    <w:rsid w:val="0065113E"/>
    <w:rsid w:val="00657CFD"/>
    <w:rsid w:val="0067610E"/>
    <w:rsid w:val="00681D97"/>
    <w:rsid w:val="0069022D"/>
    <w:rsid w:val="006904E2"/>
    <w:rsid w:val="006A0675"/>
    <w:rsid w:val="006A431F"/>
    <w:rsid w:val="006B1179"/>
    <w:rsid w:val="006B4099"/>
    <w:rsid w:val="006C6D7D"/>
    <w:rsid w:val="006D6104"/>
    <w:rsid w:val="006F2AE3"/>
    <w:rsid w:val="006F51F3"/>
    <w:rsid w:val="006F7956"/>
    <w:rsid w:val="00702D1C"/>
    <w:rsid w:val="00705F87"/>
    <w:rsid w:val="00721F53"/>
    <w:rsid w:val="00723C90"/>
    <w:rsid w:val="007419FC"/>
    <w:rsid w:val="00751D1D"/>
    <w:rsid w:val="00773F7F"/>
    <w:rsid w:val="0078170C"/>
    <w:rsid w:val="00797B25"/>
    <w:rsid w:val="007A05DD"/>
    <w:rsid w:val="007A7906"/>
    <w:rsid w:val="007B0DB0"/>
    <w:rsid w:val="007B24F9"/>
    <w:rsid w:val="007C1723"/>
    <w:rsid w:val="007D3245"/>
    <w:rsid w:val="007D682F"/>
    <w:rsid w:val="007E0E72"/>
    <w:rsid w:val="00803B3A"/>
    <w:rsid w:val="00815BDC"/>
    <w:rsid w:val="00826AC4"/>
    <w:rsid w:val="008511E9"/>
    <w:rsid w:val="00857143"/>
    <w:rsid w:val="0088084A"/>
    <w:rsid w:val="008854B8"/>
    <w:rsid w:val="008957CF"/>
    <w:rsid w:val="00897080"/>
    <w:rsid w:val="008A333D"/>
    <w:rsid w:val="008A6663"/>
    <w:rsid w:val="008B59F0"/>
    <w:rsid w:val="008C3DD3"/>
    <w:rsid w:val="008C6348"/>
    <w:rsid w:val="008E65B4"/>
    <w:rsid w:val="008E7DA1"/>
    <w:rsid w:val="008F02A6"/>
    <w:rsid w:val="008F127E"/>
    <w:rsid w:val="008F7562"/>
    <w:rsid w:val="00907646"/>
    <w:rsid w:val="00916D26"/>
    <w:rsid w:val="00920590"/>
    <w:rsid w:val="009223B8"/>
    <w:rsid w:val="00936135"/>
    <w:rsid w:val="009663CD"/>
    <w:rsid w:val="00977995"/>
    <w:rsid w:val="009900A6"/>
    <w:rsid w:val="009A1E59"/>
    <w:rsid w:val="009A353B"/>
    <w:rsid w:val="009A6E7F"/>
    <w:rsid w:val="009D7A01"/>
    <w:rsid w:val="009F0DBC"/>
    <w:rsid w:val="00A06296"/>
    <w:rsid w:val="00A1428D"/>
    <w:rsid w:val="00A270A1"/>
    <w:rsid w:val="00A33A64"/>
    <w:rsid w:val="00A40810"/>
    <w:rsid w:val="00A62D40"/>
    <w:rsid w:val="00A70676"/>
    <w:rsid w:val="00A80E36"/>
    <w:rsid w:val="00A97918"/>
    <w:rsid w:val="00AB0892"/>
    <w:rsid w:val="00AC0FE5"/>
    <w:rsid w:val="00AE7208"/>
    <w:rsid w:val="00AF0D21"/>
    <w:rsid w:val="00AF3D57"/>
    <w:rsid w:val="00AF4495"/>
    <w:rsid w:val="00B375E9"/>
    <w:rsid w:val="00B7653E"/>
    <w:rsid w:val="00B836E2"/>
    <w:rsid w:val="00B86A63"/>
    <w:rsid w:val="00B9244D"/>
    <w:rsid w:val="00BA0CF3"/>
    <w:rsid w:val="00BA1524"/>
    <w:rsid w:val="00BB0972"/>
    <w:rsid w:val="00BB4AD3"/>
    <w:rsid w:val="00BE2E60"/>
    <w:rsid w:val="00BF7E01"/>
    <w:rsid w:val="00C058CA"/>
    <w:rsid w:val="00C0645A"/>
    <w:rsid w:val="00C07D3C"/>
    <w:rsid w:val="00C30B09"/>
    <w:rsid w:val="00C31933"/>
    <w:rsid w:val="00C329D5"/>
    <w:rsid w:val="00C443E1"/>
    <w:rsid w:val="00C45168"/>
    <w:rsid w:val="00C66ADD"/>
    <w:rsid w:val="00C879DD"/>
    <w:rsid w:val="00CA0F9A"/>
    <w:rsid w:val="00CB4D4A"/>
    <w:rsid w:val="00CB74A5"/>
    <w:rsid w:val="00CD30D5"/>
    <w:rsid w:val="00CE26AB"/>
    <w:rsid w:val="00CE3F3A"/>
    <w:rsid w:val="00CF44D3"/>
    <w:rsid w:val="00D324E3"/>
    <w:rsid w:val="00D37397"/>
    <w:rsid w:val="00D416FD"/>
    <w:rsid w:val="00D5248C"/>
    <w:rsid w:val="00D62C50"/>
    <w:rsid w:val="00D86839"/>
    <w:rsid w:val="00DA7E8A"/>
    <w:rsid w:val="00DE3585"/>
    <w:rsid w:val="00DF14B0"/>
    <w:rsid w:val="00E3308D"/>
    <w:rsid w:val="00E57FE2"/>
    <w:rsid w:val="00E61844"/>
    <w:rsid w:val="00E65666"/>
    <w:rsid w:val="00E6651D"/>
    <w:rsid w:val="00E673B8"/>
    <w:rsid w:val="00E72E3C"/>
    <w:rsid w:val="00EA00F3"/>
    <w:rsid w:val="00EC05DD"/>
    <w:rsid w:val="00ED2956"/>
    <w:rsid w:val="00EF2E07"/>
    <w:rsid w:val="00EF3C77"/>
    <w:rsid w:val="00EF7311"/>
    <w:rsid w:val="00F110DF"/>
    <w:rsid w:val="00F11EDC"/>
    <w:rsid w:val="00F217FE"/>
    <w:rsid w:val="00F2663E"/>
    <w:rsid w:val="00F4067F"/>
    <w:rsid w:val="00F471C1"/>
    <w:rsid w:val="00F667E4"/>
    <w:rsid w:val="00FA3F07"/>
    <w:rsid w:val="00FA4A89"/>
    <w:rsid w:val="00FA615C"/>
    <w:rsid w:val="00FB55C7"/>
    <w:rsid w:val="00FC3743"/>
    <w:rsid w:val="00FD5103"/>
    <w:rsid w:val="00F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C2EF"/>
  <w15:docId w15:val="{864DC7EB-34FE-4EAE-8A42-CBBD746D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1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1122"/>
    <w:rPr>
      <w:b/>
      <w:bCs/>
    </w:rPr>
  </w:style>
  <w:style w:type="character" w:styleId="Emphasis">
    <w:name w:val="Emphasis"/>
    <w:basedOn w:val="DefaultParagraphFont"/>
    <w:uiPriority w:val="20"/>
    <w:qFormat/>
    <w:rsid w:val="00611122"/>
    <w:rPr>
      <w:i/>
      <w:iCs/>
    </w:rPr>
  </w:style>
  <w:style w:type="character" w:customStyle="1" w:styleId="mechtexChar">
    <w:name w:val="mechtex Char"/>
    <w:basedOn w:val="DefaultParagraphFont"/>
    <w:link w:val="mechtex"/>
    <w:locked/>
    <w:rsid w:val="00611122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qFormat/>
    <w:rsid w:val="00611122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111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ECDC AF Paragraph,Paragraphe de liste PBLH,Bullets,List Paragraph1,References,Bullet1"/>
    <w:basedOn w:val="Normal"/>
    <w:link w:val="ListParagraphChar"/>
    <w:uiPriority w:val="34"/>
    <w:qFormat/>
    <w:rsid w:val="00C30B09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C30B09"/>
    <w:rPr>
      <w:color w:val="0000FF" w:themeColor="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ECDC AF Paragraph Char,Bullets Char,Bullet1 Char"/>
    <w:link w:val="ListParagraph"/>
    <w:uiPriority w:val="34"/>
    <w:locked/>
    <w:rsid w:val="00362A0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Tigranyan</dc:creator>
  <cp:keywords>https://mul2-mineconomy.gov.am/tasks/361678/oneclick/naxagic.docx?token=58ac92f4525b1ff14c748367a358846b</cp:keywords>
  <dc:description/>
  <cp:lastModifiedBy>Irena M. Tonoyan</cp:lastModifiedBy>
  <cp:revision>209</cp:revision>
  <dcterms:created xsi:type="dcterms:W3CDTF">2021-12-17T06:08:00Z</dcterms:created>
  <dcterms:modified xsi:type="dcterms:W3CDTF">2023-01-11T13:42:00Z</dcterms:modified>
</cp:coreProperties>
</file>