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C755111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ՎԵՐԱԲԱՇԽՈՒՄ,ՓՈՓՈԽՈՒԹՅՈՒՆ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ՆԵՐ,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14:paraId="6CA4CD1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236EEA2" w:rsidR="00A80737" w:rsidRPr="002C0492" w:rsidRDefault="003A51A8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83F524A" w:rsidR="00A80737" w:rsidRPr="002C0492" w:rsidRDefault="003A51A8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01/8-3/876-2023</w:t>
            </w:r>
          </w:p>
        </w:tc>
      </w:tr>
      <w:tr w:rsidR="007C439F" w:rsidRPr="003A51A8" w14:paraId="08AB095C" w14:textId="77777777" w:rsidTr="00182059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C7C59" w14:textId="77777777" w:rsidR="008B3B62" w:rsidRDefault="00132CBB" w:rsidP="003A51A8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3A51A8" w:rsidRPr="003A51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առնելով, որ լրացուցիչ գումարների հատկացումը նախատեսում է ապահովել ԵՄ արդարադատության բնագավառի բյուջետային աջակցության 2023 թվականի հունվարի 1-ի դրությամբ չօգտագործված մնացորդի հաշվին, հայտնում ենք, որ Նախագծով առաջարկվող վերաբաշխման վերաբերյալ առարկություններ չունենք:</w:t>
            </w:r>
          </w:p>
          <w:p w14:paraId="7D48E7F1" w14:textId="77777777" w:rsidR="003A51A8" w:rsidRDefault="003A51A8" w:rsidP="003A51A8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A51A8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3A51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կատի ունենալով, որ «ENIGMA information protection Systems» ՍՊԸ-ի հետ 12/04/2022թ.-ին կնքված N ՀՀԱՆ-ԲՄԱՊՁԲ-22/18 պայմանագրով համակարգչային հսկողության համակարգերի մատակարարման համար սահմանված 60-օրյա ժամկետը լրացել է 18/11/2022թ.-ին, իսկ Նախա</w:t>
            </w:r>
            <w:bookmarkStart w:id="0" w:name="_GoBack"/>
            <w:bookmarkEnd w:id="0"/>
            <w:r w:rsidRPr="003A51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գծին կից հիմնավորման համաձայն՝ վերոնշյալ կազմակերպությունը դրանք մատակարարելու է այս տարվա հունվարին, գտնում ենք, որ պայմանագրով նախատեսված հիմքերի առկայության դեպքում մատակարարի նկատմամբ պետք է կիրառվեն նույն պայմանագրով նախատեսված պատասխանատվության միջոցներ:</w:t>
            </w:r>
          </w:p>
          <w:p w14:paraId="1E8442F7" w14:textId="270293FD" w:rsidR="003A51A8" w:rsidRPr="003A51A8" w:rsidRDefault="003A51A8" w:rsidP="003A51A8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3․</w:t>
            </w:r>
            <w:r w:rsidRPr="003A51A8">
              <w:rPr>
                <w:lang w:val="hy-AM"/>
              </w:rPr>
              <w:t xml:space="preserve"> </w:t>
            </w:r>
            <w:r w:rsidRPr="003A51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առկա խմբագրական բնույթի թերությունների վերաբերյալ առաջարկում ենք՝</w:t>
            </w:r>
          </w:p>
          <w:p w14:paraId="5309AECF" w14:textId="77777777" w:rsidR="003A51A8" w:rsidRPr="003A51A8" w:rsidRDefault="003A51A8" w:rsidP="003A51A8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A51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ա) N 6 հավելվածի աղյուսակում 1020 ծրագրի «31002» միջոցառման դասիչը փոխարինել «31001» դասիչով:</w:t>
            </w:r>
          </w:p>
          <w:p w14:paraId="61860717" w14:textId="4BDDD688" w:rsidR="003A51A8" w:rsidRPr="008E53AA" w:rsidRDefault="003A51A8" w:rsidP="003A51A8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  <w:r w:rsidRPr="003A51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բ) N 10 հավելվածի աղյուսակներում համապատասխանաբար ճշտել եռամսյակային (աճողական) համամասնությունների հերթականությունը և ֆինանսական ցուցանիշները: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49DDF" w14:textId="1F6CBC10" w:rsidR="0059116B" w:rsidRDefault="009F51C3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։</w:t>
            </w:r>
          </w:p>
          <w:p w14:paraId="0809FC58" w14:textId="77777777" w:rsidR="009F51C3" w:rsidRDefault="009F51C3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B93772E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4CE1249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D6771EB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48A2613" w14:textId="22E3A1B6" w:rsidR="003A51A8" w:rsidRDefault="003A51A8" w:rsidP="003A51A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5B59211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CF57436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19EC457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61CE4DB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32E8EA7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6DF7266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D4FF061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269B1FC" w14:textId="77777777" w:rsidR="003A51A8" w:rsidRDefault="003A51A8" w:rsidP="003A51A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C68FAC8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EC5916E" w:rsidR="003A51A8" w:rsidRPr="009F51C3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A51A8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9F51C3"/>
    <w:rsid w:val="00A76ECA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73BA2-1941-4FB8-B357-D3F57A7F1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20</cp:revision>
  <dcterms:created xsi:type="dcterms:W3CDTF">2021-04-15T06:46:00Z</dcterms:created>
  <dcterms:modified xsi:type="dcterms:W3CDTF">2023-01-20T07:16:00Z</dcterms:modified>
</cp:coreProperties>
</file>