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F55" w:rsidRPr="00C22861" w:rsidRDefault="00227F55" w:rsidP="00227F55">
      <w:pPr>
        <w:spacing w:after="0" w:line="360" w:lineRule="auto"/>
        <w:jc w:val="center"/>
        <w:rPr>
          <w:b/>
        </w:rPr>
      </w:pPr>
      <w:r w:rsidRPr="00C66D2C">
        <w:rPr>
          <w:b/>
          <w:lang w:val="hy-AM"/>
        </w:rPr>
        <w:t>ԱՄՓՈՓԱԹԵՐԹ</w:t>
      </w:r>
      <w:r w:rsidR="00C22861">
        <w:rPr>
          <w:b/>
        </w:rPr>
        <w:t>-2</w:t>
      </w:r>
    </w:p>
    <w:p w:rsidR="00227F55" w:rsidRPr="00C66D2C" w:rsidRDefault="00227F55" w:rsidP="00227F55">
      <w:pPr>
        <w:spacing w:after="0" w:line="360" w:lineRule="auto"/>
        <w:jc w:val="center"/>
        <w:rPr>
          <w:b/>
          <w:lang w:val="hy-AM"/>
        </w:rPr>
      </w:pPr>
    </w:p>
    <w:p w:rsidR="00227F55" w:rsidRPr="00C66D2C" w:rsidRDefault="00227F55" w:rsidP="00227F55">
      <w:pPr>
        <w:spacing w:after="0" w:line="360" w:lineRule="auto"/>
        <w:jc w:val="center"/>
        <w:rPr>
          <w:b/>
          <w:lang w:val="hy-AM"/>
        </w:rPr>
      </w:pPr>
      <w:r w:rsidRPr="00C66D2C">
        <w:rPr>
          <w:b/>
          <w:lang w:val="hy-AM"/>
        </w:rPr>
        <w:t>«ՇՐՋԱԿԱ ՄԻՋԱՎԱՅՐԻ ՎՐԱ ԱԶԴԵՑՈՒԹՅԱՆ ԳՆԱՀԱՏՄԱՆ ԵՎ ՓՈՐՁԱՔՆՆՈՒԹՅԱՆ ՄԱՍԻՆ» ՀԱՅԱՍՏԱՆԻ ՀԱՆՐԱՊ</w:t>
      </w:r>
      <w:bookmarkStart w:id="0" w:name="_GoBack"/>
      <w:bookmarkEnd w:id="0"/>
      <w:r w:rsidRPr="00C66D2C">
        <w:rPr>
          <w:b/>
          <w:lang w:val="hy-AM"/>
        </w:rPr>
        <w:t>ԵՏՈՒԹՅԱՆ ՕՐԵՆՔՈՒՄ ՓՈՓՈԽՈՒԹՅՈՒՆ ԿԱՏԱՐԵԼՈՒ ՄԱՍԻՆ»,  «ՀԱՅԱՍՏԱՆԻ ՀԱՆՐԱՊԵՏՈՒԹՅԱՆ ԸՆԴԵՐՔԻ ՄԱՍԻՆ ՕՐԵՆՍԳՐՔՈՒՄ ԼՐԱՑՈՒՄՆԵՐ ԵՎ ՓՈՓՈԽՈՒԹՅՈՒՆՆԵՐ ԿԱՏԱՐԵԼՈՒ ՄԱՍԻՆ», «ՎԱՐՉԱԿԱՆ ԻՐԱՎԱԽԱԽՏՈՒՄՆԵՐԻ ՎԵՐԱԲԵՐՅԱԼ ՀԱՅԱՍՏԱՆԻ ՀԱՆՐԱՊԵՏՈՒԹՅԱՆ ՕՐԵՆՍԳՐՔՈՒՄ ՓՈՓՈԽՈՒԹՅՈՒՆ ԿԱՏԱՐԵԼՈՒ ՄԱՍԻՆ», «ՊԵՏԱԿԱՆ ՏՈՒՐՔԻ ՄԱՍԻՆ» ՀԱՅԱՍՏԱՆԻ ՀԱՆՐԱՊԵՏՈՒԹՅԱՆ ՕՐԵՆՔՈՒՄ ՓՈՓՈԽՈՒԹՅՈՒՆ ԵՎ ԼՐԱՑՈՒՄ ԿԱՏԱՐԵԼՈՒ ՄԱՍԻՆ», «ԼԻՑԵՆԶԱՎՈՐՄԱՆ ՄԱՍԻՆ» ՕՐԵՆՔՈՒՄ ԼՐԱՑՈՒՄ ԿԱՏԱՐԵԼՈՒ ՄԱՍԻՆ»</w:t>
      </w:r>
    </w:p>
    <w:p w:rsidR="00227F55" w:rsidRPr="00C66D2C" w:rsidRDefault="00227F55" w:rsidP="00227F55">
      <w:pPr>
        <w:spacing w:after="0" w:line="360" w:lineRule="auto"/>
        <w:jc w:val="center"/>
        <w:rPr>
          <w:b/>
          <w:lang w:val="hy-AM"/>
        </w:rPr>
      </w:pPr>
      <w:r w:rsidRPr="00C66D2C">
        <w:rPr>
          <w:b/>
          <w:lang w:val="hy-AM"/>
        </w:rPr>
        <w:t>ՕՐԵՆՔՆԵՐԻ ՆԱԽԱԳԾԵՐԻ ՎԵՐԱԲԵՐՅԱԼ ԴԻՏՈՂՈՒԹՅՈՒՆՆԵՐԻ ԵՎ ԱՌԱՋԱՐԿՈՒԹՅՈՒՆՆԵՐԻ</w:t>
      </w:r>
    </w:p>
    <w:p w:rsidR="00227F55" w:rsidRPr="00C66D2C" w:rsidRDefault="00227F55" w:rsidP="00227F55">
      <w:pPr>
        <w:spacing w:after="0" w:line="360" w:lineRule="auto"/>
        <w:jc w:val="center"/>
        <w:rPr>
          <w:b/>
          <w:lang w:val="hy-AM"/>
        </w:rPr>
      </w:pPr>
    </w:p>
    <w:tbl>
      <w:tblPr>
        <w:tblW w:w="14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25"/>
        <w:gridCol w:w="6030"/>
      </w:tblGrid>
      <w:tr w:rsidR="00227F55" w:rsidRPr="00C66D2C" w:rsidTr="00B378DE">
        <w:tc>
          <w:tcPr>
            <w:tcW w:w="8725" w:type="dxa"/>
            <w:shd w:val="clear" w:color="auto" w:fill="D9D9D9"/>
            <w:vAlign w:val="center"/>
          </w:tcPr>
          <w:p w:rsidR="00227F55" w:rsidRPr="00C66D2C" w:rsidRDefault="00227F55" w:rsidP="00227F55">
            <w:pPr>
              <w:pStyle w:val="ListParagraph"/>
              <w:numPr>
                <w:ilvl w:val="0"/>
                <w:numId w:val="1"/>
              </w:numPr>
              <w:spacing w:after="0" w:line="360" w:lineRule="auto"/>
              <w:ind w:left="0" w:firstLine="690"/>
              <w:rPr>
                <w:rFonts w:ascii="GHEA Grapalat" w:hAnsi="GHEA Grapalat"/>
                <w:sz w:val="24"/>
                <w:szCs w:val="24"/>
                <w:lang w:val="hy-AM" w:eastAsia="en-US"/>
              </w:rPr>
            </w:pPr>
            <w:r w:rsidRPr="00C66D2C">
              <w:rPr>
                <w:rFonts w:ascii="GHEA Grapalat" w:hAnsi="GHEA Grapalat"/>
                <w:sz w:val="24"/>
                <w:szCs w:val="24"/>
                <w:lang w:val="hy-AM" w:eastAsia="en-US"/>
              </w:rPr>
              <w:t xml:space="preserve"> Վարչապետի աշխատակազմի տարածքային զարգացման և շրջակա միջավայրի հարցերի վարչություն</w:t>
            </w:r>
          </w:p>
        </w:tc>
        <w:tc>
          <w:tcPr>
            <w:tcW w:w="6030" w:type="dxa"/>
            <w:shd w:val="clear" w:color="auto" w:fill="D9D9D9" w:themeFill="background1" w:themeFillShade="D9"/>
            <w:vAlign w:val="center"/>
          </w:tcPr>
          <w:p w:rsidR="00227F55" w:rsidRPr="00B378DE" w:rsidRDefault="00227F55" w:rsidP="00337C13">
            <w:pPr>
              <w:spacing w:after="0" w:line="276" w:lineRule="auto"/>
              <w:jc w:val="center"/>
            </w:pPr>
            <w:r w:rsidRPr="00B378DE">
              <w:t>N</w:t>
            </w:r>
            <w:r w:rsidR="00C66D2C" w:rsidRPr="00B378DE">
              <w:t xml:space="preserve"> </w:t>
            </w:r>
            <w:r w:rsidR="00B378DE" w:rsidRPr="00B378DE">
              <w:rPr>
                <w:color w:val="000000"/>
                <w:shd w:val="clear" w:color="auto" w:fill="D9D9D9" w:themeFill="background1" w:themeFillShade="D9"/>
              </w:rPr>
              <w:t>02/12.23/29066</w:t>
            </w:r>
          </w:p>
          <w:p w:rsidR="00227F55" w:rsidRPr="00C66D2C" w:rsidRDefault="00227F55" w:rsidP="00337C13">
            <w:pPr>
              <w:spacing w:after="0" w:line="276" w:lineRule="auto"/>
              <w:jc w:val="center"/>
              <w:rPr>
                <w:lang w:val="hy-AM"/>
              </w:rPr>
            </w:pPr>
            <w:r w:rsidRPr="00B378DE">
              <w:rPr>
                <w:lang w:val="hy-AM"/>
              </w:rPr>
              <w:t>09.05.2022թ.</w:t>
            </w:r>
            <w:r w:rsidRPr="00C66D2C">
              <w:rPr>
                <w:lang w:val="hy-AM"/>
              </w:rPr>
              <w:t xml:space="preserve"> </w:t>
            </w:r>
          </w:p>
        </w:tc>
      </w:tr>
      <w:tr w:rsidR="00227F55" w:rsidRPr="00D14731" w:rsidTr="002E35A0">
        <w:tc>
          <w:tcPr>
            <w:tcW w:w="8725" w:type="dxa"/>
            <w:shd w:val="clear" w:color="auto" w:fill="auto"/>
            <w:vAlign w:val="center"/>
          </w:tcPr>
          <w:p w:rsidR="00227F55" w:rsidRPr="00C66D2C" w:rsidRDefault="00227F55" w:rsidP="00C66D2C">
            <w:pPr>
              <w:spacing w:after="0" w:line="276" w:lineRule="auto"/>
              <w:ind w:firstLine="690"/>
              <w:jc w:val="both"/>
              <w:rPr>
                <w:lang w:val="hy-AM"/>
              </w:rPr>
            </w:pPr>
            <w:r w:rsidRPr="00C66D2C">
              <w:rPr>
                <w:lang w:val="hy-AM"/>
              </w:rPr>
              <w:t xml:space="preserve">      Հասկացությունների</w:t>
            </w:r>
            <w:r w:rsidRPr="00C66D2C">
              <w:t>,</w:t>
            </w:r>
            <w:r w:rsidRPr="00C66D2C">
              <w:rPr>
                <w:lang w:val="hy-AM"/>
              </w:rPr>
              <w:t xml:space="preserve"> և առհասարակ</w:t>
            </w:r>
            <w:r w:rsidRPr="00C66D2C">
              <w:t>,</w:t>
            </w:r>
            <w:r w:rsidRPr="00C66D2C">
              <w:rPr>
                <w:lang w:val="hy-AM"/>
              </w:rPr>
              <w:t xml:space="preserve"> օրենքների նախագծերի ողջ փաթեթի մասով առկա են խմբագրական</w:t>
            </w:r>
            <w:r w:rsidRPr="00C66D2C">
              <w:t>, ինչպես</w:t>
            </w:r>
            <w:r w:rsidRPr="00C66D2C">
              <w:rPr>
                <w:lang w:val="hy-AM"/>
              </w:rPr>
              <w:t xml:space="preserve"> </w:t>
            </w:r>
            <w:r w:rsidRPr="00C66D2C">
              <w:t>նա</w:t>
            </w:r>
            <w:r w:rsidRPr="00C66D2C">
              <w:rPr>
                <w:lang w:val="hy-AM"/>
              </w:rPr>
              <w:t>և բովանդակային բնույթի խնդիրներ և անհամապատասխանություններ:</w:t>
            </w:r>
          </w:p>
        </w:tc>
        <w:tc>
          <w:tcPr>
            <w:tcW w:w="6030" w:type="dxa"/>
            <w:shd w:val="clear" w:color="auto" w:fill="auto"/>
          </w:tcPr>
          <w:p w:rsidR="00227F55" w:rsidRPr="00C66D2C" w:rsidRDefault="00227F55" w:rsidP="00337C13">
            <w:pPr>
              <w:spacing w:after="0" w:line="276" w:lineRule="auto"/>
              <w:jc w:val="center"/>
              <w:rPr>
                <w:lang w:val="hy-AM"/>
              </w:rPr>
            </w:pPr>
            <w:r w:rsidRPr="00C66D2C">
              <w:rPr>
                <w:lang w:val="hy-AM"/>
              </w:rPr>
              <w:t xml:space="preserve">Ընդունվել է </w:t>
            </w:r>
          </w:p>
          <w:p w:rsidR="00227F55" w:rsidRPr="00C66D2C" w:rsidRDefault="00227F55" w:rsidP="00337C13">
            <w:pPr>
              <w:spacing w:after="0" w:line="276" w:lineRule="auto"/>
              <w:jc w:val="center"/>
              <w:rPr>
                <w:b/>
                <w:lang w:val="hy-AM"/>
              </w:rPr>
            </w:pPr>
            <w:r w:rsidRPr="00C66D2C">
              <w:rPr>
                <w:lang w:val="hy-AM"/>
              </w:rPr>
              <w:t>Աշխատանքային կարգով քննարկված առաջարկությունների մի մասը հաշվի է առնվել</w:t>
            </w:r>
          </w:p>
        </w:tc>
      </w:tr>
      <w:tr w:rsidR="00227F55" w:rsidRPr="00C66D2C" w:rsidTr="002E35A0">
        <w:tc>
          <w:tcPr>
            <w:tcW w:w="8725" w:type="dxa"/>
            <w:shd w:val="clear" w:color="auto" w:fill="auto"/>
            <w:vAlign w:val="center"/>
          </w:tcPr>
          <w:p w:rsidR="00227F55" w:rsidRPr="00C66D2C" w:rsidRDefault="00227F55" w:rsidP="00227F55">
            <w:pPr>
              <w:spacing w:after="0" w:line="276" w:lineRule="auto"/>
              <w:ind w:firstLine="690"/>
              <w:contextualSpacing/>
              <w:jc w:val="both"/>
              <w:rPr>
                <w:rFonts w:eastAsiaTheme="minorHAnsi" w:cstheme="minorBidi"/>
                <w:lang w:val="hy-AM"/>
              </w:rPr>
            </w:pPr>
            <w:r w:rsidRPr="00C66D2C">
              <w:rPr>
                <w:rFonts w:eastAsiaTheme="minorHAnsi" w:cstheme="minorBidi"/>
                <w:szCs w:val="22"/>
                <w:lang w:val="hy-AM"/>
              </w:rPr>
              <w:t>Լրացուցիչ հիմնավորման կարիք ունի Նախագծի հոդված 12-ի՝ Ա և Բ կատեգորիաների «բաշխմանը» վերաբերող կարգավորումը, ինչպես նաև որոշ գործունեության տեսակների համար որևէ չափանիշների կամ չափորոշիչների բացակայության հանգամանքը. օրինակ՝</w:t>
            </w:r>
          </w:p>
          <w:p w:rsidR="00227F55" w:rsidRPr="00C66D2C" w:rsidRDefault="00227F55" w:rsidP="00227F55">
            <w:pPr>
              <w:spacing w:after="0" w:line="276" w:lineRule="auto"/>
              <w:ind w:left="1080"/>
              <w:contextualSpacing/>
              <w:jc w:val="both"/>
              <w:rPr>
                <w:rFonts w:eastAsiaTheme="minorHAnsi" w:cstheme="minorBidi"/>
                <w:lang w:val="hy-AM"/>
              </w:rPr>
            </w:pPr>
            <w:r w:rsidRPr="00C66D2C">
              <w:rPr>
                <w:rFonts w:eastAsiaTheme="minorHAnsi" w:cstheme="minorBidi"/>
                <w:b/>
                <w:szCs w:val="22"/>
                <w:lang w:val="hy-AM"/>
              </w:rPr>
              <w:t>Ա</w:t>
            </w:r>
            <w:r w:rsidRPr="00C66D2C">
              <w:rPr>
                <w:rFonts w:eastAsiaTheme="minorHAnsi" w:cstheme="minorBidi"/>
                <w:szCs w:val="22"/>
                <w:lang w:val="hy-AM"/>
              </w:rPr>
              <w:t xml:space="preserve"> կատեգորիայի շարքին է դասվում </w:t>
            </w:r>
            <w:r w:rsidRPr="00C66D2C">
              <w:rPr>
                <w:rFonts w:eastAsia="Times New Roman"/>
                <w:b/>
                <w:bCs/>
                <w:iCs/>
                <w:color w:val="000000"/>
                <w:szCs w:val="22"/>
                <w:lang w:val="hy-AM" w:eastAsia="ru-RU"/>
              </w:rPr>
              <w:t>50 և ավելի</w:t>
            </w:r>
            <w:r w:rsidRPr="00C66D2C">
              <w:rPr>
                <w:rFonts w:eastAsia="Times New Roman"/>
                <w:bCs/>
                <w:iCs/>
                <w:color w:val="000000"/>
                <w:szCs w:val="22"/>
                <w:lang w:val="hy-AM" w:eastAsia="ru-RU"/>
              </w:rPr>
              <w:t xml:space="preserve"> ՄՎտ ջերմային հզորությամբ ջերմային էլեկտրակայաններ կամ կոմբինացված </w:t>
            </w:r>
            <w:r w:rsidRPr="00C66D2C">
              <w:rPr>
                <w:rFonts w:eastAsia="Times New Roman"/>
                <w:bCs/>
                <w:iCs/>
                <w:color w:val="000000"/>
                <w:szCs w:val="22"/>
                <w:lang w:val="hy-AM" w:eastAsia="ru-RU"/>
              </w:rPr>
              <w:lastRenderedPageBreak/>
              <w:t xml:space="preserve">կայանները, սակայն </w:t>
            </w:r>
            <w:r w:rsidRPr="00C66D2C">
              <w:rPr>
                <w:rFonts w:eastAsiaTheme="minorHAnsi" w:cs="Arial"/>
                <w:b/>
                <w:szCs w:val="22"/>
                <w:lang w:val="hy-AM"/>
              </w:rPr>
              <w:t>Բ-ում</w:t>
            </w:r>
            <w:r w:rsidRPr="00C66D2C">
              <w:rPr>
                <w:rFonts w:eastAsiaTheme="minorHAnsi" w:cs="Arial"/>
                <w:szCs w:val="22"/>
                <w:lang w:val="hy-AM"/>
              </w:rPr>
              <w:t xml:space="preserve"> ավելի փոքր ծավալով նույնի համար չի նախատեսվում:</w:t>
            </w:r>
          </w:p>
          <w:p w:rsidR="00227F55" w:rsidRPr="00C66D2C" w:rsidRDefault="00227F55" w:rsidP="00227F55">
            <w:pPr>
              <w:spacing w:after="0" w:line="360" w:lineRule="auto"/>
              <w:ind w:firstLine="690"/>
              <w:jc w:val="both"/>
              <w:rPr>
                <w:shd w:val="clear" w:color="auto" w:fill="FFFFFF"/>
                <w:lang w:val="hy-AM"/>
              </w:rPr>
            </w:pPr>
          </w:p>
        </w:tc>
        <w:tc>
          <w:tcPr>
            <w:tcW w:w="6030" w:type="dxa"/>
            <w:shd w:val="clear" w:color="auto" w:fill="auto"/>
          </w:tcPr>
          <w:p w:rsidR="00227F55" w:rsidRPr="00C66D2C" w:rsidRDefault="00227F55" w:rsidP="00337C13">
            <w:pPr>
              <w:spacing w:after="0" w:line="276" w:lineRule="auto"/>
              <w:jc w:val="center"/>
              <w:rPr>
                <w:lang w:val="hy-AM"/>
              </w:rPr>
            </w:pPr>
            <w:r w:rsidRPr="00C66D2C">
              <w:rPr>
                <w:lang w:val="hy-AM"/>
              </w:rPr>
              <w:lastRenderedPageBreak/>
              <w:t>Ընդունվել է</w:t>
            </w:r>
          </w:p>
        </w:tc>
      </w:tr>
      <w:tr w:rsidR="00227F55" w:rsidRPr="00C66D2C" w:rsidTr="002E35A0">
        <w:tc>
          <w:tcPr>
            <w:tcW w:w="8725" w:type="dxa"/>
            <w:shd w:val="clear" w:color="auto" w:fill="auto"/>
            <w:vAlign w:val="center"/>
          </w:tcPr>
          <w:p w:rsidR="00227F55" w:rsidRPr="00C66D2C" w:rsidRDefault="00227F55" w:rsidP="00227F55">
            <w:pPr>
              <w:spacing w:after="0" w:line="276" w:lineRule="auto"/>
              <w:ind w:firstLine="510"/>
              <w:contextualSpacing/>
              <w:jc w:val="both"/>
              <w:rPr>
                <w:rFonts w:eastAsiaTheme="minorHAnsi" w:cstheme="minorBidi"/>
                <w:lang w:val="hy-AM"/>
              </w:rPr>
            </w:pPr>
            <w:r w:rsidRPr="00C66D2C">
              <w:rPr>
                <w:rFonts w:eastAsiaTheme="minorHAnsi" w:cs="Arial"/>
                <w:b/>
                <w:szCs w:val="22"/>
                <w:lang w:val="hy-AM"/>
              </w:rPr>
              <w:lastRenderedPageBreak/>
              <w:t>նույն Ա կատեգորիայում</w:t>
            </w:r>
            <w:r w:rsidRPr="00C66D2C">
              <w:rPr>
                <w:rFonts w:eastAsiaTheme="minorHAnsi" w:cs="Arial"/>
                <w:szCs w:val="22"/>
                <w:lang w:val="hy-AM"/>
              </w:rPr>
              <w:t xml:space="preserve"> նշվում են օրական և՛ </w:t>
            </w:r>
            <w:r w:rsidRPr="00C66D2C">
              <w:rPr>
                <w:rFonts w:eastAsiaTheme="minorHAnsi" w:cs="Arial"/>
                <w:b/>
                <w:szCs w:val="22"/>
                <w:lang w:val="hy-AM"/>
              </w:rPr>
              <w:t>8 խմ քար</w:t>
            </w:r>
            <w:r w:rsidRPr="00C66D2C">
              <w:rPr>
                <w:rFonts w:eastAsiaTheme="minorHAnsi" w:cs="Arial"/>
                <w:szCs w:val="22"/>
                <w:lang w:val="hy-AM"/>
              </w:rPr>
              <w:t xml:space="preserve"> կամ ավազի արդյունահանումն ու վերամշակումը և՛ </w:t>
            </w:r>
            <w:r w:rsidRPr="00C66D2C">
              <w:rPr>
                <w:rFonts w:eastAsia="Times New Roman"/>
                <w:bCs/>
                <w:iCs/>
                <w:color w:val="000000"/>
                <w:szCs w:val="22"/>
                <w:lang w:val="hy-AM" w:eastAsia="ru-RU"/>
              </w:rPr>
              <w:t xml:space="preserve">օրական </w:t>
            </w:r>
            <w:r w:rsidRPr="00C66D2C">
              <w:rPr>
                <w:rFonts w:eastAsia="Times New Roman"/>
                <w:b/>
                <w:bCs/>
                <w:iCs/>
                <w:color w:val="000000"/>
                <w:szCs w:val="22"/>
                <w:lang w:val="hy-AM" w:eastAsia="ru-RU"/>
              </w:rPr>
              <w:t>100 տոննա և ավելի ցեմենտի</w:t>
            </w:r>
            <w:r w:rsidRPr="00C66D2C">
              <w:rPr>
                <w:rFonts w:eastAsia="Times New Roman"/>
                <w:bCs/>
                <w:iCs/>
                <w:color w:val="000000"/>
                <w:szCs w:val="22"/>
                <w:lang w:val="hy-AM" w:eastAsia="ru-RU"/>
              </w:rPr>
              <w:t xml:space="preserve"> կամ գաջի արտադրությունը և՛ </w:t>
            </w:r>
            <w:r w:rsidRPr="00C66D2C">
              <w:rPr>
                <w:rFonts w:eastAsia="Times New Roman"/>
                <w:b/>
                <w:bCs/>
                <w:iCs/>
                <w:color w:val="000000"/>
                <w:szCs w:val="22"/>
                <w:lang w:val="hy-AM" w:eastAsia="ru-RU"/>
              </w:rPr>
              <w:t>50 ՄՎտ և ավելի</w:t>
            </w:r>
            <w:r w:rsidRPr="00C66D2C">
              <w:rPr>
                <w:rFonts w:eastAsia="Times New Roman"/>
                <w:bCs/>
                <w:iCs/>
                <w:color w:val="000000"/>
                <w:szCs w:val="22"/>
                <w:lang w:val="hy-AM" w:eastAsia="ru-RU"/>
              </w:rPr>
              <w:t xml:space="preserve"> ջերմային հզորությամբ տաք ջրի կամ գոլորշու արտադրության կայանքների կառուցումը:</w:t>
            </w:r>
          </w:p>
          <w:p w:rsidR="00227F55" w:rsidRPr="00C66D2C" w:rsidRDefault="00227F55" w:rsidP="002E35A0">
            <w:pPr>
              <w:spacing w:after="0" w:line="360" w:lineRule="auto"/>
              <w:jc w:val="both"/>
              <w:rPr>
                <w:shd w:val="clear" w:color="auto" w:fill="FFFFFF"/>
                <w:lang w:val="hy-AM"/>
              </w:rPr>
            </w:pPr>
          </w:p>
        </w:tc>
        <w:tc>
          <w:tcPr>
            <w:tcW w:w="6030" w:type="dxa"/>
            <w:shd w:val="clear" w:color="auto" w:fill="auto"/>
          </w:tcPr>
          <w:p w:rsidR="00227F55" w:rsidRPr="00C66D2C" w:rsidRDefault="00227F55" w:rsidP="00337C13">
            <w:pPr>
              <w:spacing w:after="0" w:line="276" w:lineRule="auto"/>
              <w:jc w:val="center"/>
              <w:rPr>
                <w:lang w:val="hy-AM"/>
              </w:rPr>
            </w:pPr>
            <w:r w:rsidRPr="00C66D2C">
              <w:rPr>
                <w:lang w:val="hy-AM"/>
              </w:rPr>
              <w:t>Ընդունվել է</w:t>
            </w:r>
          </w:p>
        </w:tc>
      </w:tr>
      <w:tr w:rsidR="00227F55" w:rsidRPr="00C66D2C" w:rsidTr="002E35A0">
        <w:tc>
          <w:tcPr>
            <w:tcW w:w="8725" w:type="dxa"/>
            <w:shd w:val="clear" w:color="auto" w:fill="auto"/>
            <w:vAlign w:val="center"/>
          </w:tcPr>
          <w:p w:rsidR="00227F55" w:rsidRPr="00C66D2C" w:rsidRDefault="00227F55" w:rsidP="00227F55">
            <w:pPr>
              <w:spacing w:after="0" w:line="276" w:lineRule="auto"/>
              <w:ind w:left="1080"/>
              <w:contextualSpacing/>
              <w:jc w:val="both"/>
              <w:rPr>
                <w:rFonts w:eastAsiaTheme="minorHAnsi" w:cstheme="minorBidi"/>
                <w:lang w:val="hy-AM"/>
              </w:rPr>
            </w:pPr>
            <w:r w:rsidRPr="00C66D2C">
              <w:rPr>
                <w:rFonts w:eastAsia="Times New Roman"/>
                <w:b/>
                <w:bCs/>
                <w:iCs/>
                <w:color w:val="000000"/>
                <w:szCs w:val="22"/>
                <w:lang w:val="hy-AM" w:eastAsia="ru-RU"/>
              </w:rPr>
              <w:t>Ա կատեգորիայում</w:t>
            </w:r>
            <w:r w:rsidRPr="00C66D2C">
              <w:rPr>
                <w:rFonts w:eastAsia="Times New Roman"/>
                <w:bCs/>
                <w:iCs/>
                <w:color w:val="000000"/>
                <w:szCs w:val="22"/>
                <w:lang w:val="hy-AM" w:eastAsia="ru-RU"/>
              </w:rPr>
              <w:t xml:space="preserve"> նշում է տրվում 300 մմ և ավելի տրամագծով և 1 կմ և ավելի երկարությամբ խողովակաշարերին` օպտիկամանրաթելային մալուխների համար, մինչդեռ </w:t>
            </w:r>
            <w:r w:rsidRPr="00C66D2C">
              <w:rPr>
                <w:rFonts w:eastAsia="Times New Roman"/>
                <w:b/>
                <w:bCs/>
                <w:iCs/>
                <w:color w:val="000000"/>
                <w:szCs w:val="22"/>
                <w:lang w:val="hy-AM" w:eastAsia="ru-RU"/>
              </w:rPr>
              <w:t>Բ կատեգորիայում նույն պարամետրերով</w:t>
            </w:r>
            <w:r w:rsidRPr="00C66D2C">
              <w:rPr>
                <w:rFonts w:eastAsia="Times New Roman"/>
                <w:bCs/>
                <w:iCs/>
                <w:color w:val="000000"/>
                <w:szCs w:val="22"/>
                <w:lang w:val="hy-AM" w:eastAsia="ru-RU"/>
              </w:rPr>
              <w:t xml:space="preserve"> ջրամատակարարման և ջրահեռացման համակարգերին կամ մայր ջրանցքներին:</w:t>
            </w:r>
          </w:p>
          <w:p w:rsidR="00227F55" w:rsidRPr="00C66D2C" w:rsidRDefault="00227F55" w:rsidP="002E35A0">
            <w:pPr>
              <w:spacing w:after="0" w:line="360" w:lineRule="auto"/>
              <w:jc w:val="both"/>
              <w:rPr>
                <w:shd w:val="clear" w:color="auto" w:fill="FFFFFF"/>
                <w:lang w:val="hy-AM"/>
              </w:rPr>
            </w:pPr>
          </w:p>
        </w:tc>
        <w:tc>
          <w:tcPr>
            <w:tcW w:w="6030" w:type="dxa"/>
            <w:shd w:val="clear" w:color="auto" w:fill="auto"/>
          </w:tcPr>
          <w:p w:rsidR="00227F55" w:rsidRPr="00C66D2C" w:rsidRDefault="00227F55" w:rsidP="00337C13">
            <w:pPr>
              <w:spacing w:after="0" w:line="276" w:lineRule="auto"/>
              <w:jc w:val="center"/>
              <w:rPr>
                <w:lang w:val="hy-AM"/>
              </w:rPr>
            </w:pPr>
            <w:r w:rsidRPr="00C66D2C">
              <w:rPr>
                <w:lang w:val="hy-AM"/>
              </w:rPr>
              <w:t>Ընդունվել է</w:t>
            </w:r>
          </w:p>
        </w:tc>
      </w:tr>
      <w:tr w:rsidR="00227F55" w:rsidRPr="00D14731" w:rsidTr="002E35A0">
        <w:tc>
          <w:tcPr>
            <w:tcW w:w="8725" w:type="dxa"/>
            <w:shd w:val="clear" w:color="auto" w:fill="auto"/>
            <w:vAlign w:val="center"/>
          </w:tcPr>
          <w:p w:rsidR="00227F55" w:rsidRPr="00C66D2C" w:rsidRDefault="00227F55" w:rsidP="00227F55">
            <w:pPr>
              <w:spacing w:after="0" w:line="276" w:lineRule="auto"/>
              <w:ind w:firstLine="780"/>
              <w:contextualSpacing/>
              <w:jc w:val="both"/>
              <w:rPr>
                <w:rFonts w:eastAsiaTheme="minorHAnsi" w:cstheme="minorBidi"/>
                <w:lang w:val="hy-AM"/>
              </w:rPr>
            </w:pPr>
            <w:r w:rsidRPr="00C66D2C">
              <w:rPr>
                <w:rFonts w:eastAsiaTheme="minorHAnsi" w:cstheme="minorBidi"/>
                <w:szCs w:val="22"/>
                <w:lang w:val="hy-AM"/>
              </w:rPr>
              <w:t xml:space="preserve">Նախագծի 14-րդ հոդվածում առաջարկվում է ՇՄԱԳ հաշվետվության մշակումը սահմանել, որպես լիցենզավորվող գործունեություն, սակայն հասկանալի չէ լիցենզիան տրվելու է կազմակերպությա՞նը, թե՞ առհասարակ որևէ անհատի՝ ով աշխատում է այդ կազմակերպությունում, կամ ուղղակի անհատ, ում որևէ կազմակերպություն կարող է պատվիրել տվյալ աշխատանքի իրականացումը: </w:t>
            </w:r>
          </w:p>
          <w:p w:rsidR="00227F55" w:rsidRPr="00C66D2C" w:rsidRDefault="00227F55" w:rsidP="002E35A0">
            <w:pPr>
              <w:spacing w:after="0" w:line="360" w:lineRule="auto"/>
              <w:jc w:val="both"/>
              <w:rPr>
                <w:shd w:val="clear" w:color="auto" w:fill="FFFFFF"/>
                <w:lang w:val="hy-AM"/>
              </w:rPr>
            </w:pPr>
          </w:p>
        </w:tc>
        <w:tc>
          <w:tcPr>
            <w:tcW w:w="6030" w:type="dxa"/>
            <w:shd w:val="clear" w:color="auto" w:fill="auto"/>
          </w:tcPr>
          <w:p w:rsidR="00B378DE" w:rsidRDefault="00B378DE" w:rsidP="00B378DE">
            <w:pPr>
              <w:spacing w:after="0" w:line="276" w:lineRule="auto"/>
              <w:jc w:val="center"/>
              <w:rPr>
                <w:lang w:val="hy-AM"/>
              </w:rPr>
            </w:pPr>
            <w:r>
              <w:rPr>
                <w:lang w:val="hy-AM"/>
              </w:rPr>
              <w:t>Ընդունվել է</w:t>
            </w:r>
          </w:p>
          <w:p w:rsidR="00B378DE" w:rsidRPr="00B378DE" w:rsidRDefault="00B378DE" w:rsidP="00B378DE">
            <w:pPr>
              <w:spacing w:after="0" w:line="276" w:lineRule="auto"/>
              <w:jc w:val="center"/>
              <w:rPr>
                <w:lang w:val="hy-AM"/>
              </w:rPr>
            </w:pPr>
            <w:r>
              <w:rPr>
                <w:lang w:val="hy-AM"/>
              </w:rPr>
              <w:t>Լիցենզավորվող անձանց շրջանակը հստակեցվել է</w:t>
            </w:r>
          </w:p>
        </w:tc>
      </w:tr>
      <w:tr w:rsidR="00227F55" w:rsidRPr="00D14731" w:rsidTr="002E35A0">
        <w:tc>
          <w:tcPr>
            <w:tcW w:w="8725" w:type="dxa"/>
            <w:shd w:val="clear" w:color="auto" w:fill="auto"/>
            <w:vAlign w:val="center"/>
          </w:tcPr>
          <w:p w:rsidR="00E23B8E" w:rsidRPr="00C66D2C" w:rsidRDefault="00E23B8E" w:rsidP="00E23B8E">
            <w:pPr>
              <w:tabs>
                <w:tab w:val="left" w:pos="1276"/>
              </w:tabs>
              <w:spacing w:after="0" w:line="276" w:lineRule="auto"/>
              <w:ind w:firstLine="780"/>
              <w:contextualSpacing/>
              <w:jc w:val="both"/>
              <w:rPr>
                <w:rFonts w:eastAsiaTheme="minorHAnsi" w:cstheme="minorBidi"/>
                <w:lang w:val="hy-AM"/>
              </w:rPr>
            </w:pPr>
            <w:r w:rsidRPr="00C66D2C">
              <w:rPr>
                <w:rFonts w:eastAsiaTheme="minorHAnsi" w:cstheme="minorBidi"/>
                <w:szCs w:val="22"/>
                <w:lang w:val="hy-AM"/>
              </w:rPr>
              <w:t>Նախագծի 17-րդ հոդվածի 6-րդ մասում սահմանված է, որ «</w:t>
            </w:r>
            <w:r w:rsidRPr="00C66D2C">
              <w:rPr>
                <w:rFonts w:eastAsiaTheme="minorHAnsi" w:cstheme="minorBidi"/>
                <w:lang w:val="hy-AM"/>
              </w:rPr>
              <w:t xml:space="preserve">ՌԷԳ կամ </w:t>
            </w:r>
            <w:r w:rsidRPr="00C66D2C">
              <w:rPr>
                <w:rFonts w:eastAsiaTheme="minorHAnsi" w:cstheme="minorBidi"/>
                <w:lang w:val="hy-AM"/>
              </w:rPr>
              <w:lastRenderedPageBreak/>
              <w:t xml:space="preserve">ՇՄԱԳ հաշվետվությունն ուղարկվում է կարծիքների՝ </w:t>
            </w:r>
            <w:r w:rsidRPr="00C66D2C">
              <w:rPr>
                <w:rFonts w:eastAsiaTheme="minorHAnsi" w:cs="Sylfaen"/>
                <w:lang w:val="hy-AM"/>
              </w:rPr>
              <w:t>պետական</w:t>
            </w:r>
            <w:r w:rsidRPr="00C66D2C">
              <w:rPr>
                <w:rFonts w:eastAsiaTheme="minorHAnsi" w:cstheme="minorBidi"/>
                <w:lang w:val="hy-AM"/>
              </w:rPr>
              <w:t xml:space="preserve"> և համապատասխան </w:t>
            </w:r>
            <w:r w:rsidRPr="00C66D2C">
              <w:rPr>
                <w:rFonts w:eastAsiaTheme="minorHAnsi" w:cs="Sylfaen"/>
                <w:lang w:val="hy-AM"/>
              </w:rPr>
              <w:t>տեղական</w:t>
            </w:r>
            <w:r w:rsidRPr="00C66D2C">
              <w:rPr>
                <w:rFonts w:eastAsiaTheme="minorHAnsi" w:cstheme="minorBidi"/>
                <w:lang w:val="hy-AM"/>
              </w:rPr>
              <w:t xml:space="preserve"> </w:t>
            </w:r>
            <w:r w:rsidRPr="00C66D2C">
              <w:rPr>
                <w:rFonts w:eastAsiaTheme="minorHAnsi" w:cs="Sylfaen"/>
                <w:lang w:val="hy-AM"/>
              </w:rPr>
              <w:t>ինքնակառավարման</w:t>
            </w:r>
            <w:r w:rsidRPr="00C66D2C">
              <w:rPr>
                <w:rFonts w:eastAsiaTheme="minorHAnsi" w:cstheme="minorBidi"/>
                <w:lang w:val="hy-AM"/>
              </w:rPr>
              <w:t xml:space="preserve"> </w:t>
            </w:r>
            <w:r w:rsidRPr="00C66D2C">
              <w:rPr>
                <w:rFonts w:eastAsiaTheme="minorHAnsi" w:cs="Sylfaen"/>
                <w:lang w:val="hy-AM"/>
              </w:rPr>
              <w:t>մարմիններին, իսկ նշված մարմինների կողմից առավելագույնը տասն աշխատանքային օրվա ընթացքում կարծիք չներկայացնելու դեպքում այն համարվում է դրական». նշյալ դրույթը հասկանալի չէ քանի որ</w:t>
            </w:r>
            <w:r w:rsidRPr="00C66D2C">
              <w:rPr>
                <w:rFonts w:eastAsiaTheme="minorHAnsi" w:cstheme="minorBidi"/>
                <w:szCs w:val="22"/>
                <w:lang w:val="hy-AM"/>
              </w:rPr>
              <w:t xml:space="preserve">, որ լիազոր մարմինը փաթեթն ուսումնասիրում է, ըստ համապատասխան կատեգորիաների, 80 և 40 աշխատանքային օրում՝ յուրաքանչյուրը 30 աշխատանքային օրով երկարաձգելու հնարավորությամբ: </w:t>
            </w:r>
          </w:p>
          <w:p w:rsidR="00227F55" w:rsidRPr="00C66D2C" w:rsidRDefault="00227F55" w:rsidP="002E35A0">
            <w:pPr>
              <w:spacing w:after="0" w:line="360" w:lineRule="auto"/>
              <w:jc w:val="both"/>
              <w:rPr>
                <w:shd w:val="clear" w:color="auto" w:fill="FFFFFF"/>
                <w:lang w:val="hy-AM"/>
              </w:rPr>
            </w:pPr>
          </w:p>
        </w:tc>
        <w:tc>
          <w:tcPr>
            <w:tcW w:w="6030" w:type="dxa"/>
            <w:shd w:val="clear" w:color="auto" w:fill="auto"/>
          </w:tcPr>
          <w:p w:rsidR="006C057C" w:rsidRPr="00C66D2C" w:rsidRDefault="00E23B8E" w:rsidP="00337C13">
            <w:pPr>
              <w:spacing w:after="0" w:line="276" w:lineRule="auto"/>
              <w:jc w:val="center"/>
              <w:rPr>
                <w:lang w:val="hy-AM"/>
              </w:rPr>
            </w:pPr>
            <w:r w:rsidRPr="00C66D2C">
              <w:rPr>
                <w:lang w:val="hy-AM"/>
              </w:rPr>
              <w:lastRenderedPageBreak/>
              <w:t xml:space="preserve">Ընդունվել է, </w:t>
            </w:r>
          </w:p>
          <w:p w:rsidR="00227F55" w:rsidRPr="00C66D2C" w:rsidRDefault="00E23B8E" w:rsidP="00337C13">
            <w:pPr>
              <w:spacing w:after="0" w:line="276" w:lineRule="auto"/>
              <w:jc w:val="center"/>
              <w:rPr>
                <w:lang w:val="hy-AM"/>
              </w:rPr>
            </w:pPr>
            <w:r w:rsidRPr="00C66D2C">
              <w:rPr>
                <w:lang w:val="hy-AM"/>
              </w:rPr>
              <w:lastRenderedPageBreak/>
              <w:t>ժամկետը վերանայվել է</w:t>
            </w:r>
          </w:p>
        </w:tc>
      </w:tr>
      <w:tr w:rsidR="00227F55" w:rsidRPr="00D14731" w:rsidTr="002E35A0">
        <w:tc>
          <w:tcPr>
            <w:tcW w:w="8725" w:type="dxa"/>
            <w:shd w:val="clear" w:color="auto" w:fill="auto"/>
            <w:vAlign w:val="center"/>
          </w:tcPr>
          <w:p w:rsidR="00E23B8E" w:rsidRPr="00C66D2C" w:rsidRDefault="00E23B8E" w:rsidP="00E23B8E">
            <w:pPr>
              <w:spacing w:after="0" w:line="276" w:lineRule="auto"/>
              <w:ind w:firstLine="690"/>
              <w:contextualSpacing/>
              <w:jc w:val="both"/>
              <w:rPr>
                <w:rFonts w:eastAsiaTheme="minorHAnsi" w:cstheme="minorBidi"/>
                <w:lang w:val="hy-AM"/>
              </w:rPr>
            </w:pPr>
            <w:r w:rsidRPr="00C66D2C">
              <w:rPr>
                <w:rFonts w:eastAsiaTheme="minorHAnsi" w:cstheme="minorBidi"/>
                <w:szCs w:val="22"/>
                <w:lang w:val="hy-AM"/>
              </w:rPr>
              <w:lastRenderedPageBreak/>
              <w:t xml:space="preserve">Նախագծի 17-րդ հոդվածի 9-րդ մասի համաձայն՝ առաջարկվում է սահմանել, որ լրամշակման ներկայացված </w:t>
            </w:r>
            <w:r w:rsidRPr="00C66D2C">
              <w:rPr>
                <w:rFonts w:eastAsia="Times New Roman" w:cs="Calibri"/>
                <w:color w:val="000000"/>
                <w:szCs w:val="22"/>
                <w:lang w:val="hy-AM" w:eastAsia="ru-RU"/>
              </w:rPr>
              <w:t>ՇՄԱԳ հաշվետվության</w:t>
            </w:r>
            <w:r w:rsidRPr="00C66D2C">
              <w:rPr>
                <w:rFonts w:eastAsiaTheme="minorHAnsi" w:cstheme="minorBidi"/>
                <w:b/>
                <w:szCs w:val="22"/>
                <w:lang w:val="hy-AM"/>
              </w:rPr>
              <w:t xml:space="preserve"> </w:t>
            </w:r>
            <w:r w:rsidRPr="00C66D2C">
              <w:rPr>
                <w:rFonts w:eastAsia="Times New Roman" w:cs="Calibri"/>
                <w:color w:val="000000"/>
                <w:szCs w:val="22"/>
                <w:lang w:val="hy-AM" w:eastAsia="ru-RU"/>
              </w:rPr>
              <w:t xml:space="preserve">փաթեթը նախաձեռնողի կողմից </w:t>
            </w:r>
            <w:r w:rsidRPr="00C66D2C">
              <w:rPr>
                <w:rFonts w:eastAsiaTheme="minorHAnsi" w:cstheme="minorBidi"/>
                <w:b/>
                <w:szCs w:val="22"/>
                <w:lang w:val="hy-AM"/>
              </w:rPr>
              <w:t>30 աշխատանքային օրվա ընթացքում</w:t>
            </w:r>
            <w:r w:rsidRPr="00C66D2C">
              <w:rPr>
                <w:rFonts w:eastAsia="Times New Roman" w:cs="Calibri"/>
                <w:color w:val="000000"/>
                <w:szCs w:val="22"/>
                <w:lang w:val="hy-AM" w:eastAsia="ru-RU"/>
              </w:rPr>
              <w:t xml:space="preserve"> չներկայացնելու դեպքում փաթեթը</w:t>
            </w:r>
            <w:r w:rsidRPr="00C66D2C">
              <w:rPr>
                <w:rFonts w:eastAsiaTheme="minorHAnsi" w:cstheme="minorBidi"/>
                <w:b/>
                <w:szCs w:val="22"/>
                <w:lang w:val="hy-AM"/>
              </w:rPr>
              <w:t xml:space="preserve"> օրենքի ուժով</w:t>
            </w:r>
            <w:r w:rsidRPr="00C66D2C">
              <w:rPr>
                <w:rFonts w:eastAsiaTheme="minorHAnsi" w:cstheme="minorBidi"/>
                <w:szCs w:val="22"/>
                <w:lang w:val="hy-AM"/>
              </w:rPr>
              <w:t xml:space="preserve"> </w:t>
            </w:r>
            <w:r w:rsidRPr="00C66D2C">
              <w:rPr>
                <w:rFonts w:eastAsiaTheme="minorHAnsi" w:cstheme="minorBidi"/>
                <w:b/>
                <w:szCs w:val="22"/>
                <w:lang w:val="hy-AM"/>
              </w:rPr>
              <w:t>համարվում է բացասական</w:t>
            </w:r>
            <w:r w:rsidRPr="00C66D2C">
              <w:rPr>
                <w:rFonts w:eastAsiaTheme="minorHAnsi" w:cstheme="minorBidi"/>
                <w:szCs w:val="22"/>
                <w:lang w:val="hy-AM"/>
              </w:rPr>
              <w:t xml:space="preserve"> եզրակացություն ստացած: </w:t>
            </w:r>
          </w:p>
          <w:p w:rsidR="00E23B8E" w:rsidRPr="00C66D2C" w:rsidRDefault="00E23B8E" w:rsidP="00E23B8E">
            <w:pPr>
              <w:spacing w:after="0" w:line="276" w:lineRule="auto"/>
              <w:ind w:firstLine="720"/>
              <w:contextualSpacing/>
              <w:jc w:val="both"/>
              <w:rPr>
                <w:rFonts w:eastAsiaTheme="minorHAnsi" w:cstheme="minorBidi"/>
                <w:lang w:val="hy-AM"/>
              </w:rPr>
            </w:pPr>
            <w:r w:rsidRPr="00C66D2C">
              <w:rPr>
                <w:rFonts w:eastAsiaTheme="minorHAnsi" w:cstheme="minorBidi"/>
                <w:szCs w:val="22"/>
                <w:lang w:val="hy-AM"/>
              </w:rPr>
              <w:t>Պետք է հստակ սահմանվի, թե ի՞նչ ակտով է տրվում բացասական եզրակացությունը (հաշվի առնելով Արդարադատության նախարարության նախադեպային եզրակացություն-կարծիքը): Բացի այդ՝ անտրամաբանական է. եթե հետ չի վերադարձվում փաթեթը, ապա ինչի՞ վերաբերյալ է բացասական եզրակացություն տրամադրվում:</w:t>
            </w:r>
          </w:p>
          <w:p w:rsidR="00227F55" w:rsidRPr="00C66D2C" w:rsidRDefault="00227F55" w:rsidP="00E23B8E">
            <w:pPr>
              <w:spacing w:after="0" w:line="276" w:lineRule="auto"/>
              <w:ind w:firstLine="720"/>
              <w:jc w:val="both"/>
              <w:rPr>
                <w:shd w:val="clear" w:color="auto" w:fill="FFFFFF"/>
                <w:lang w:val="hy-AM"/>
              </w:rPr>
            </w:pPr>
          </w:p>
        </w:tc>
        <w:tc>
          <w:tcPr>
            <w:tcW w:w="6030" w:type="dxa"/>
            <w:shd w:val="clear" w:color="auto" w:fill="auto"/>
          </w:tcPr>
          <w:p w:rsidR="00227F55" w:rsidRPr="00C66D2C" w:rsidRDefault="00E23B8E" w:rsidP="00337C13">
            <w:pPr>
              <w:spacing w:after="0" w:line="276" w:lineRule="auto"/>
              <w:jc w:val="center"/>
              <w:rPr>
                <w:lang w:val="hy-AM"/>
              </w:rPr>
            </w:pPr>
            <w:r w:rsidRPr="00C66D2C">
              <w:rPr>
                <w:lang w:val="hy-AM"/>
              </w:rPr>
              <w:t>Չի ընդունվել</w:t>
            </w:r>
          </w:p>
          <w:p w:rsidR="00E23B8E" w:rsidRPr="00C66D2C" w:rsidRDefault="00E23B8E" w:rsidP="00337C13">
            <w:pPr>
              <w:spacing w:after="0" w:line="276" w:lineRule="auto"/>
              <w:jc w:val="center"/>
              <w:rPr>
                <w:lang w:val="hy-AM"/>
              </w:rPr>
            </w:pPr>
            <w:r w:rsidRPr="00C66D2C">
              <w:rPr>
                <w:lang w:val="hy-AM"/>
              </w:rPr>
              <w:t xml:space="preserve">Նախաձեռնողը պատշաճ կարգով ծանուցվում է փաթեթի՝ օրենքի ուժով բացասական եզրակացություն ստանալու մասին, այս կարգավորումն անհրաժեշտ է, որպեսզի գործընթացը համարվի ավարտված, հակառակ դեպքում անորոշ է մնում գործընթացի կարգավիճակն այն դեպքում, երբ փաթեթը վերադարձվում է նախաձեռնողին, իսկ նախաձեռնողը ոչինչ չի ձեռնարոկւմ  </w:t>
            </w:r>
          </w:p>
        </w:tc>
      </w:tr>
      <w:tr w:rsidR="00227F55" w:rsidRPr="00D14731" w:rsidTr="002E35A0">
        <w:tc>
          <w:tcPr>
            <w:tcW w:w="8725" w:type="dxa"/>
            <w:shd w:val="clear" w:color="auto" w:fill="auto"/>
            <w:vAlign w:val="center"/>
          </w:tcPr>
          <w:p w:rsidR="00E23B8E" w:rsidRPr="00C66D2C" w:rsidRDefault="00E23B8E" w:rsidP="00E23B8E">
            <w:pPr>
              <w:spacing w:after="0" w:line="276" w:lineRule="auto"/>
              <w:contextualSpacing/>
              <w:jc w:val="both"/>
              <w:rPr>
                <w:rFonts w:eastAsiaTheme="minorHAnsi" w:cstheme="minorBidi"/>
                <w:lang w:val="hy-AM"/>
              </w:rPr>
            </w:pPr>
            <w:r w:rsidRPr="00C66D2C">
              <w:rPr>
                <w:rFonts w:eastAsiaTheme="minorHAnsi" w:cstheme="minorBidi"/>
                <w:szCs w:val="22"/>
                <w:lang w:val="hy-AM"/>
              </w:rPr>
              <w:t xml:space="preserve">Նախագծի 17-րդ հոդվածի 16-րդ մասով սահմանվում է, որ լիազոր մարմնի կողմից պետական փորձաքննական եզրակացությունը սահմանված ժամկետում չտրամադրելու դեպքում՝ պետական փորձաքննական եզրակացությունը չի համարվում դրական. </w:t>
            </w:r>
          </w:p>
          <w:p w:rsidR="00E23B8E" w:rsidRPr="00C66D2C" w:rsidRDefault="00E23B8E" w:rsidP="00E23B8E">
            <w:pPr>
              <w:numPr>
                <w:ilvl w:val="0"/>
                <w:numId w:val="5"/>
              </w:numPr>
              <w:spacing w:after="0" w:line="276" w:lineRule="auto"/>
              <w:ind w:left="0" w:firstLine="720"/>
              <w:contextualSpacing/>
              <w:jc w:val="both"/>
              <w:rPr>
                <w:rFonts w:eastAsiaTheme="minorHAnsi" w:cstheme="minorBidi"/>
                <w:lang w:val="hy-AM"/>
              </w:rPr>
            </w:pPr>
            <w:r w:rsidRPr="00C66D2C">
              <w:rPr>
                <w:rFonts w:eastAsiaTheme="minorHAnsi" w:cstheme="minorBidi"/>
                <w:b/>
                <w:szCs w:val="22"/>
                <w:lang w:val="hy-AM"/>
              </w:rPr>
              <w:lastRenderedPageBreak/>
              <w:t>«չի համարվում դրական»</w:t>
            </w:r>
            <w:r w:rsidRPr="00C66D2C">
              <w:rPr>
                <w:rFonts w:eastAsiaTheme="minorHAnsi" w:cstheme="minorBidi"/>
                <w:szCs w:val="22"/>
                <w:lang w:val="hy-AM"/>
              </w:rPr>
              <w:t xml:space="preserve"> եզրույթը խնդրահարույց է և չի համապատասխանում ներկայացված Նախագծի առկա ձևակերպումներին՝ տարընթերցումների և տարընկալումների տեղիք տալով, նաև դիտվելով, որպես կամայական մոտեցում,</w:t>
            </w:r>
          </w:p>
          <w:p w:rsidR="00E23B8E" w:rsidRPr="00C66D2C" w:rsidRDefault="00E23B8E" w:rsidP="00E23B8E">
            <w:pPr>
              <w:numPr>
                <w:ilvl w:val="0"/>
                <w:numId w:val="5"/>
              </w:numPr>
              <w:spacing w:after="0" w:line="276" w:lineRule="auto"/>
              <w:ind w:left="0" w:firstLine="720"/>
              <w:contextualSpacing/>
              <w:jc w:val="both"/>
              <w:rPr>
                <w:rFonts w:eastAsiaTheme="minorHAnsi" w:cstheme="minorBidi"/>
                <w:lang w:val="hy-AM"/>
              </w:rPr>
            </w:pPr>
            <w:r w:rsidRPr="00C66D2C">
              <w:rPr>
                <w:rFonts w:eastAsiaTheme="minorHAnsi" w:cstheme="minorBidi"/>
                <w:szCs w:val="22"/>
                <w:lang w:val="hy-AM"/>
              </w:rPr>
              <w:t xml:space="preserve">եզրույթը խնդրահարույց է նաև քանի որ տվյալ կարգավորման շրջանակում տնտեսվարողի համար լրացուցիչ բեռ է ավելանում՝ լիազոր մարմնի թերի աշխատանքի պատճառով: </w:t>
            </w:r>
          </w:p>
          <w:p w:rsidR="00E23B8E" w:rsidRPr="00C66D2C" w:rsidRDefault="00E23B8E" w:rsidP="00E23B8E">
            <w:pPr>
              <w:spacing w:after="0" w:line="276" w:lineRule="auto"/>
              <w:ind w:firstLine="720"/>
              <w:jc w:val="both"/>
              <w:rPr>
                <w:rFonts w:eastAsiaTheme="minorHAnsi" w:cstheme="minorBidi"/>
                <w:lang w:val="hy-AM"/>
              </w:rPr>
            </w:pPr>
            <w:r w:rsidRPr="00C66D2C">
              <w:rPr>
                <w:rFonts w:eastAsiaTheme="minorHAnsi" w:cs="GHEA Grapalat"/>
                <w:szCs w:val="22"/>
                <w:lang w:val="hy-AM" w:eastAsia="ru-RU" w:bidi="he-IL"/>
              </w:rPr>
              <w:t xml:space="preserve">Միաժամանակ, «ՀՀ ընդերքի մասին օրենսգրքում լրացումներ և փոփոխություններ կատարելու մասին» օրենքի նախագծի 7-րդ հոդվածով Ընդերքի մասին օրենսգրքի 40-րդ հոդվածի նոր խմբագրությամբ շարադրվող 4-րդ մասի համաձայն՝ </w:t>
            </w:r>
            <w:r w:rsidRPr="00C66D2C">
              <w:rPr>
                <w:rFonts w:eastAsiaTheme="minorHAnsi" w:cs="GHEA Grapalat"/>
                <w:szCs w:val="22"/>
                <w:lang w:val="hy-AM"/>
              </w:rPr>
              <w:t xml:space="preserve">շրջակա միջավայրի վրա ազդեցության փորձաքննական </w:t>
            </w:r>
            <w:r w:rsidRPr="00C66D2C">
              <w:rPr>
                <w:rFonts w:eastAsiaTheme="minorHAnsi" w:cs="GHEA Grapalat"/>
                <w:b/>
                <w:szCs w:val="22"/>
                <w:lang w:val="hy-AM"/>
              </w:rPr>
              <w:t>եզրակացությունը սահմանված ժամկետում չտրամադրվելու դեպքում այն համարվում է դրական</w:t>
            </w:r>
            <w:r w:rsidRPr="00C66D2C">
              <w:rPr>
                <w:rFonts w:eastAsiaTheme="minorHAnsi" w:cs="GHEA Grapalat"/>
                <w:szCs w:val="22"/>
                <w:lang w:val="hy-AM"/>
              </w:rPr>
              <w:t>, իսկ լիազոր մարմնի իրավասու անձն օրենքով սահմանված կարգով կրում է պատասխանատվություն</w:t>
            </w:r>
            <w:r w:rsidRPr="00C66D2C">
              <w:rPr>
                <w:rFonts w:eastAsiaTheme="minorHAnsi" w:cstheme="minorBidi"/>
                <w:szCs w:val="22"/>
                <w:lang w:val="hy-AM"/>
              </w:rPr>
              <w:t>: Այսպիսով, վերոհիշյալ 2 կարգավորումների միջև առկա է անհամապատասխանություն:</w:t>
            </w:r>
          </w:p>
          <w:p w:rsidR="00227F55" w:rsidRPr="00C66D2C" w:rsidRDefault="00227F55" w:rsidP="002E35A0">
            <w:pPr>
              <w:spacing w:after="0" w:line="360" w:lineRule="auto"/>
              <w:jc w:val="both"/>
              <w:rPr>
                <w:shd w:val="clear" w:color="auto" w:fill="FFFFFF"/>
                <w:lang w:val="hy-AM"/>
              </w:rPr>
            </w:pPr>
          </w:p>
        </w:tc>
        <w:tc>
          <w:tcPr>
            <w:tcW w:w="6030" w:type="dxa"/>
            <w:shd w:val="clear" w:color="auto" w:fill="auto"/>
          </w:tcPr>
          <w:p w:rsidR="006C057C" w:rsidRPr="00C66D2C" w:rsidRDefault="00E23B8E" w:rsidP="00337C13">
            <w:pPr>
              <w:spacing w:after="0" w:line="276" w:lineRule="auto"/>
              <w:jc w:val="center"/>
              <w:rPr>
                <w:lang w:val="hy-AM"/>
              </w:rPr>
            </w:pPr>
            <w:r w:rsidRPr="00C66D2C">
              <w:rPr>
                <w:lang w:val="hy-AM"/>
              </w:rPr>
              <w:lastRenderedPageBreak/>
              <w:t xml:space="preserve">Ընդունվել է, </w:t>
            </w:r>
          </w:p>
          <w:p w:rsidR="00227F55" w:rsidRPr="00C66D2C" w:rsidRDefault="00E23B8E" w:rsidP="00337C13">
            <w:pPr>
              <w:spacing w:after="0" w:line="276" w:lineRule="auto"/>
              <w:jc w:val="center"/>
              <w:rPr>
                <w:lang w:val="hy-AM"/>
              </w:rPr>
            </w:pPr>
            <w:r w:rsidRPr="00C66D2C">
              <w:rPr>
                <w:lang w:val="hy-AM"/>
              </w:rPr>
              <w:t>կետերը հանվել են</w:t>
            </w:r>
          </w:p>
        </w:tc>
      </w:tr>
      <w:tr w:rsidR="00227F55" w:rsidRPr="00D14731" w:rsidTr="002E35A0">
        <w:tc>
          <w:tcPr>
            <w:tcW w:w="8725" w:type="dxa"/>
            <w:shd w:val="clear" w:color="auto" w:fill="auto"/>
            <w:vAlign w:val="center"/>
          </w:tcPr>
          <w:p w:rsidR="00E23B8E" w:rsidRPr="00C66D2C" w:rsidRDefault="00E23B8E" w:rsidP="00E23B8E">
            <w:pPr>
              <w:spacing w:after="0" w:line="276" w:lineRule="auto"/>
              <w:ind w:firstLine="690"/>
              <w:contextualSpacing/>
              <w:jc w:val="both"/>
              <w:rPr>
                <w:rFonts w:eastAsiaTheme="minorHAnsi" w:cstheme="minorBidi"/>
                <w:lang w:val="hy-AM"/>
              </w:rPr>
            </w:pPr>
            <w:r w:rsidRPr="00C66D2C">
              <w:rPr>
                <w:rFonts w:eastAsiaTheme="minorHAnsi" w:cstheme="minorBidi"/>
                <w:szCs w:val="22"/>
                <w:lang w:val="hy-AM"/>
              </w:rPr>
              <w:lastRenderedPageBreak/>
              <w:t xml:space="preserve">Լրացուցիչ հիմնավորման կարիք ունի Նախագծի 20-րդ հոդվածի 2-րդ մասը, համաձայն որի՝ </w:t>
            </w:r>
            <w:r w:rsidRPr="00C66D2C">
              <w:rPr>
                <w:rFonts w:eastAsia="Times New Roman"/>
                <w:color w:val="000000"/>
                <w:szCs w:val="22"/>
                <w:lang w:val="hy-AM" w:eastAsia="ru-RU"/>
              </w:rPr>
              <w:t xml:space="preserve">փորձաքննական դրական եզրակացության գործողության ժամկետը սահմանվում է  </w:t>
            </w:r>
            <w:r w:rsidRPr="00C66D2C">
              <w:rPr>
                <w:rFonts w:eastAsiaTheme="minorHAnsi" w:cstheme="minorBidi"/>
                <w:szCs w:val="22"/>
                <w:lang w:val="hy-AM"/>
              </w:rPr>
              <w:t>մինչև 3 տարի՝ գործող 1 տարվա փոխարեն, բացի այդ՝</w:t>
            </w:r>
          </w:p>
          <w:p w:rsidR="00E23B8E" w:rsidRPr="00C66D2C" w:rsidRDefault="00E23B8E" w:rsidP="00E23B8E">
            <w:pPr>
              <w:numPr>
                <w:ilvl w:val="0"/>
                <w:numId w:val="6"/>
              </w:numPr>
              <w:spacing w:after="0" w:line="276" w:lineRule="auto"/>
              <w:ind w:left="0" w:firstLine="720"/>
              <w:contextualSpacing/>
              <w:jc w:val="both"/>
              <w:rPr>
                <w:rFonts w:eastAsiaTheme="minorHAnsi" w:cstheme="minorBidi"/>
                <w:lang w:val="hy-AM"/>
              </w:rPr>
            </w:pPr>
            <w:r w:rsidRPr="00C66D2C">
              <w:rPr>
                <w:rFonts w:eastAsiaTheme="minorHAnsi" w:cstheme="minorBidi"/>
                <w:szCs w:val="22"/>
                <w:lang w:val="hy-AM"/>
              </w:rPr>
              <w:t>հիմնավորման կարիք ունի, թե արդյո՞ք առաջարկվող ժամկետը կիրառելի է Ա և Բ կատեգորիաներում նշված գործունեության բոլոր տեսակների համար,</w:t>
            </w:r>
          </w:p>
          <w:p w:rsidR="00E23B8E" w:rsidRPr="00C66D2C" w:rsidRDefault="00E23B8E" w:rsidP="00E23B8E">
            <w:pPr>
              <w:numPr>
                <w:ilvl w:val="0"/>
                <w:numId w:val="6"/>
              </w:numPr>
              <w:spacing w:after="0" w:line="276" w:lineRule="auto"/>
              <w:ind w:left="0" w:firstLine="720"/>
              <w:contextualSpacing/>
              <w:jc w:val="both"/>
              <w:rPr>
                <w:rFonts w:eastAsiaTheme="minorHAnsi" w:cstheme="minorBidi"/>
                <w:lang w:val="hy-AM"/>
              </w:rPr>
            </w:pPr>
            <w:r w:rsidRPr="00C66D2C">
              <w:rPr>
                <w:rFonts w:eastAsiaTheme="minorHAnsi" w:cstheme="minorBidi"/>
                <w:szCs w:val="22"/>
                <w:lang w:val="hy-AM"/>
              </w:rPr>
              <w:lastRenderedPageBreak/>
              <w:t>ինչպես նաև, պետք է հստակ ամրագրվի, թե նշված ժամկետն ավարտվելուց հետո ինչպե՞ս է եզրակացությունն ուժը կորցրած ճանաչվելու:</w:t>
            </w:r>
          </w:p>
          <w:p w:rsidR="00E23B8E" w:rsidRPr="00C66D2C" w:rsidRDefault="00E23B8E" w:rsidP="00E23B8E">
            <w:pPr>
              <w:spacing w:after="0" w:line="276" w:lineRule="auto"/>
              <w:ind w:firstLine="720"/>
              <w:contextualSpacing/>
              <w:jc w:val="both"/>
              <w:rPr>
                <w:rFonts w:eastAsiaTheme="minorHAnsi" w:cstheme="minorBidi"/>
                <w:lang w:val="hy-AM"/>
              </w:rPr>
            </w:pPr>
            <w:r w:rsidRPr="00C66D2C">
              <w:rPr>
                <w:rFonts w:eastAsiaTheme="minorHAnsi" w:cstheme="minorBidi"/>
                <w:szCs w:val="22"/>
                <w:lang w:val="hy-AM"/>
              </w:rPr>
              <w:t xml:space="preserve">Հստակեցման կարիք ունի նաև այն հանգամանքը, թե ո՞ր պահից է </w:t>
            </w:r>
            <w:r w:rsidRPr="00C66D2C">
              <w:rPr>
                <w:rFonts w:eastAsia="Times New Roman"/>
                <w:color w:val="000000"/>
                <w:szCs w:val="22"/>
                <w:lang w:val="hy-AM" w:eastAsia="ru-RU"/>
              </w:rPr>
              <w:t xml:space="preserve">նախատեսվող գործունեության իրականացումը </w:t>
            </w:r>
            <w:r w:rsidRPr="00C66D2C">
              <w:rPr>
                <w:rFonts w:eastAsiaTheme="minorHAnsi" w:cstheme="minorBidi"/>
                <w:szCs w:val="22"/>
                <w:lang w:val="hy-AM"/>
              </w:rPr>
              <w:t>համարվում սկսված:</w:t>
            </w:r>
          </w:p>
          <w:p w:rsidR="00227F55" w:rsidRPr="00C66D2C" w:rsidRDefault="00227F55" w:rsidP="002E35A0">
            <w:pPr>
              <w:spacing w:after="0" w:line="360" w:lineRule="auto"/>
              <w:jc w:val="both"/>
              <w:rPr>
                <w:shd w:val="clear" w:color="auto" w:fill="FFFFFF"/>
                <w:lang w:val="hy-AM"/>
              </w:rPr>
            </w:pPr>
          </w:p>
        </w:tc>
        <w:tc>
          <w:tcPr>
            <w:tcW w:w="6030" w:type="dxa"/>
            <w:shd w:val="clear" w:color="auto" w:fill="auto"/>
          </w:tcPr>
          <w:p w:rsidR="00B378DE" w:rsidRDefault="00B378DE" w:rsidP="00B378DE">
            <w:pPr>
              <w:spacing w:after="0" w:line="276" w:lineRule="auto"/>
              <w:jc w:val="center"/>
              <w:rPr>
                <w:lang w:val="hy-AM"/>
              </w:rPr>
            </w:pPr>
            <w:r>
              <w:rPr>
                <w:lang w:val="hy-AM"/>
              </w:rPr>
              <w:lastRenderedPageBreak/>
              <w:t>Չի ընդունվել</w:t>
            </w:r>
          </w:p>
          <w:p w:rsidR="00227F55" w:rsidRPr="00C66D2C" w:rsidRDefault="00E23B8E" w:rsidP="00337C13">
            <w:pPr>
              <w:spacing w:after="0" w:line="276" w:lineRule="auto"/>
              <w:rPr>
                <w:lang w:val="hy-AM"/>
              </w:rPr>
            </w:pPr>
            <w:r w:rsidRPr="00C66D2C">
              <w:rPr>
                <w:lang w:val="hy-AM"/>
              </w:rPr>
              <w:t>Սույն կետը սահմանելիս հաշվի է առնվել շրջակա միջավայրում տեղի ունեցող փոփոխություններն ժամանակի մեջ։ 3 տարին, գտնում ենք, այն ժամանակահատվածն է, որի ընթացքում շրջակա միջավայրում տեղի են ունենում համապատասխան փոփոխություններ</w:t>
            </w:r>
            <w:r w:rsidR="0085339F" w:rsidRPr="00C66D2C">
              <w:rPr>
                <w:lang w:val="hy-AM"/>
              </w:rPr>
              <w:t xml:space="preserve">։ </w:t>
            </w:r>
          </w:p>
        </w:tc>
      </w:tr>
      <w:tr w:rsidR="00E23B8E" w:rsidRPr="00D14731" w:rsidTr="002E35A0">
        <w:tc>
          <w:tcPr>
            <w:tcW w:w="8725" w:type="dxa"/>
            <w:shd w:val="clear" w:color="auto" w:fill="auto"/>
            <w:vAlign w:val="center"/>
          </w:tcPr>
          <w:p w:rsidR="0085339F" w:rsidRPr="00C66D2C" w:rsidRDefault="0085339F" w:rsidP="0085339F">
            <w:pPr>
              <w:spacing w:after="0" w:line="276" w:lineRule="auto"/>
              <w:ind w:firstLine="690"/>
              <w:contextualSpacing/>
              <w:jc w:val="both"/>
              <w:rPr>
                <w:rFonts w:eastAsiaTheme="minorHAnsi" w:cstheme="minorBidi"/>
                <w:lang w:val="hy-AM"/>
              </w:rPr>
            </w:pPr>
            <w:r w:rsidRPr="00C66D2C">
              <w:rPr>
                <w:rFonts w:eastAsiaTheme="minorHAnsi" w:cstheme="minorBidi"/>
                <w:szCs w:val="22"/>
                <w:lang w:val="hy-AM"/>
              </w:rPr>
              <w:lastRenderedPageBreak/>
              <w:t xml:space="preserve">Անհրածեշտ է հստակեցնել Նախագծի հոդված 28-ի, 5-րդ մասով առաջարկվող կարգավորումը՝ հանրային լսումների վերաբերյալ ծանուցման ժամկետի սահմանման մասով: </w:t>
            </w:r>
          </w:p>
          <w:p w:rsidR="00E23B8E" w:rsidRPr="00C66D2C" w:rsidRDefault="00E23B8E" w:rsidP="002E35A0">
            <w:pPr>
              <w:spacing w:after="0" w:line="360" w:lineRule="auto"/>
              <w:jc w:val="both"/>
              <w:rPr>
                <w:shd w:val="clear" w:color="auto" w:fill="FFFFFF"/>
                <w:lang w:val="hy-AM"/>
              </w:rPr>
            </w:pPr>
          </w:p>
        </w:tc>
        <w:tc>
          <w:tcPr>
            <w:tcW w:w="6030" w:type="dxa"/>
            <w:shd w:val="clear" w:color="auto" w:fill="auto"/>
          </w:tcPr>
          <w:p w:rsidR="00B378DE" w:rsidRDefault="00B378DE" w:rsidP="00B378DE">
            <w:pPr>
              <w:spacing w:after="0" w:line="276" w:lineRule="auto"/>
              <w:jc w:val="center"/>
              <w:rPr>
                <w:lang w:val="hy-AM"/>
              </w:rPr>
            </w:pPr>
            <w:r>
              <w:rPr>
                <w:lang w:val="hy-AM"/>
              </w:rPr>
              <w:t>Չի ընդունվել</w:t>
            </w:r>
          </w:p>
          <w:p w:rsidR="00E23B8E" w:rsidRPr="00C66D2C" w:rsidRDefault="0085339F" w:rsidP="00337C13">
            <w:pPr>
              <w:spacing w:after="0" w:line="276" w:lineRule="auto"/>
              <w:jc w:val="center"/>
              <w:rPr>
                <w:lang w:val="hy-AM"/>
              </w:rPr>
            </w:pPr>
            <w:r w:rsidRPr="00C66D2C">
              <w:rPr>
                <w:lang w:val="hy-AM"/>
              </w:rPr>
              <w:t>Մանրամասն կարգավորումները կսահմանվեն կառավարության համապատասխան որոշմամբ</w:t>
            </w:r>
          </w:p>
        </w:tc>
      </w:tr>
      <w:tr w:rsidR="00E23B8E" w:rsidRPr="00D14731" w:rsidTr="002E35A0">
        <w:tc>
          <w:tcPr>
            <w:tcW w:w="8725" w:type="dxa"/>
            <w:shd w:val="clear" w:color="auto" w:fill="auto"/>
            <w:vAlign w:val="center"/>
          </w:tcPr>
          <w:p w:rsidR="0085339F" w:rsidRPr="00C66D2C" w:rsidRDefault="0085339F" w:rsidP="0085339F">
            <w:pPr>
              <w:spacing w:after="0" w:line="276" w:lineRule="auto"/>
              <w:ind w:firstLine="600"/>
              <w:contextualSpacing/>
              <w:jc w:val="both"/>
              <w:rPr>
                <w:rFonts w:eastAsiaTheme="minorHAnsi" w:cstheme="minorBidi"/>
                <w:lang w:val="hy-AM"/>
              </w:rPr>
            </w:pPr>
            <w:r w:rsidRPr="00C66D2C">
              <w:rPr>
                <w:rFonts w:eastAsiaTheme="minorHAnsi" w:cstheme="minorBidi"/>
                <w:szCs w:val="22"/>
                <w:lang w:val="hy-AM"/>
              </w:rPr>
              <w:t xml:space="preserve">Նախագծի 36-րդ հոդվածի համաձայն՝ </w:t>
            </w:r>
            <w:r w:rsidRPr="00C66D2C">
              <w:rPr>
                <w:rFonts w:eastAsiaTheme="minorHAnsi" w:cstheme="minorBidi"/>
                <w:b/>
                <w:szCs w:val="22"/>
                <w:lang w:val="hy-AM"/>
              </w:rPr>
              <w:t>սույն օրենքով սահմանված պահանջների</w:t>
            </w:r>
            <w:r w:rsidRPr="00C66D2C">
              <w:rPr>
                <w:rFonts w:eastAsiaTheme="minorHAnsi" w:cstheme="minorBidi"/>
                <w:szCs w:val="22"/>
                <w:lang w:val="hy-AM"/>
              </w:rPr>
              <w:t xml:space="preserve"> կատարման նկատմամբ է վերահսկողությունն իրականացնում տեսչական մարմինը, ինչը, ըստ էության, վերջինիս լիազորությունների շրջանակից դուրս է: </w:t>
            </w:r>
          </w:p>
          <w:p w:rsidR="00E23B8E" w:rsidRPr="00C66D2C" w:rsidRDefault="00E23B8E" w:rsidP="002E35A0">
            <w:pPr>
              <w:spacing w:after="0" w:line="360" w:lineRule="auto"/>
              <w:jc w:val="both"/>
              <w:rPr>
                <w:shd w:val="clear" w:color="auto" w:fill="FFFFFF"/>
                <w:lang w:val="hy-AM"/>
              </w:rPr>
            </w:pPr>
          </w:p>
        </w:tc>
        <w:tc>
          <w:tcPr>
            <w:tcW w:w="6030" w:type="dxa"/>
            <w:shd w:val="clear" w:color="auto" w:fill="auto"/>
          </w:tcPr>
          <w:p w:rsidR="00337C13" w:rsidRPr="00C66D2C" w:rsidRDefault="00337C13" w:rsidP="00B378DE">
            <w:pPr>
              <w:spacing w:after="0" w:line="276" w:lineRule="auto"/>
              <w:jc w:val="center"/>
              <w:rPr>
                <w:lang w:val="hy-AM"/>
              </w:rPr>
            </w:pPr>
            <w:r w:rsidRPr="00C66D2C">
              <w:rPr>
                <w:lang w:val="hy-AM"/>
              </w:rPr>
              <w:t>Չի ընդունվել</w:t>
            </w:r>
          </w:p>
          <w:p w:rsidR="00E23B8E" w:rsidRPr="00C66D2C" w:rsidRDefault="0085339F" w:rsidP="00337C13">
            <w:pPr>
              <w:spacing w:after="0" w:line="276" w:lineRule="auto"/>
              <w:rPr>
                <w:lang w:val="hy-AM"/>
              </w:rPr>
            </w:pPr>
            <w:r w:rsidRPr="00C66D2C">
              <w:rPr>
                <w:lang w:val="hy-AM"/>
              </w:rPr>
              <w:t>Վերահսկողությունը բացառապես իրականացվում</w:t>
            </w:r>
            <w:r w:rsidR="001B1E0A" w:rsidRPr="00C66D2C">
              <w:rPr>
                <w:lang w:val="hy-AM"/>
              </w:rPr>
              <w:t xml:space="preserve"> </w:t>
            </w:r>
            <w:r w:rsidRPr="00C66D2C">
              <w:rPr>
                <w:lang w:val="hy-AM"/>
              </w:rPr>
              <w:t>է տեսչական մարմինների կողմից՝ իրենց իրավասությունների շրջանակներում, լիազորված պետական մարմինը վերահսկողական գործառույթներ իրականացնելու իրավասությոն չունի, իսկ տեսչական մարմնի կողմից ՇՄԱԳՓ ոլորտում վերահսկողության շրջանակները սահմանվում են «Բնապահպանական վերահսկողությ</w:t>
            </w:r>
            <w:r w:rsidR="001B1E0A" w:rsidRPr="00C66D2C">
              <w:rPr>
                <w:lang w:val="hy-AM"/>
              </w:rPr>
              <w:t>ա</w:t>
            </w:r>
            <w:r w:rsidRPr="00C66D2C">
              <w:rPr>
                <w:lang w:val="hy-AM"/>
              </w:rPr>
              <w:t>ն մասին» օրենքով և դրանից բխող ենթաօրենսդրական նորմատիվ իրավական ակտերով</w:t>
            </w:r>
          </w:p>
        </w:tc>
      </w:tr>
      <w:tr w:rsidR="00E23B8E" w:rsidRPr="00D14731" w:rsidTr="002E35A0">
        <w:tc>
          <w:tcPr>
            <w:tcW w:w="8725" w:type="dxa"/>
            <w:shd w:val="clear" w:color="auto" w:fill="auto"/>
            <w:vAlign w:val="center"/>
          </w:tcPr>
          <w:p w:rsidR="001B1E0A" w:rsidRPr="00C66D2C" w:rsidRDefault="001B1E0A" w:rsidP="001B1E0A">
            <w:pPr>
              <w:spacing w:after="0" w:line="276" w:lineRule="auto"/>
              <w:ind w:left="810"/>
              <w:contextualSpacing/>
              <w:jc w:val="both"/>
              <w:rPr>
                <w:rFonts w:eastAsiaTheme="minorHAnsi" w:cstheme="minorBidi"/>
                <w:lang w:val="hy-AM"/>
              </w:rPr>
            </w:pPr>
            <w:r w:rsidRPr="00C66D2C">
              <w:rPr>
                <w:rFonts w:eastAsiaTheme="minorHAnsi" w:cstheme="minorBidi"/>
                <w:szCs w:val="22"/>
                <w:lang w:val="hy-AM"/>
              </w:rPr>
              <w:t xml:space="preserve">Նախագծի 36-րդ հոդվածի 2-րդ մասով սահմանվում է, որ մետաղական օգտակար հանածոների շահագործողը պետք է 36 ամսվա ընթացքում իր գործունեության նախագիծը </w:t>
            </w:r>
            <w:r w:rsidRPr="00C66D2C">
              <w:rPr>
                <w:rFonts w:eastAsiaTheme="minorHAnsi" w:cstheme="minorBidi"/>
                <w:szCs w:val="22"/>
                <w:lang w:val="hy-AM"/>
              </w:rPr>
              <w:lastRenderedPageBreak/>
              <w:t>համապատասխանեցնի օրենքի նախագծով առաջարկվող նախագծային փաստաթղթերին ներկայացվող պահանջներին.</w:t>
            </w:r>
          </w:p>
          <w:p w:rsidR="001B1E0A" w:rsidRPr="00C66D2C" w:rsidRDefault="001B1E0A" w:rsidP="001B1E0A">
            <w:pPr>
              <w:numPr>
                <w:ilvl w:val="0"/>
                <w:numId w:val="7"/>
              </w:numPr>
              <w:spacing w:after="0" w:line="276" w:lineRule="auto"/>
              <w:ind w:left="0" w:firstLine="720"/>
              <w:contextualSpacing/>
              <w:jc w:val="both"/>
              <w:rPr>
                <w:rFonts w:eastAsiaTheme="minorHAnsi" w:cstheme="minorBidi"/>
                <w:lang w:val="hy-AM"/>
              </w:rPr>
            </w:pPr>
            <w:r w:rsidRPr="00C66D2C">
              <w:rPr>
                <w:rFonts w:eastAsiaTheme="minorHAnsi" w:cstheme="minorBidi"/>
                <w:szCs w:val="22"/>
                <w:lang w:val="hy-AM"/>
              </w:rPr>
              <w:t>հստակ ներկայացված չեն նախագծային փաստաթղթերին ներկայացվող պահանջները,</w:t>
            </w:r>
          </w:p>
          <w:p w:rsidR="001B1E0A" w:rsidRPr="00C66D2C" w:rsidRDefault="001B1E0A" w:rsidP="001B1E0A">
            <w:pPr>
              <w:numPr>
                <w:ilvl w:val="0"/>
                <w:numId w:val="7"/>
              </w:numPr>
              <w:spacing w:after="0" w:line="276" w:lineRule="auto"/>
              <w:ind w:left="0" w:firstLine="720"/>
              <w:contextualSpacing/>
              <w:jc w:val="both"/>
              <w:rPr>
                <w:rFonts w:eastAsiaTheme="minorHAnsi" w:cstheme="minorBidi"/>
                <w:lang w:val="hy-AM"/>
              </w:rPr>
            </w:pPr>
            <w:r w:rsidRPr="00C66D2C">
              <w:rPr>
                <w:rFonts w:eastAsiaTheme="minorHAnsi" w:cstheme="minorBidi"/>
                <w:szCs w:val="22"/>
                <w:lang w:val="hy-AM"/>
              </w:rPr>
              <w:t>հասկանալի չէ, թե ինչու՞ սույն դրույթը չի տարածվում նաև ոչ մետաղական օգտակար հանածոների վրա,</w:t>
            </w:r>
          </w:p>
          <w:p w:rsidR="001B1E0A" w:rsidRPr="00C66D2C" w:rsidRDefault="001B1E0A" w:rsidP="001B1E0A">
            <w:pPr>
              <w:numPr>
                <w:ilvl w:val="0"/>
                <w:numId w:val="7"/>
              </w:numPr>
              <w:spacing w:after="0" w:line="276" w:lineRule="auto"/>
              <w:ind w:left="0" w:firstLine="720"/>
              <w:contextualSpacing/>
              <w:jc w:val="both"/>
              <w:rPr>
                <w:rFonts w:eastAsiaTheme="minorHAnsi" w:cstheme="minorBidi"/>
                <w:lang w:val="hy-AM"/>
              </w:rPr>
            </w:pPr>
            <w:r w:rsidRPr="00C66D2C">
              <w:rPr>
                <w:rFonts w:eastAsiaTheme="minorHAnsi" w:cstheme="minorBidi"/>
                <w:szCs w:val="22"/>
                <w:lang w:val="hy-AM"/>
              </w:rPr>
              <w:t xml:space="preserve">հոդված 13-ով սահմանվում է, որ գնահատումն ու փորձաքննությունը իրականացվում է </w:t>
            </w:r>
            <w:r w:rsidRPr="00C66D2C">
              <w:rPr>
                <w:rFonts w:eastAsiaTheme="minorHAnsi" w:cstheme="minorBidi"/>
                <w:b/>
                <w:szCs w:val="22"/>
                <w:lang w:val="hy-AM"/>
              </w:rPr>
              <w:t>մինչև գործունեության սկիզբը</w:t>
            </w:r>
            <w:r w:rsidRPr="00C66D2C">
              <w:rPr>
                <w:rFonts w:eastAsiaTheme="minorHAnsi" w:cstheme="minorBidi"/>
                <w:szCs w:val="22"/>
                <w:lang w:val="hy-AM"/>
              </w:rPr>
              <w:t>, իսկ վերոնշյալ հոդվածով՝ փաստացի հակառակը:</w:t>
            </w:r>
          </w:p>
          <w:p w:rsidR="001B1E0A" w:rsidRPr="00C66D2C" w:rsidRDefault="001B1E0A" w:rsidP="001B1E0A">
            <w:pPr>
              <w:pStyle w:val="ListParagraph"/>
              <w:numPr>
                <w:ilvl w:val="0"/>
                <w:numId w:val="7"/>
              </w:numPr>
              <w:spacing w:after="0" w:line="276" w:lineRule="auto"/>
              <w:ind w:left="0" w:firstLine="720"/>
              <w:jc w:val="both"/>
              <w:rPr>
                <w:rFonts w:ascii="GHEA Grapalat" w:hAnsi="GHEA Grapalat"/>
                <w:sz w:val="24"/>
                <w:lang w:val="hy-AM"/>
              </w:rPr>
            </w:pPr>
            <w:r w:rsidRPr="00C66D2C">
              <w:rPr>
                <w:rFonts w:ascii="GHEA Grapalat" w:hAnsi="GHEA Grapalat"/>
                <w:sz w:val="24"/>
                <w:lang w:val="hy-AM"/>
              </w:rPr>
              <w:t xml:space="preserve">առաջարկվող դրույթի դեպքում խնդրահարույց է և </w:t>
            </w:r>
            <w:r w:rsidRPr="00C66D2C">
              <w:rPr>
                <w:rFonts w:ascii="GHEA Grapalat" w:hAnsi="GHEA Grapalat"/>
                <w:sz w:val="24"/>
              </w:rPr>
              <w:t>ան</w:t>
            </w:r>
            <w:r w:rsidRPr="00C66D2C">
              <w:rPr>
                <w:rFonts w:ascii="GHEA Grapalat" w:hAnsi="GHEA Grapalat"/>
                <w:sz w:val="24"/>
                <w:lang w:val="hy-AM"/>
              </w:rPr>
              <w:t>հասկանալի, թե գործունեության ո՞ր փուլ</w:t>
            </w:r>
            <w:r w:rsidRPr="00C66D2C">
              <w:rPr>
                <w:rFonts w:ascii="GHEA Grapalat" w:hAnsi="GHEA Grapalat"/>
                <w:sz w:val="24"/>
              </w:rPr>
              <w:t>ը</w:t>
            </w:r>
            <w:r w:rsidRPr="00C66D2C">
              <w:rPr>
                <w:rFonts w:ascii="GHEA Grapalat" w:hAnsi="GHEA Grapalat"/>
                <w:sz w:val="24"/>
                <w:lang w:val="hy-AM"/>
              </w:rPr>
              <w:t xml:space="preserve"> պետք է համապատասխանեցվի առաջարկվող պահանջներին:</w:t>
            </w:r>
          </w:p>
          <w:p w:rsidR="006C057C" w:rsidRPr="00C66D2C" w:rsidRDefault="006C057C" w:rsidP="006C057C">
            <w:pPr>
              <w:spacing w:after="0" w:line="276" w:lineRule="auto"/>
              <w:ind w:left="810"/>
              <w:contextualSpacing/>
              <w:jc w:val="both"/>
              <w:rPr>
                <w:rFonts w:eastAsiaTheme="minorHAnsi" w:cstheme="minorBidi"/>
                <w:lang w:val="hy-AM"/>
              </w:rPr>
            </w:pPr>
            <w:r w:rsidRPr="00C66D2C">
              <w:rPr>
                <w:rFonts w:eastAsiaTheme="minorHAnsi" w:cstheme="minorBidi"/>
                <w:szCs w:val="22"/>
                <w:lang w:val="hy-AM"/>
              </w:rPr>
              <w:t>լրացուցիչ հիմնավորման կարիք ունի տեղեկան ինքնակառավարման մարմնի կողմից հիմնադրույթային փաստաթղթի հանրային լսումների կազմակերպումը:</w:t>
            </w:r>
          </w:p>
          <w:p w:rsidR="00E23B8E" w:rsidRPr="00C66D2C" w:rsidRDefault="00E23B8E" w:rsidP="002E35A0">
            <w:pPr>
              <w:spacing w:after="0" w:line="360" w:lineRule="auto"/>
              <w:jc w:val="both"/>
              <w:rPr>
                <w:shd w:val="clear" w:color="auto" w:fill="FFFFFF"/>
                <w:lang w:val="hy-AM"/>
              </w:rPr>
            </w:pPr>
          </w:p>
        </w:tc>
        <w:tc>
          <w:tcPr>
            <w:tcW w:w="6030" w:type="dxa"/>
            <w:shd w:val="clear" w:color="auto" w:fill="auto"/>
          </w:tcPr>
          <w:p w:rsidR="00D14731" w:rsidRPr="00C66D2C" w:rsidRDefault="00D14731" w:rsidP="00D14731">
            <w:pPr>
              <w:spacing w:after="0" w:line="276" w:lineRule="auto"/>
              <w:jc w:val="center"/>
              <w:rPr>
                <w:lang w:val="hy-AM"/>
              </w:rPr>
            </w:pPr>
            <w:r w:rsidRPr="00C66D2C">
              <w:rPr>
                <w:lang w:val="hy-AM"/>
              </w:rPr>
              <w:lastRenderedPageBreak/>
              <w:t>Չի ընդունվել</w:t>
            </w:r>
          </w:p>
          <w:p w:rsidR="00E23B8E" w:rsidRPr="00C66D2C" w:rsidRDefault="00324B04" w:rsidP="00324B04">
            <w:pPr>
              <w:spacing w:after="0" w:line="276" w:lineRule="auto"/>
              <w:jc w:val="center"/>
              <w:rPr>
                <w:lang w:val="hy-AM"/>
              </w:rPr>
            </w:pPr>
            <w:r w:rsidRPr="00C66D2C">
              <w:rPr>
                <w:lang w:val="hy-AM"/>
              </w:rPr>
              <w:t xml:space="preserve">Սույն դրույթը նախատեսվել է՝ հաշվի առնելով մետաղական օգտակար հանածոների </w:t>
            </w:r>
            <w:r w:rsidRPr="00C66D2C">
              <w:rPr>
                <w:lang w:val="hy-AM"/>
              </w:rPr>
              <w:lastRenderedPageBreak/>
              <w:t xml:space="preserve">արդյունահանման ազդեցության աստիճանը շրջակա միջավայրի վրա, ինչպես նաև այն հանգամանքը,  որ այդ կազմակերպությունների մեծ մասը փորձաքննական եզրակացություն են ստացել վաղուց </w:t>
            </w:r>
          </w:p>
        </w:tc>
      </w:tr>
      <w:tr w:rsidR="001B1E0A" w:rsidRPr="00C66D2C" w:rsidTr="001B1E0A">
        <w:tc>
          <w:tcPr>
            <w:tcW w:w="8725" w:type="dxa"/>
            <w:shd w:val="clear" w:color="auto" w:fill="BFBFBF" w:themeFill="background1" w:themeFillShade="BF"/>
            <w:vAlign w:val="center"/>
          </w:tcPr>
          <w:p w:rsidR="001B1E0A" w:rsidRPr="00C66D2C" w:rsidRDefault="001B1E0A" w:rsidP="001B1E0A">
            <w:pPr>
              <w:pStyle w:val="ListParagraph"/>
              <w:numPr>
                <w:ilvl w:val="0"/>
                <w:numId w:val="1"/>
              </w:numPr>
              <w:spacing w:after="0" w:line="360" w:lineRule="auto"/>
              <w:jc w:val="both"/>
              <w:rPr>
                <w:rFonts w:ascii="GHEA Grapalat" w:hAnsi="GHEA Grapalat"/>
                <w:sz w:val="24"/>
                <w:szCs w:val="24"/>
                <w:lang w:val="hy-AM"/>
              </w:rPr>
            </w:pPr>
            <w:r w:rsidRPr="00C66D2C">
              <w:rPr>
                <w:rFonts w:ascii="GHEA Grapalat" w:hAnsi="GHEA Grapalat"/>
                <w:sz w:val="24"/>
                <w:szCs w:val="24"/>
                <w:lang w:val="hy-AM"/>
              </w:rPr>
              <w:lastRenderedPageBreak/>
              <w:t>Վարչապետի աշխատակազմի իրավաբանական վարչություն</w:t>
            </w:r>
          </w:p>
          <w:p w:rsidR="001B1E0A" w:rsidRPr="00C66D2C" w:rsidRDefault="001B1E0A" w:rsidP="001B1E0A">
            <w:pPr>
              <w:spacing w:after="0" w:line="360" w:lineRule="auto"/>
              <w:jc w:val="both"/>
              <w:rPr>
                <w:shd w:val="clear" w:color="auto" w:fill="FFFFFF"/>
                <w:lang w:val="hy-AM"/>
              </w:rPr>
            </w:pPr>
          </w:p>
        </w:tc>
        <w:tc>
          <w:tcPr>
            <w:tcW w:w="6030" w:type="dxa"/>
            <w:shd w:val="clear" w:color="auto" w:fill="BFBFBF" w:themeFill="background1" w:themeFillShade="BF"/>
          </w:tcPr>
          <w:p w:rsidR="00B378DE" w:rsidRPr="00B378DE" w:rsidRDefault="00B378DE" w:rsidP="00B378DE">
            <w:pPr>
              <w:spacing w:after="0" w:line="276" w:lineRule="auto"/>
              <w:jc w:val="center"/>
            </w:pPr>
            <w:r w:rsidRPr="00B378DE">
              <w:t xml:space="preserve">N </w:t>
            </w:r>
            <w:r w:rsidRPr="00B378DE">
              <w:rPr>
                <w:color w:val="000000"/>
                <w:shd w:val="clear" w:color="auto" w:fill="BFBFBF" w:themeFill="background1" w:themeFillShade="BF"/>
              </w:rPr>
              <w:t>02/12.23/29066</w:t>
            </w:r>
          </w:p>
          <w:p w:rsidR="001B1E0A" w:rsidRPr="00C66D2C" w:rsidRDefault="00B378DE" w:rsidP="00B378DE">
            <w:pPr>
              <w:spacing w:after="0" w:line="276" w:lineRule="auto"/>
              <w:jc w:val="center"/>
              <w:rPr>
                <w:lang w:val="hy-AM"/>
              </w:rPr>
            </w:pPr>
            <w:r w:rsidRPr="00B378DE">
              <w:rPr>
                <w:lang w:val="hy-AM"/>
              </w:rPr>
              <w:t>09.05.2022թ.</w:t>
            </w:r>
          </w:p>
        </w:tc>
      </w:tr>
      <w:tr w:rsidR="001B1E0A" w:rsidRPr="00D14731" w:rsidTr="002E35A0">
        <w:tc>
          <w:tcPr>
            <w:tcW w:w="8725" w:type="dxa"/>
            <w:shd w:val="clear" w:color="auto" w:fill="auto"/>
            <w:vAlign w:val="center"/>
          </w:tcPr>
          <w:p w:rsidR="001B1E0A" w:rsidRPr="00C66D2C" w:rsidRDefault="00264ADA" w:rsidP="001B1E0A">
            <w:pPr>
              <w:spacing w:after="0" w:line="360" w:lineRule="auto"/>
              <w:ind w:firstLine="510"/>
              <w:jc w:val="both"/>
              <w:rPr>
                <w:shd w:val="clear" w:color="auto" w:fill="FFFFFF"/>
                <w:lang w:val="hy-AM"/>
              </w:rPr>
            </w:pPr>
            <w:r w:rsidRPr="00C66D2C">
              <w:rPr>
                <w:rFonts w:eastAsia="Times New Roman"/>
                <w:bCs/>
                <w:color w:val="000000"/>
                <w:lang w:val="hy-AM"/>
              </w:rPr>
              <w:t>1</w:t>
            </w:r>
            <w:r w:rsidRPr="00C66D2C">
              <w:rPr>
                <w:rFonts w:ascii="MS Gothic" w:eastAsia="MS Gothic" w:hAnsi="MS Gothic" w:cs="MS Gothic" w:hint="eastAsia"/>
                <w:bCs/>
                <w:color w:val="000000"/>
                <w:lang w:val="hy-AM"/>
              </w:rPr>
              <w:t>․</w:t>
            </w:r>
            <w:r w:rsidRPr="00C66D2C">
              <w:rPr>
                <w:rFonts w:eastAsia="Times New Roman"/>
                <w:bCs/>
                <w:color w:val="000000"/>
                <w:lang w:val="hy-AM"/>
              </w:rPr>
              <w:t xml:space="preserve"> </w:t>
            </w:r>
            <w:r w:rsidR="001B1E0A" w:rsidRPr="00C66D2C">
              <w:rPr>
                <w:rFonts w:eastAsia="Times New Roman"/>
                <w:bCs/>
                <w:color w:val="000000"/>
                <w:lang w:val="hy-AM"/>
              </w:rPr>
              <w:t xml:space="preserve">Նախագծի 3-րդ հոդվածի 2-րդ մասով նախատեսված դրույթը չի բխում Սահմանադրության 5-րդ հոդվածի 2-րդ մասից, քանի որ Սահմանադրությամբ խոսքը գնում է </w:t>
            </w:r>
            <w:r w:rsidR="001B1E0A" w:rsidRPr="00C66D2C">
              <w:rPr>
                <w:rFonts w:eastAsia="Times New Roman"/>
                <w:bCs/>
                <w:i/>
                <w:color w:val="000000"/>
                <w:lang w:val="hy-AM"/>
              </w:rPr>
              <w:t xml:space="preserve">վավերացրած </w:t>
            </w:r>
            <w:r w:rsidR="001B1E0A" w:rsidRPr="00C66D2C">
              <w:rPr>
                <w:rFonts w:eastAsia="Times New Roman"/>
                <w:bCs/>
                <w:color w:val="000000"/>
                <w:lang w:val="hy-AM"/>
              </w:rPr>
              <w:t>միջազգային պայմանագրերի</w:t>
            </w:r>
            <w:r w:rsidR="001B1E0A" w:rsidRPr="00C66D2C">
              <w:rPr>
                <w:rFonts w:eastAsia="Times New Roman"/>
                <w:bCs/>
                <w:i/>
                <w:color w:val="000000"/>
                <w:lang w:val="hy-AM"/>
              </w:rPr>
              <w:t xml:space="preserve"> </w:t>
            </w:r>
            <w:r w:rsidR="001B1E0A" w:rsidRPr="00C66D2C">
              <w:rPr>
                <w:rFonts w:eastAsia="Times New Roman"/>
                <w:bCs/>
                <w:color w:val="000000"/>
                <w:lang w:val="hy-AM"/>
              </w:rPr>
              <w:t xml:space="preserve">մասին, բացի այդ՝ հաշվի առնելով սույն կարգավորման </w:t>
            </w:r>
            <w:r w:rsidR="001B1E0A" w:rsidRPr="00C66D2C">
              <w:rPr>
                <w:rFonts w:eastAsia="Times New Roman"/>
                <w:bCs/>
                <w:color w:val="000000"/>
                <w:lang w:val="hy-AM"/>
              </w:rPr>
              <w:lastRenderedPageBreak/>
              <w:t>ունիվերսալ բնությը, դրա ամրագրման անհրաժեշտությունը սույն նախագծում բացակայում է:</w:t>
            </w:r>
          </w:p>
        </w:tc>
        <w:tc>
          <w:tcPr>
            <w:tcW w:w="6030" w:type="dxa"/>
            <w:shd w:val="clear" w:color="auto" w:fill="auto"/>
          </w:tcPr>
          <w:p w:rsidR="00337C13" w:rsidRPr="00C66D2C" w:rsidRDefault="001B1E0A" w:rsidP="00337C13">
            <w:pPr>
              <w:spacing w:after="0" w:line="276" w:lineRule="auto"/>
              <w:jc w:val="center"/>
              <w:rPr>
                <w:lang w:val="hy-AM"/>
              </w:rPr>
            </w:pPr>
            <w:r w:rsidRPr="00C66D2C">
              <w:rPr>
                <w:lang w:val="hy-AM"/>
              </w:rPr>
              <w:lastRenderedPageBreak/>
              <w:t>Ընդունվել է</w:t>
            </w:r>
            <w:r w:rsidR="00E3784C" w:rsidRPr="00C66D2C">
              <w:rPr>
                <w:lang w:val="hy-AM"/>
              </w:rPr>
              <w:t xml:space="preserve"> մասնակի,</w:t>
            </w:r>
          </w:p>
          <w:p w:rsidR="001B1E0A" w:rsidRPr="00C66D2C" w:rsidRDefault="00E3784C" w:rsidP="00337C13">
            <w:pPr>
              <w:spacing w:after="0" w:line="276" w:lineRule="auto"/>
              <w:jc w:val="center"/>
              <w:rPr>
                <w:lang w:val="hy-AM"/>
              </w:rPr>
            </w:pPr>
            <w:r w:rsidRPr="00C66D2C">
              <w:rPr>
                <w:lang w:val="hy-AM"/>
              </w:rPr>
              <w:t xml:space="preserve"> 3-րդ և 6-րդ կետերը միացվել են</w:t>
            </w:r>
          </w:p>
        </w:tc>
      </w:tr>
      <w:tr w:rsidR="001B1E0A" w:rsidRPr="00D14731" w:rsidTr="002E35A0">
        <w:tc>
          <w:tcPr>
            <w:tcW w:w="8725" w:type="dxa"/>
            <w:shd w:val="clear" w:color="auto" w:fill="auto"/>
            <w:vAlign w:val="center"/>
          </w:tcPr>
          <w:p w:rsidR="001B1E0A" w:rsidRPr="00C66D2C" w:rsidRDefault="00264ADA" w:rsidP="00264ADA">
            <w:pPr>
              <w:spacing w:line="276" w:lineRule="auto"/>
              <w:ind w:left="360"/>
              <w:contextualSpacing/>
              <w:jc w:val="both"/>
              <w:rPr>
                <w:rFonts w:eastAsia="Times New Roman"/>
                <w:bCs/>
                <w:color w:val="000000"/>
                <w:lang w:val="hy-AM"/>
              </w:rPr>
            </w:pPr>
            <w:r w:rsidRPr="00C66D2C">
              <w:rPr>
                <w:rFonts w:eastAsia="Times New Roman"/>
                <w:bCs/>
                <w:color w:val="000000"/>
                <w:lang w:val="hy-AM"/>
              </w:rPr>
              <w:lastRenderedPageBreak/>
              <w:t>2</w:t>
            </w:r>
            <w:r w:rsidRPr="00C66D2C">
              <w:rPr>
                <w:rFonts w:ascii="MS Gothic" w:eastAsia="MS Gothic" w:hAnsi="MS Gothic" w:cs="MS Gothic" w:hint="eastAsia"/>
                <w:bCs/>
                <w:color w:val="000000"/>
                <w:lang w:val="hy-AM"/>
              </w:rPr>
              <w:t>․</w:t>
            </w:r>
            <w:r w:rsidRPr="00C66D2C">
              <w:rPr>
                <w:rFonts w:eastAsia="Times New Roman"/>
                <w:bCs/>
                <w:color w:val="000000"/>
                <w:lang w:val="hy-AM"/>
              </w:rPr>
              <w:t xml:space="preserve"> </w:t>
            </w:r>
            <w:r w:rsidR="001B1E0A" w:rsidRPr="00C66D2C">
              <w:rPr>
                <w:rFonts w:eastAsia="Times New Roman"/>
                <w:bCs/>
                <w:color w:val="000000"/>
                <w:lang w:val="hy-AM"/>
              </w:rPr>
              <w:t xml:space="preserve">Նախագծի 8-րդ հոդվածի 1-ին մասով նախատեսված </w:t>
            </w:r>
            <w:r w:rsidR="001B1E0A" w:rsidRPr="00C66D2C">
              <w:rPr>
                <w:rFonts w:eastAsia="Times New Roman"/>
                <w:bCs/>
                <w:i/>
                <w:color w:val="000000"/>
                <w:u w:val="single"/>
                <w:lang w:val="hy-AM"/>
              </w:rPr>
              <w:t>կառավարության վերապահվող մի շարք լիազորություններ խնդրահարույց են</w:t>
            </w:r>
            <w:r w:rsidR="001B1E0A" w:rsidRPr="00C66D2C">
              <w:rPr>
                <w:rFonts w:eastAsia="Times New Roman"/>
                <w:bCs/>
                <w:color w:val="000000"/>
                <w:lang w:val="hy-AM"/>
              </w:rPr>
              <w:t>, մասնավորապես՝</w:t>
            </w:r>
          </w:p>
          <w:p w:rsidR="001B1E0A" w:rsidRPr="00C66D2C" w:rsidRDefault="001B1E0A" w:rsidP="001B1E0A">
            <w:pPr>
              <w:spacing w:line="276" w:lineRule="auto"/>
              <w:ind w:firstLine="450"/>
              <w:contextualSpacing/>
              <w:jc w:val="both"/>
              <w:rPr>
                <w:rFonts w:eastAsia="Times New Roman"/>
                <w:bCs/>
                <w:color w:val="000000"/>
                <w:lang w:val="hy-AM"/>
              </w:rPr>
            </w:pPr>
            <w:r w:rsidRPr="00C66D2C">
              <w:rPr>
                <w:rFonts w:eastAsia="Times New Roman"/>
                <w:bCs/>
                <w:color w:val="000000"/>
                <w:lang w:val="hy-AM"/>
              </w:rPr>
              <w:t xml:space="preserve">ա) 1-ին կետով նախատեսվում է, որ կառավարությունը հաստատում է </w:t>
            </w:r>
            <w:r w:rsidRPr="00C66D2C">
              <w:rPr>
                <w:rFonts w:eastAsiaTheme="minorHAnsi" w:cstheme="minorBidi"/>
                <w:lang w:val="hy-AM"/>
              </w:rPr>
              <w:t>ռազմավարական էկոլոգիական գնահատման կարգը</w:t>
            </w:r>
            <w:r w:rsidRPr="00C66D2C">
              <w:rPr>
                <w:rFonts w:eastAsia="Times New Roman"/>
                <w:bCs/>
                <w:color w:val="000000"/>
                <w:lang w:val="hy-AM"/>
              </w:rPr>
              <w:t>, մինչդեռ հարկ է նշել, որ սույն ձևակերպման պայմաններում հասկանալի չէ, թե ինչ կարգի մասին է խոսքը</w:t>
            </w:r>
          </w:p>
          <w:p w:rsidR="001B1E0A" w:rsidRPr="00C66D2C" w:rsidRDefault="001B1E0A" w:rsidP="001B1E0A">
            <w:pPr>
              <w:spacing w:after="0" w:line="360" w:lineRule="auto"/>
              <w:ind w:firstLine="510"/>
              <w:jc w:val="both"/>
              <w:rPr>
                <w:rFonts w:eastAsia="Times New Roman"/>
                <w:bCs/>
                <w:color w:val="000000"/>
                <w:lang w:val="hy-AM"/>
              </w:rPr>
            </w:pPr>
          </w:p>
        </w:tc>
        <w:tc>
          <w:tcPr>
            <w:tcW w:w="6030" w:type="dxa"/>
            <w:shd w:val="clear" w:color="auto" w:fill="auto"/>
          </w:tcPr>
          <w:p w:rsidR="001B1E0A" w:rsidRPr="00C66D2C" w:rsidRDefault="00E3784C" w:rsidP="00337C13">
            <w:pPr>
              <w:spacing w:after="0" w:line="276" w:lineRule="auto"/>
              <w:jc w:val="center"/>
              <w:rPr>
                <w:lang w:val="hy-AM"/>
              </w:rPr>
            </w:pPr>
            <w:r w:rsidRPr="00C66D2C">
              <w:rPr>
                <w:lang w:val="hy-AM"/>
              </w:rPr>
              <w:t>Չի ընդունվել</w:t>
            </w:r>
          </w:p>
          <w:p w:rsidR="00E3784C" w:rsidRPr="00C66D2C" w:rsidRDefault="00E3784C" w:rsidP="00337C13">
            <w:pPr>
              <w:spacing w:after="0" w:line="276" w:lineRule="auto"/>
              <w:jc w:val="center"/>
              <w:rPr>
                <w:lang w:val="hy-AM"/>
              </w:rPr>
            </w:pPr>
            <w:r w:rsidRPr="00C66D2C">
              <w:rPr>
                <w:lang w:val="hy-AM"/>
              </w:rPr>
              <w:t>Ռազմավարական էկոլոգիական գնահատումը հիմնադրութային փաստաթղթի գնահատման՝ առանձնահատկություններ նախատեսող գործընթաց է, որը տարբերվում է նախատեսվող գործունեության գնահատման ըթնացակարգից, ուստի այն անհրաժեշտ է սահ</w:t>
            </w:r>
            <w:r w:rsidR="00337C13" w:rsidRPr="00C66D2C">
              <w:rPr>
                <w:lang w:val="hy-AM"/>
              </w:rPr>
              <w:t>մ</w:t>
            </w:r>
            <w:r w:rsidRPr="00C66D2C">
              <w:rPr>
                <w:lang w:val="hy-AM"/>
              </w:rPr>
              <w:t>անել առանձին իրավական ակտով</w:t>
            </w:r>
          </w:p>
        </w:tc>
      </w:tr>
      <w:tr w:rsidR="001B1E0A" w:rsidRPr="00D14731" w:rsidTr="002E35A0">
        <w:tc>
          <w:tcPr>
            <w:tcW w:w="8725" w:type="dxa"/>
            <w:shd w:val="clear" w:color="auto" w:fill="auto"/>
            <w:vAlign w:val="center"/>
          </w:tcPr>
          <w:p w:rsidR="001B1E0A" w:rsidRPr="00C66D2C" w:rsidRDefault="00264ADA" w:rsidP="001B1E0A">
            <w:pPr>
              <w:spacing w:after="0" w:line="360" w:lineRule="auto"/>
              <w:ind w:firstLine="510"/>
              <w:jc w:val="both"/>
              <w:rPr>
                <w:rFonts w:eastAsia="Times New Roman"/>
                <w:bCs/>
                <w:color w:val="000000"/>
                <w:lang w:val="hy-AM"/>
              </w:rPr>
            </w:pPr>
            <w:r w:rsidRPr="00C66D2C">
              <w:rPr>
                <w:rFonts w:eastAsia="Times New Roman"/>
                <w:bCs/>
                <w:color w:val="000000"/>
                <w:lang w:val="hy-AM"/>
              </w:rPr>
              <w:t xml:space="preserve">բ) </w:t>
            </w:r>
            <w:r w:rsidR="00E3784C" w:rsidRPr="00C66D2C">
              <w:rPr>
                <w:rFonts w:eastAsia="Times New Roman"/>
                <w:bCs/>
                <w:color w:val="000000"/>
                <w:lang w:val="hy-AM"/>
              </w:rPr>
              <w:t>2-րդ և 6-րդ կետերը կլանվում են 3-րդ կետի մեջ, ուստի անհասկանալի է դրանց առանձին նախատեսելու հանգամանքը</w:t>
            </w:r>
          </w:p>
        </w:tc>
        <w:tc>
          <w:tcPr>
            <w:tcW w:w="6030" w:type="dxa"/>
            <w:shd w:val="clear" w:color="auto" w:fill="auto"/>
          </w:tcPr>
          <w:p w:rsidR="00337C13" w:rsidRPr="00C66D2C" w:rsidRDefault="00264ADA" w:rsidP="00337C13">
            <w:pPr>
              <w:spacing w:after="0" w:line="276" w:lineRule="auto"/>
              <w:jc w:val="center"/>
              <w:rPr>
                <w:lang w:val="hy-AM"/>
              </w:rPr>
            </w:pPr>
            <w:r w:rsidRPr="00C66D2C">
              <w:rPr>
                <w:lang w:val="hy-AM"/>
              </w:rPr>
              <w:t xml:space="preserve">Ընդունվել է, </w:t>
            </w:r>
          </w:p>
          <w:p w:rsidR="001B1E0A" w:rsidRPr="00C66D2C" w:rsidRDefault="00264ADA" w:rsidP="00337C13">
            <w:pPr>
              <w:spacing w:after="0" w:line="276" w:lineRule="auto"/>
              <w:jc w:val="center"/>
              <w:rPr>
                <w:lang w:val="hy-AM"/>
              </w:rPr>
            </w:pPr>
            <w:r w:rsidRPr="00C66D2C">
              <w:rPr>
                <w:lang w:val="hy-AM"/>
              </w:rPr>
              <w:t>3-րդ և 6-րդ կետերը միացել են, 2-րդ կետի գործըթնացը տարբերվում է փորձաքննությունից և չի ներառվում դրա մեջ</w:t>
            </w:r>
          </w:p>
        </w:tc>
      </w:tr>
      <w:tr w:rsidR="001B1E0A" w:rsidRPr="00D14731" w:rsidTr="002E35A0">
        <w:tc>
          <w:tcPr>
            <w:tcW w:w="8725" w:type="dxa"/>
            <w:shd w:val="clear" w:color="auto" w:fill="auto"/>
            <w:vAlign w:val="center"/>
          </w:tcPr>
          <w:p w:rsidR="00264ADA" w:rsidRPr="00C66D2C" w:rsidRDefault="00264ADA" w:rsidP="00264ADA">
            <w:pPr>
              <w:spacing w:line="276" w:lineRule="auto"/>
              <w:ind w:firstLine="450"/>
              <w:contextualSpacing/>
              <w:jc w:val="both"/>
              <w:rPr>
                <w:rFonts w:eastAsia="Times New Roman"/>
                <w:bCs/>
                <w:color w:val="000000"/>
                <w:lang w:val="hy-AM"/>
              </w:rPr>
            </w:pPr>
            <w:r w:rsidRPr="00C66D2C">
              <w:rPr>
                <w:rFonts w:eastAsia="Times New Roman"/>
                <w:bCs/>
                <w:color w:val="000000"/>
                <w:lang w:val="hy-AM"/>
              </w:rPr>
              <w:t xml:space="preserve">գ) 4-րդ և 11-րդ կետերով նախատեսվում է կառավարության կողմից հաստատել </w:t>
            </w:r>
            <w:r w:rsidRPr="00C66D2C">
              <w:rPr>
                <w:rFonts w:eastAsiaTheme="minorHAnsi" w:cstheme="minorBidi"/>
                <w:lang w:val="hy-AM"/>
              </w:rPr>
              <w:t xml:space="preserve">շրջակա միջավայրի վրա հնարավոր տնտեսական և բնապահպանական վնասի </w:t>
            </w:r>
            <w:r w:rsidRPr="00C66D2C">
              <w:rPr>
                <w:rFonts w:eastAsiaTheme="minorHAnsi" w:cstheme="minorBidi"/>
                <w:i/>
                <w:u w:val="single"/>
                <w:lang w:val="hy-AM"/>
              </w:rPr>
              <w:t>գնահատման և հատուցման կարգերը</w:t>
            </w:r>
            <w:r w:rsidRPr="00C66D2C">
              <w:rPr>
                <w:rFonts w:eastAsiaTheme="minorHAnsi" w:cstheme="minorBidi"/>
                <w:lang w:val="hy-AM"/>
              </w:rPr>
              <w:t>, սակայն հարկ է նշել, որ սույն նախագծում բացահայտված չէ, թե նշված վնասներն իրենցից ինչ են ենթդրում, ինչի արդյունքում անհասկանալի է, թե հատուցման չափերն ու կարգերն ինչի հաշվառմամբ են հաստատվելու</w:t>
            </w:r>
          </w:p>
          <w:p w:rsidR="001B1E0A" w:rsidRPr="00C66D2C" w:rsidRDefault="001B1E0A" w:rsidP="001B1E0A">
            <w:pPr>
              <w:spacing w:after="0" w:line="360" w:lineRule="auto"/>
              <w:ind w:firstLine="510"/>
              <w:jc w:val="both"/>
              <w:rPr>
                <w:rFonts w:eastAsia="Times New Roman"/>
                <w:bCs/>
                <w:color w:val="000000"/>
                <w:lang w:val="hy-AM"/>
              </w:rPr>
            </w:pPr>
          </w:p>
        </w:tc>
        <w:tc>
          <w:tcPr>
            <w:tcW w:w="6030" w:type="dxa"/>
            <w:shd w:val="clear" w:color="auto" w:fill="auto"/>
          </w:tcPr>
          <w:p w:rsidR="00337C13" w:rsidRPr="00C66D2C" w:rsidRDefault="00337C13" w:rsidP="00337C13">
            <w:pPr>
              <w:spacing w:after="0" w:line="276" w:lineRule="auto"/>
              <w:jc w:val="center"/>
              <w:rPr>
                <w:lang w:val="hy-AM"/>
              </w:rPr>
            </w:pPr>
            <w:r w:rsidRPr="00C66D2C">
              <w:rPr>
                <w:lang w:val="hy-AM"/>
              </w:rPr>
              <w:t>Չի ընդունվել</w:t>
            </w:r>
          </w:p>
          <w:p w:rsidR="001B1E0A" w:rsidRPr="00C66D2C" w:rsidRDefault="00337C13" w:rsidP="00337C13">
            <w:pPr>
              <w:spacing w:after="0" w:line="276" w:lineRule="auto"/>
              <w:jc w:val="center"/>
              <w:rPr>
                <w:lang w:val="hy-AM"/>
              </w:rPr>
            </w:pPr>
            <w:r w:rsidRPr="00C66D2C">
              <w:rPr>
                <w:lang w:val="hy-AM"/>
              </w:rPr>
              <w:t>Մանրասաները կսահմանվեն համապատասխան կարգով</w:t>
            </w:r>
          </w:p>
        </w:tc>
      </w:tr>
      <w:tr w:rsidR="001B1E0A" w:rsidRPr="00D14731" w:rsidTr="002E35A0">
        <w:tc>
          <w:tcPr>
            <w:tcW w:w="8725" w:type="dxa"/>
            <w:shd w:val="clear" w:color="auto" w:fill="auto"/>
            <w:vAlign w:val="center"/>
          </w:tcPr>
          <w:p w:rsidR="002F3741" w:rsidRPr="00C66D2C" w:rsidRDefault="002F3741" w:rsidP="002F3741">
            <w:pPr>
              <w:spacing w:line="276" w:lineRule="auto"/>
              <w:ind w:firstLine="450"/>
              <w:contextualSpacing/>
              <w:jc w:val="both"/>
              <w:rPr>
                <w:rFonts w:eastAsia="Times New Roman"/>
                <w:bCs/>
                <w:color w:val="000000"/>
                <w:lang w:val="hy-AM"/>
              </w:rPr>
            </w:pPr>
            <w:r w:rsidRPr="00C66D2C">
              <w:rPr>
                <w:rFonts w:eastAsia="Times New Roman"/>
                <w:bCs/>
                <w:color w:val="000000"/>
                <w:lang w:val="hy-AM"/>
              </w:rPr>
              <w:t xml:space="preserve">դ) հստակեցման կարիք ունի 5-րդ կետով նախատեսվող գործունեության վերաբերյալ կառավարությունն ինչ չափանիշների հիման վրա է </w:t>
            </w:r>
            <w:r w:rsidRPr="00C66D2C">
              <w:rPr>
                <w:rFonts w:eastAsia="Times New Roman"/>
                <w:bCs/>
                <w:color w:val="000000"/>
                <w:lang w:val="hy-AM"/>
              </w:rPr>
              <w:lastRenderedPageBreak/>
              <w:t>հաստատելու շարադրված գործունեության շրջակա միջավայրի վրա ազդեցության փորձաքննության ենթակա լինելը որոշելու հարցը</w:t>
            </w:r>
          </w:p>
          <w:p w:rsidR="001B1E0A" w:rsidRPr="00C66D2C" w:rsidRDefault="001B1E0A" w:rsidP="001B1E0A">
            <w:pPr>
              <w:spacing w:after="0" w:line="360" w:lineRule="auto"/>
              <w:ind w:firstLine="510"/>
              <w:jc w:val="both"/>
              <w:rPr>
                <w:rFonts w:eastAsia="Times New Roman"/>
                <w:bCs/>
                <w:color w:val="000000"/>
                <w:lang w:val="hy-AM"/>
              </w:rPr>
            </w:pPr>
          </w:p>
        </w:tc>
        <w:tc>
          <w:tcPr>
            <w:tcW w:w="6030" w:type="dxa"/>
            <w:shd w:val="clear" w:color="auto" w:fill="auto"/>
          </w:tcPr>
          <w:p w:rsidR="00337C13" w:rsidRPr="00C66D2C" w:rsidRDefault="00337C13" w:rsidP="00337C13">
            <w:pPr>
              <w:spacing w:after="0" w:line="276" w:lineRule="auto"/>
              <w:jc w:val="center"/>
              <w:rPr>
                <w:lang w:val="hy-AM"/>
              </w:rPr>
            </w:pPr>
            <w:r w:rsidRPr="00C66D2C">
              <w:rPr>
                <w:lang w:val="hy-AM"/>
              </w:rPr>
              <w:lastRenderedPageBreak/>
              <w:t>Չի ընդունվել</w:t>
            </w:r>
          </w:p>
          <w:p w:rsidR="001B1E0A" w:rsidRPr="00C66D2C" w:rsidRDefault="002F3741" w:rsidP="00337C13">
            <w:pPr>
              <w:spacing w:after="0" w:line="276" w:lineRule="auto"/>
              <w:jc w:val="center"/>
              <w:rPr>
                <w:lang w:val="hy-AM"/>
              </w:rPr>
            </w:pPr>
            <w:r w:rsidRPr="00C66D2C">
              <w:rPr>
                <w:lang w:val="hy-AM"/>
              </w:rPr>
              <w:t xml:space="preserve">Չափանիշները սահմանվելու են հենց </w:t>
            </w:r>
            <w:r w:rsidRPr="00C66D2C">
              <w:rPr>
                <w:lang w:val="hy-AM"/>
              </w:rPr>
              <w:lastRenderedPageBreak/>
              <w:t>կառավարության որոշմամբ հաստատվելիք համապատասխան կարգով</w:t>
            </w:r>
          </w:p>
        </w:tc>
      </w:tr>
      <w:tr w:rsidR="001B1E0A" w:rsidRPr="00D14731" w:rsidTr="002E35A0">
        <w:tc>
          <w:tcPr>
            <w:tcW w:w="8725" w:type="dxa"/>
            <w:shd w:val="clear" w:color="auto" w:fill="auto"/>
            <w:vAlign w:val="center"/>
          </w:tcPr>
          <w:p w:rsidR="002F3741" w:rsidRPr="00C66D2C" w:rsidRDefault="002F3741" w:rsidP="002F3741">
            <w:pPr>
              <w:spacing w:line="276" w:lineRule="auto"/>
              <w:ind w:firstLine="450"/>
              <w:contextualSpacing/>
              <w:jc w:val="both"/>
              <w:rPr>
                <w:rFonts w:eastAsiaTheme="minorHAnsi" w:cstheme="minorBidi"/>
                <w:lang w:val="hy-AM"/>
              </w:rPr>
            </w:pPr>
            <w:r w:rsidRPr="00C66D2C">
              <w:rPr>
                <w:rFonts w:eastAsia="Times New Roman"/>
                <w:bCs/>
                <w:color w:val="000000"/>
                <w:lang w:val="hy-AM"/>
              </w:rPr>
              <w:lastRenderedPageBreak/>
              <w:t xml:space="preserve">ե) 7-րդ կետով նախատեսվում է կառավարության կողմից հաստատել </w:t>
            </w:r>
            <w:r w:rsidRPr="00C66D2C">
              <w:rPr>
                <w:rFonts w:eastAsiaTheme="minorHAnsi" w:cstheme="minorBidi"/>
                <w:lang w:val="hy-AM"/>
              </w:rPr>
              <w:t xml:space="preserve">անդրսահմանային ազդեցություն ունեցող հիմնադրութային փաստաթղթի կամ նախատեսվող գործունեության </w:t>
            </w:r>
            <w:r w:rsidRPr="00C66D2C">
              <w:rPr>
                <w:rFonts w:eastAsiaTheme="minorHAnsi" w:cstheme="minorBidi"/>
                <w:i/>
                <w:lang w:val="hy-AM"/>
              </w:rPr>
              <w:t>փորձաքննական եզրակացությունը</w:t>
            </w:r>
            <w:r w:rsidRPr="00C66D2C">
              <w:rPr>
                <w:rFonts w:eastAsiaTheme="minorHAnsi" w:cstheme="minorBidi"/>
                <w:lang w:val="hy-AM"/>
              </w:rPr>
              <w:t>, ինչը խնդրահարույց է, քանի որ փորձաքննական եզրակացության հաստատումը չի բխում կառավարության իրավասություններից, քանի որ այն վարութային և մասնագիտական բնույթ ունի</w:t>
            </w:r>
          </w:p>
          <w:p w:rsidR="001B1E0A" w:rsidRPr="00C66D2C" w:rsidRDefault="001B1E0A" w:rsidP="001B1E0A">
            <w:pPr>
              <w:spacing w:after="0" w:line="360" w:lineRule="auto"/>
              <w:ind w:firstLine="510"/>
              <w:jc w:val="both"/>
              <w:rPr>
                <w:rFonts w:eastAsia="Times New Roman"/>
                <w:bCs/>
                <w:color w:val="000000"/>
                <w:lang w:val="hy-AM"/>
              </w:rPr>
            </w:pPr>
          </w:p>
        </w:tc>
        <w:tc>
          <w:tcPr>
            <w:tcW w:w="6030" w:type="dxa"/>
            <w:shd w:val="clear" w:color="auto" w:fill="auto"/>
          </w:tcPr>
          <w:p w:rsidR="00B378DE" w:rsidRDefault="00B378DE" w:rsidP="00337C13">
            <w:pPr>
              <w:spacing w:after="0" w:line="276" w:lineRule="auto"/>
              <w:jc w:val="center"/>
              <w:rPr>
                <w:lang w:val="hy-AM"/>
              </w:rPr>
            </w:pPr>
            <w:r>
              <w:rPr>
                <w:lang w:val="hy-AM"/>
              </w:rPr>
              <w:t>Չի ընդունվել</w:t>
            </w:r>
          </w:p>
          <w:p w:rsidR="001B1E0A" w:rsidRPr="00C66D2C" w:rsidRDefault="002F3741" w:rsidP="00337C13">
            <w:pPr>
              <w:spacing w:after="0" w:line="276" w:lineRule="auto"/>
              <w:jc w:val="center"/>
              <w:rPr>
                <w:lang w:val="hy-AM"/>
              </w:rPr>
            </w:pPr>
            <w:r w:rsidRPr="00C66D2C">
              <w:rPr>
                <w:lang w:val="hy-AM"/>
              </w:rPr>
              <w:t>Հաշվի առնելով փաստաթղթի կարևորությունը և միջպետական նշանակությունը՝ նպատակահարմար է այն հաստատել կառավարության որոշմամբ, եզրակացությնա՝ մասնագիտական բնույթին վերաբերող մասով առաջարկությունն ընդունելի է, այս կապացկությամբ նշենք, որ նախագծի 9-րդ հոդվածի 1-ին մասի 4-րդ կետով համապատասխան որոշման նախապատրաստման իրավասությունը վերապահվել է լիազոր մարմնին</w:t>
            </w:r>
          </w:p>
        </w:tc>
      </w:tr>
      <w:tr w:rsidR="002F3741" w:rsidRPr="00D14731" w:rsidTr="002E35A0">
        <w:tc>
          <w:tcPr>
            <w:tcW w:w="8725" w:type="dxa"/>
            <w:shd w:val="clear" w:color="auto" w:fill="auto"/>
            <w:vAlign w:val="center"/>
          </w:tcPr>
          <w:p w:rsidR="002F3741" w:rsidRPr="00C66D2C" w:rsidRDefault="002F3741" w:rsidP="002F3741">
            <w:pPr>
              <w:spacing w:line="276" w:lineRule="auto"/>
              <w:ind w:firstLine="450"/>
              <w:contextualSpacing/>
              <w:jc w:val="both"/>
              <w:rPr>
                <w:rFonts w:eastAsia="Times New Roman"/>
                <w:bCs/>
                <w:color w:val="000000"/>
                <w:lang w:val="hy-AM"/>
              </w:rPr>
            </w:pPr>
            <w:r w:rsidRPr="00C66D2C">
              <w:rPr>
                <w:rFonts w:eastAsiaTheme="minorHAnsi" w:cstheme="minorBidi"/>
                <w:lang w:val="hy-AM"/>
              </w:rPr>
              <w:t>զ) 8-րդ և 10-րդ կետերով սահմանված լիազորություններն ու դրանց բաղադրիչներն անհասկանալի են ձևակերպված, որի պարագայում պարզ չէ, թե կառավարության կողմից ինչ է հաստատվում, ուստի սույն կետերն անհրաժեշտ է հստակեցնել:</w:t>
            </w:r>
          </w:p>
          <w:p w:rsidR="002F3741" w:rsidRPr="00C66D2C" w:rsidRDefault="002F3741" w:rsidP="001B1E0A">
            <w:pPr>
              <w:spacing w:after="0" w:line="360" w:lineRule="auto"/>
              <w:ind w:firstLine="510"/>
              <w:jc w:val="both"/>
              <w:rPr>
                <w:rFonts w:eastAsia="Times New Roman"/>
                <w:bCs/>
                <w:color w:val="000000"/>
                <w:lang w:val="hy-AM"/>
              </w:rPr>
            </w:pPr>
          </w:p>
        </w:tc>
        <w:tc>
          <w:tcPr>
            <w:tcW w:w="6030" w:type="dxa"/>
            <w:shd w:val="clear" w:color="auto" w:fill="auto"/>
          </w:tcPr>
          <w:p w:rsidR="00337C13" w:rsidRPr="00C66D2C" w:rsidRDefault="00D82DAE" w:rsidP="00B378DE">
            <w:pPr>
              <w:spacing w:after="0" w:line="276" w:lineRule="auto"/>
              <w:jc w:val="center"/>
              <w:rPr>
                <w:lang w:val="hy-AM"/>
              </w:rPr>
            </w:pPr>
            <w:r w:rsidRPr="00C66D2C">
              <w:rPr>
                <w:lang w:val="hy-AM"/>
              </w:rPr>
              <w:t>Ընդունվել է,</w:t>
            </w:r>
          </w:p>
          <w:p w:rsidR="002F3741" w:rsidRPr="00C66D2C" w:rsidRDefault="00D82DAE" w:rsidP="00337C13">
            <w:pPr>
              <w:spacing w:after="0" w:line="276" w:lineRule="auto"/>
              <w:rPr>
                <w:lang w:val="hy-AM"/>
              </w:rPr>
            </w:pPr>
            <w:r w:rsidRPr="00C66D2C">
              <w:rPr>
                <w:lang w:val="hy-AM"/>
              </w:rPr>
              <w:t>8-րդ (ներկայիս՝ 7-րդ) կետը հստակեցվել է, ինչ վերաբերում է 10-րդ կետին, ապա այն նախագծում ներառվել է միջուկային անվտանգության կարգավորման կոմիտեի առաջարկությամբ, և դրա անհրաժեշտությունը բխում է նախագծի 7-րդ հոդվածի 1-ին մասի բացառությունից</w:t>
            </w:r>
          </w:p>
        </w:tc>
      </w:tr>
      <w:tr w:rsidR="002F3741" w:rsidRPr="00D14731" w:rsidTr="002E35A0">
        <w:tc>
          <w:tcPr>
            <w:tcW w:w="8725" w:type="dxa"/>
            <w:shd w:val="clear" w:color="auto" w:fill="auto"/>
            <w:vAlign w:val="center"/>
          </w:tcPr>
          <w:p w:rsidR="00D82DAE" w:rsidRPr="00C66D2C" w:rsidRDefault="00CC3A53" w:rsidP="00CC3A53">
            <w:pPr>
              <w:spacing w:line="276" w:lineRule="auto"/>
              <w:ind w:left="360"/>
              <w:contextualSpacing/>
              <w:jc w:val="both"/>
              <w:rPr>
                <w:rFonts w:eastAsia="Times New Roman"/>
                <w:bCs/>
                <w:color w:val="000000"/>
                <w:lang w:val="hy-AM"/>
              </w:rPr>
            </w:pPr>
            <w:r w:rsidRPr="00C66D2C">
              <w:rPr>
                <w:rFonts w:eastAsia="Times New Roman"/>
                <w:bCs/>
                <w:color w:val="000000"/>
                <w:lang w:val="hy-AM"/>
              </w:rPr>
              <w:t>3</w:t>
            </w:r>
            <w:r w:rsidRPr="00C66D2C">
              <w:rPr>
                <w:rFonts w:ascii="MS Gothic" w:eastAsia="MS Gothic" w:hAnsi="MS Gothic" w:cs="MS Gothic" w:hint="eastAsia"/>
                <w:bCs/>
                <w:color w:val="000000"/>
                <w:lang w:val="hy-AM"/>
              </w:rPr>
              <w:t>․</w:t>
            </w:r>
            <w:r w:rsidRPr="00C66D2C">
              <w:rPr>
                <w:rFonts w:eastAsia="Times New Roman"/>
                <w:bCs/>
                <w:color w:val="000000"/>
                <w:lang w:val="hy-AM"/>
              </w:rPr>
              <w:t xml:space="preserve"> </w:t>
            </w:r>
            <w:r w:rsidR="00D82DAE" w:rsidRPr="00C66D2C">
              <w:rPr>
                <w:rFonts w:eastAsia="Times New Roman"/>
                <w:bCs/>
                <w:color w:val="000000"/>
                <w:lang w:val="hy-AM"/>
              </w:rPr>
              <w:t xml:space="preserve">Նախագծի 9-րդ հոդվածով </w:t>
            </w:r>
            <w:r w:rsidR="00D82DAE" w:rsidRPr="00C66D2C">
              <w:rPr>
                <w:rFonts w:eastAsia="Times New Roman"/>
                <w:bCs/>
                <w:i/>
                <w:color w:val="000000"/>
                <w:u w:val="single"/>
                <w:lang w:val="hy-AM"/>
              </w:rPr>
              <w:t>լիազոր մարմնին վերապահվող մի շարք իրավասություններ խնդրահարույց են</w:t>
            </w:r>
            <w:r w:rsidR="00D82DAE" w:rsidRPr="00C66D2C">
              <w:rPr>
                <w:rFonts w:eastAsia="Times New Roman"/>
                <w:bCs/>
                <w:color w:val="000000"/>
                <w:lang w:val="hy-AM"/>
              </w:rPr>
              <w:t>, մասնավորապես՝</w:t>
            </w:r>
          </w:p>
          <w:p w:rsidR="00D82DAE" w:rsidRPr="00C66D2C" w:rsidRDefault="00D82DAE" w:rsidP="00D82DAE">
            <w:pPr>
              <w:spacing w:line="276" w:lineRule="auto"/>
              <w:ind w:firstLine="450"/>
              <w:contextualSpacing/>
              <w:jc w:val="both"/>
              <w:rPr>
                <w:rFonts w:eastAsia="Times New Roman"/>
                <w:bCs/>
                <w:color w:val="000000"/>
                <w:lang w:val="hy-AM"/>
              </w:rPr>
            </w:pPr>
            <w:r w:rsidRPr="00C66D2C">
              <w:rPr>
                <w:rFonts w:eastAsia="Times New Roman"/>
                <w:bCs/>
                <w:color w:val="000000"/>
                <w:lang w:val="hy-AM"/>
              </w:rPr>
              <w:t xml:space="preserve">ա) լիազոր մարմնի մի շարք լիազորությունների (օրինակ՝ 1-ին մասի 1-ին, 2-րդ և 4-րդ կետերով սահմանված) նախատեսման անհրաժեշտությունը </w:t>
            </w:r>
            <w:r w:rsidRPr="00C66D2C">
              <w:rPr>
                <w:rFonts w:eastAsia="Times New Roman"/>
                <w:bCs/>
                <w:color w:val="000000"/>
                <w:lang w:val="hy-AM"/>
              </w:rPr>
              <w:lastRenderedPageBreak/>
              <w:t>բացակայում է, քանի որ դրանք սահմանված են «Կառավարության կառուցվածքի և գործունեության մասին» ՀՀ օրենքով</w:t>
            </w:r>
          </w:p>
          <w:p w:rsidR="002F3741" w:rsidRPr="00C66D2C" w:rsidRDefault="002F3741" w:rsidP="001B1E0A">
            <w:pPr>
              <w:spacing w:after="0" w:line="360" w:lineRule="auto"/>
              <w:ind w:firstLine="510"/>
              <w:jc w:val="both"/>
              <w:rPr>
                <w:rFonts w:eastAsia="Times New Roman"/>
                <w:bCs/>
                <w:color w:val="000000"/>
                <w:lang w:val="hy-AM"/>
              </w:rPr>
            </w:pPr>
          </w:p>
        </w:tc>
        <w:tc>
          <w:tcPr>
            <w:tcW w:w="6030" w:type="dxa"/>
            <w:shd w:val="clear" w:color="auto" w:fill="auto"/>
          </w:tcPr>
          <w:p w:rsidR="00337C13" w:rsidRPr="00C66D2C" w:rsidRDefault="00D82DAE" w:rsidP="00B378DE">
            <w:pPr>
              <w:spacing w:after="0" w:line="276" w:lineRule="auto"/>
              <w:jc w:val="center"/>
              <w:rPr>
                <w:lang w:val="hy-AM"/>
              </w:rPr>
            </w:pPr>
            <w:r w:rsidRPr="00C66D2C">
              <w:rPr>
                <w:lang w:val="hy-AM"/>
              </w:rPr>
              <w:lastRenderedPageBreak/>
              <w:t>Ընդունվել է,</w:t>
            </w:r>
          </w:p>
          <w:p w:rsidR="002F3741" w:rsidRPr="00C66D2C" w:rsidRDefault="00D82DAE" w:rsidP="00337C13">
            <w:pPr>
              <w:spacing w:after="0" w:line="276" w:lineRule="auto"/>
              <w:rPr>
                <w:lang w:val="hy-AM"/>
              </w:rPr>
            </w:pPr>
            <w:r w:rsidRPr="00C66D2C">
              <w:rPr>
                <w:lang w:val="hy-AM"/>
              </w:rPr>
              <w:t xml:space="preserve"> 1-ին կետը հանվել է, 2-րդ և 4-րդ կետերի անհրաժեշտությունը պայմանավորված է  </w:t>
            </w:r>
            <w:r w:rsidRPr="00C66D2C">
              <w:rPr>
                <w:rFonts w:cs="Sylfaen"/>
                <w:lang w:val="hy-AM"/>
              </w:rPr>
              <w:t xml:space="preserve">անդրսահմանային ազդեցություն ունեցող </w:t>
            </w:r>
            <w:r w:rsidRPr="00C66D2C">
              <w:rPr>
                <w:rFonts w:cs="Sylfaen"/>
                <w:lang w:val="hy-AM"/>
              </w:rPr>
              <w:lastRenderedPageBreak/>
              <w:t>հիմնադրութային փաստաթղթի նախագծի կամ նախատեսվող</w:t>
            </w:r>
            <w:r w:rsidRPr="00C66D2C">
              <w:rPr>
                <w:lang w:val="hy-AM"/>
              </w:rPr>
              <w:t xml:space="preserve"> </w:t>
            </w:r>
            <w:r w:rsidRPr="00C66D2C">
              <w:rPr>
                <w:rFonts w:cs="Sylfaen"/>
                <w:lang w:val="hy-AM"/>
              </w:rPr>
              <w:t>գործունեության շրջանակներում իրավասություններն իրականացնելու համար</w:t>
            </w:r>
          </w:p>
        </w:tc>
      </w:tr>
      <w:tr w:rsidR="002F3741" w:rsidRPr="00D14731" w:rsidTr="002E35A0">
        <w:tc>
          <w:tcPr>
            <w:tcW w:w="8725" w:type="dxa"/>
            <w:shd w:val="clear" w:color="auto" w:fill="auto"/>
            <w:vAlign w:val="center"/>
          </w:tcPr>
          <w:p w:rsidR="00D82DAE" w:rsidRPr="00C66D2C" w:rsidRDefault="00D82DAE" w:rsidP="00D82DAE">
            <w:pPr>
              <w:spacing w:line="276" w:lineRule="auto"/>
              <w:ind w:firstLine="450"/>
              <w:contextualSpacing/>
              <w:jc w:val="both"/>
              <w:rPr>
                <w:rFonts w:eastAsia="Times New Roman"/>
                <w:bCs/>
                <w:color w:val="000000"/>
                <w:lang w:val="hy-AM"/>
              </w:rPr>
            </w:pPr>
            <w:r w:rsidRPr="00C66D2C">
              <w:rPr>
                <w:rFonts w:eastAsia="Times New Roman"/>
                <w:bCs/>
                <w:color w:val="000000"/>
                <w:lang w:val="hy-AM"/>
              </w:rPr>
              <w:lastRenderedPageBreak/>
              <w:t xml:space="preserve">բ) լիազոր մարմնի որոշ լիազորություններ խնդրահարույց են Սահմանադրության որոշակիության սկզբունքի տեսանկյունից, օրինակ՝ 11-րդ և 13-րդ կետերում նախատեսվում է՝ հանրային լսումներին անձանց </w:t>
            </w:r>
            <w:r w:rsidRPr="00C66D2C">
              <w:rPr>
                <w:rFonts w:eastAsia="Times New Roman"/>
                <w:bCs/>
                <w:i/>
                <w:color w:val="000000"/>
                <w:lang w:val="hy-AM"/>
              </w:rPr>
              <w:t>մասնակցության և մասնակցության հնարավորության ապահում</w:t>
            </w:r>
            <w:r w:rsidRPr="00C66D2C">
              <w:rPr>
                <w:rFonts w:eastAsia="Times New Roman"/>
                <w:bCs/>
                <w:color w:val="000000"/>
                <w:lang w:val="hy-AM"/>
              </w:rPr>
              <w:t xml:space="preserve">, որոնցից հասկանալի չէ, թե ինչ գործառույթով է այդ մասնակցությունն ապահովվելու, նույն նկատառումը վերաբերում է 7-րդ կետին: </w:t>
            </w:r>
          </w:p>
          <w:p w:rsidR="002F3741" w:rsidRPr="00C66D2C" w:rsidRDefault="002F3741" w:rsidP="001B1E0A">
            <w:pPr>
              <w:spacing w:after="0" w:line="360" w:lineRule="auto"/>
              <w:ind w:firstLine="510"/>
              <w:jc w:val="both"/>
              <w:rPr>
                <w:rFonts w:eastAsia="Times New Roman"/>
                <w:bCs/>
                <w:color w:val="000000"/>
                <w:lang w:val="hy-AM"/>
              </w:rPr>
            </w:pPr>
          </w:p>
        </w:tc>
        <w:tc>
          <w:tcPr>
            <w:tcW w:w="6030" w:type="dxa"/>
            <w:shd w:val="clear" w:color="auto" w:fill="auto"/>
          </w:tcPr>
          <w:p w:rsidR="00B378DE" w:rsidRDefault="00B378DE" w:rsidP="00B378DE">
            <w:pPr>
              <w:spacing w:after="0" w:line="276" w:lineRule="auto"/>
              <w:jc w:val="center"/>
              <w:rPr>
                <w:lang w:val="hy-AM"/>
              </w:rPr>
            </w:pPr>
            <w:r>
              <w:rPr>
                <w:lang w:val="hy-AM"/>
              </w:rPr>
              <w:t>Չի ընդունվել</w:t>
            </w:r>
          </w:p>
          <w:p w:rsidR="00337C13" w:rsidRPr="00C66D2C" w:rsidRDefault="00CC3A53" w:rsidP="00337C13">
            <w:pPr>
              <w:spacing w:after="0" w:line="276" w:lineRule="auto"/>
              <w:rPr>
                <w:lang w:val="hy-AM"/>
              </w:rPr>
            </w:pPr>
            <w:r w:rsidRPr="00C66D2C">
              <w:rPr>
                <w:lang w:val="hy-AM"/>
              </w:rPr>
              <w:t xml:space="preserve">Դրույթը նախատեսվել է՝ </w:t>
            </w:r>
          </w:p>
          <w:p w:rsidR="002F3741" w:rsidRPr="00C66D2C" w:rsidRDefault="00CC3A53" w:rsidP="00337C13">
            <w:pPr>
              <w:spacing w:after="0" w:line="276" w:lineRule="auto"/>
              <w:rPr>
                <w:lang w:val="hy-AM"/>
              </w:rPr>
            </w:pPr>
            <w:r w:rsidRPr="00C66D2C">
              <w:rPr>
                <w:lang w:val="hy-AM"/>
              </w:rPr>
              <w:t>հաշվի առնելով Օրհուսի կոնվենցիայի պահանջները, դրանց իրականացումն ապահովող գործիքակազմը մանրամասն կնկարագրվի համապատասխան ենթաօրենսդրական իրավական ակտերում</w:t>
            </w:r>
          </w:p>
        </w:tc>
      </w:tr>
      <w:tr w:rsidR="002F3741" w:rsidRPr="00D14731" w:rsidTr="002E35A0">
        <w:tc>
          <w:tcPr>
            <w:tcW w:w="8725" w:type="dxa"/>
            <w:shd w:val="clear" w:color="auto" w:fill="auto"/>
            <w:vAlign w:val="center"/>
          </w:tcPr>
          <w:p w:rsidR="00CC3A53" w:rsidRPr="00C66D2C" w:rsidRDefault="00CC3A53" w:rsidP="00CC3A53">
            <w:pPr>
              <w:spacing w:line="276" w:lineRule="auto"/>
              <w:ind w:left="360"/>
              <w:contextualSpacing/>
              <w:jc w:val="both"/>
              <w:rPr>
                <w:rFonts w:eastAsia="Times New Roman"/>
                <w:bCs/>
                <w:color w:val="000000"/>
                <w:lang w:val="hy-AM"/>
              </w:rPr>
            </w:pPr>
            <w:r w:rsidRPr="00C66D2C">
              <w:rPr>
                <w:rFonts w:eastAsia="Times New Roman"/>
                <w:bCs/>
                <w:color w:val="000000"/>
                <w:lang w:val="hy-AM"/>
              </w:rPr>
              <w:t>4</w:t>
            </w:r>
            <w:r w:rsidRPr="00C66D2C">
              <w:rPr>
                <w:rFonts w:ascii="MS Gothic" w:eastAsia="MS Gothic" w:hAnsi="MS Gothic" w:cs="MS Gothic" w:hint="eastAsia"/>
                <w:bCs/>
                <w:color w:val="000000"/>
                <w:lang w:val="hy-AM"/>
              </w:rPr>
              <w:t>․</w:t>
            </w:r>
            <w:r w:rsidRPr="00C66D2C">
              <w:rPr>
                <w:rFonts w:eastAsia="Times New Roman"/>
                <w:bCs/>
                <w:color w:val="000000"/>
                <w:lang w:val="hy-AM"/>
              </w:rPr>
              <w:t xml:space="preserve"> Նախագծի 10-րդ հոդվածի 1-ին մասի 2-րդ կետով սահմանված </w:t>
            </w:r>
            <w:r w:rsidRPr="00C66D2C">
              <w:rPr>
                <w:rFonts w:eastAsia="Times New Roman"/>
                <w:bCs/>
                <w:i/>
                <w:color w:val="000000"/>
                <w:u w:val="single"/>
                <w:lang w:val="hy-AM"/>
              </w:rPr>
              <w:t>տարածքային կառավարման մարմիններին վերապահված իրավասությունները</w:t>
            </w:r>
            <w:r w:rsidRPr="00C66D2C">
              <w:rPr>
                <w:rFonts w:eastAsia="Times New Roman"/>
                <w:bCs/>
                <w:color w:val="000000"/>
                <w:lang w:val="hy-AM"/>
              </w:rPr>
              <w:t xml:space="preserve"> խնդրահարույց են Սահմանադրական որոշակիության սկզբունքի տեսանկյունից, մասնավորապես որոշակիացված չէ, թե նկարագրված գործընթացի շրջանականերում տարածքային կառավարման մարմիններն ինչպես են ապահովելու դրանց իրականացումը, իսկ 1-ին մասի 1-ին, 3-րդ և 4-րդ կետերով նախատեսված իրավասությունները ելնում են տարածքային կառավարման մարմինների գործառույթներից, ուստի դրանց սահմանումն անհասկանալի է: Նույն նկատառումները վերաբերում են նախագծի 11-րդ հոդվածով՝ տեղական ինքնակառավարման մարմինների իրավասություններին:</w:t>
            </w:r>
          </w:p>
          <w:p w:rsidR="002F3741" w:rsidRPr="00C66D2C" w:rsidRDefault="002F3741" w:rsidP="001B1E0A">
            <w:pPr>
              <w:spacing w:after="0" w:line="360" w:lineRule="auto"/>
              <w:ind w:firstLine="510"/>
              <w:jc w:val="both"/>
              <w:rPr>
                <w:rFonts w:eastAsia="Times New Roman"/>
                <w:bCs/>
                <w:color w:val="000000"/>
                <w:lang w:val="hy-AM"/>
              </w:rPr>
            </w:pPr>
          </w:p>
        </w:tc>
        <w:tc>
          <w:tcPr>
            <w:tcW w:w="6030" w:type="dxa"/>
            <w:shd w:val="clear" w:color="auto" w:fill="auto"/>
          </w:tcPr>
          <w:p w:rsidR="00337C13" w:rsidRPr="00C66D2C" w:rsidRDefault="00CC3A53" w:rsidP="00B378DE">
            <w:pPr>
              <w:spacing w:after="0" w:line="276" w:lineRule="auto"/>
              <w:jc w:val="center"/>
              <w:rPr>
                <w:lang w:val="hy-AM"/>
              </w:rPr>
            </w:pPr>
            <w:r w:rsidRPr="00C66D2C">
              <w:rPr>
                <w:lang w:val="hy-AM"/>
              </w:rPr>
              <w:t>Ընդունվել է</w:t>
            </w:r>
          </w:p>
          <w:p w:rsidR="002F3741" w:rsidRPr="00C66D2C" w:rsidRDefault="00CC3A53" w:rsidP="00337C13">
            <w:pPr>
              <w:spacing w:after="0" w:line="276" w:lineRule="auto"/>
              <w:rPr>
                <w:lang w:val="hy-AM"/>
              </w:rPr>
            </w:pPr>
            <w:r w:rsidRPr="00C66D2C">
              <w:rPr>
                <w:lang w:val="hy-AM"/>
              </w:rPr>
              <w:t>10-րդ հոդվածի 1-ին մասի 2-րդ և 4-րդ կետերը խմբագրվել են</w:t>
            </w:r>
          </w:p>
        </w:tc>
      </w:tr>
      <w:tr w:rsidR="002F3741" w:rsidRPr="00D14731" w:rsidTr="002E35A0">
        <w:tc>
          <w:tcPr>
            <w:tcW w:w="8725" w:type="dxa"/>
            <w:shd w:val="clear" w:color="auto" w:fill="auto"/>
            <w:vAlign w:val="center"/>
          </w:tcPr>
          <w:p w:rsidR="00CC3A53" w:rsidRPr="00C66D2C" w:rsidRDefault="00CC3A53" w:rsidP="00CC3A53">
            <w:pPr>
              <w:spacing w:line="276" w:lineRule="auto"/>
              <w:ind w:left="360"/>
              <w:contextualSpacing/>
              <w:jc w:val="both"/>
              <w:rPr>
                <w:rFonts w:eastAsia="Times New Roman"/>
                <w:bCs/>
                <w:color w:val="000000"/>
                <w:lang w:val="hy-AM"/>
              </w:rPr>
            </w:pPr>
            <w:r w:rsidRPr="00C66D2C">
              <w:rPr>
                <w:rFonts w:eastAsia="Times New Roman"/>
                <w:bCs/>
                <w:color w:val="000000"/>
                <w:lang w:val="hy-AM"/>
              </w:rPr>
              <w:t>5</w:t>
            </w:r>
            <w:r w:rsidRPr="00C66D2C">
              <w:rPr>
                <w:rFonts w:ascii="MS Gothic" w:eastAsia="MS Gothic" w:hAnsi="MS Gothic" w:cs="MS Gothic" w:hint="eastAsia"/>
                <w:bCs/>
                <w:color w:val="000000"/>
                <w:lang w:val="hy-AM"/>
              </w:rPr>
              <w:t>․</w:t>
            </w:r>
            <w:r w:rsidRPr="00C66D2C">
              <w:rPr>
                <w:rFonts w:eastAsia="Times New Roman"/>
                <w:bCs/>
                <w:color w:val="000000"/>
                <w:lang w:val="hy-AM"/>
              </w:rPr>
              <w:t xml:space="preserve"> Նախագծի 12-րդ հոդվածի 5-րդ մասով սահմանվում է, որ </w:t>
            </w:r>
            <w:r w:rsidRPr="00C66D2C">
              <w:rPr>
                <w:rFonts w:eastAsia="Times New Roman"/>
                <w:bCs/>
                <w:color w:val="000000"/>
                <w:lang w:val="hy-AM"/>
              </w:rPr>
              <w:lastRenderedPageBreak/>
              <w:t xml:space="preserve">փորձաքննության ենթակա չեն </w:t>
            </w:r>
            <w:r w:rsidRPr="00C66D2C">
              <w:rPr>
                <w:rFonts w:eastAsia="Times New Roman"/>
                <w:bCs/>
                <w:i/>
                <w:color w:val="000000"/>
                <w:lang w:val="hy-AM"/>
              </w:rPr>
              <w:t>պետական անվտանգության ապահովման և արտակարգ իրավիճակների հետևանքների վերացման համար անհետաձգելի համարվող</w:t>
            </w:r>
            <w:r w:rsidRPr="00C66D2C">
              <w:rPr>
                <w:rFonts w:eastAsia="Times New Roman"/>
                <w:bCs/>
                <w:color w:val="000000"/>
                <w:lang w:val="hy-AM"/>
              </w:rPr>
              <w:t xml:space="preserve"> գործունեության տեսակները, մինչդեռ հարկ է նշել, որ հստակեցման կարիք ունի, թե ու՞մ կողմից և ի՞նչ չափանիշների հիման վրա է գնահատվելու տվյալ գործունեության անհետաձգելիության հանգամանքը:</w:t>
            </w:r>
          </w:p>
          <w:p w:rsidR="002F3741" w:rsidRPr="00C66D2C" w:rsidRDefault="002F3741" w:rsidP="001B1E0A">
            <w:pPr>
              <w:spacing w:after="0" w:line="360" w:lineRule="auto"/>
              <w:ind w:firstLine="510"/>
              <w:jc w:val="both"/>
              <w:rPr>
                <w:rFonts w:eastAsia="Times New Roman"/>
                <w:bCs/>
                <w:color w:val="000000"/>
                <w:lang w:val="hy-AM"/>
              </w:rPr>
            </w:pPr>
          </w:p>
        </w:tc>
        <w:tc>
          <w:tcPr>
            <w:tcW w:w="6030" w:type="dxa"/>
            <w:shd w:val="clear" w:color="auto" w:fill="auto"/>
          </w:tcPr>
          <w:p w:rsidR="00337C13" w:rsidRPr="00C66D2C" w:rsidRDefault="00337C13" w:rsidP="00B378DE">
            <w:pPr>
              <w:spacing w:after="0" w:line="276" w:lineRule="auto"/>
              <w:jc w:val="center"/>
              <w:rPr>
                <w:lang w:val="hy-AM"/>
              </w:rPr>
            </w:pPr>
            <w:r w:rsidRPr="00C66D2C">
              <w:rPr>
                <w:lang w:val="hy-AM"/>
              </w:rPr>
              <w:lastRenderedPageBreak/>
              <w:t>Չի ընդունվել</w:t>
            </w:r>
          </w:p>
          <w:p w:rsidR="002F3741" w:rsidRPr="00C66D2C" w:rsidRDefault="00CC3A53" w:rsidP="00337C13">
            <w:pPr>
              <w:spacing w:after="0" w:line="276" w:lineRule="auto"/>
              <w:rPr>
                <w:lang w:val="hy-AM"/>
              </w:rPr>
            </w:pPr>
            <w:r w:rsidRPr="00C66D2C">
              <w:rPr>
                <w:lang w:val="hy-AM"/>
              </w:rPr>
              <w:lastRenderedPageBreak/>
              <w:t>Արտակարգ իրավիճակների հետևանքների վերացման տեսանկյունից դրույթը խնդրահարույց չէ, քանի որ արտակարգ իրավիճակների հասկացությունը օրենսդրությամբ սահմանված է, ինչ վերաբերում է պետական անվտանգության ապահովման համար անհետաձգելի միջոցառումներին, ապա դրանց համար սպառիչ չափանիշներ սահմանելը խնդրահարույց է</w:t>
            </w:r>
          </w:p>
        </w:tc>
      </w:tr>
      <w:tr w:rsidR="00CC3A53" w:rsidRPr="00D14731" w:rsidTr="002E35A0">
        <w:tc>
          <w:tcPr>
            <w:tcW w:w="8725" w:type="dxa"/>
            <w:shd w:val="clear" w:color="auto" w:fill="auto"/>
            <w:vAlign w:val="center"/>
          </w:tcPr>
          <w:p w:rsidR="00AE695D" w:rsidRPr="00C66D2C" w:rsidRDefault="00AE695D" w:rsidP="00AE695D">
            <w:pPr>
              <w:spacing w:line="276" w:lineRule="auto"/>
              <w:ind w:left="360"/>
              <w:contextualSpacing/>
              <w:jc w:val="both"/>
              <w:rPr>
                <w:rFonts w:eastAsia="Times New Roman"/>
                <w:bCs/>
                <w:color w:val="000000"/>
                <w:lang w:val="hy-AM"/>
              </w:rPr>
            </w:pPr>
            <w:r w:rsidRPr="00C66D2C">
              <w:rPr>
                <w:rFonts w:eastAsia="Times New Roman"/>
                <w:bCs/>
                <w:color w:val="000000"/>
                <w:lang w:val="hy-AM"/>
              </w:rPr>
              <w:lastRenderedPageBreak/>
              <w:t>6</w:t>
            </w:r>
            <w:r w:rsidRPr="00C66D2C">
              <w:rPr>
                <w:rFonts w:ascii="MS Gothic" w:eastAsia="MS Gothic" w:hAnsi="MS Gothic" w:cs="MS Gothic" w:hint="eastAsia"/>
                <w:bCs/>
                <w:color w:val="000000"/>
                <w:lang w:val="hy-AM"/>
              </w:rPr>
              <w:t>․</w:t>
            </w:r>
            <w:r w:rsidRPr="00C66D2C">
              <w:rPr>
                <w:rFonts w:eastAsia="Times New Roman"/>
                <w:bCs/>
                <w:color w:val="000000"/>
                <w:lang w:val="hy-AM"/>
              </w:rPr>
              <w:t xml:space="preserve"> Նախագծի 16-րդ հոդվածի 2-րդ մասի 1-ին կետի համաձայն՝ տեղական ինքնակառավարման մարմնի կողմից նախատեսվող գործունեության վերաբերյալ տրամադրված նախնական համաձայնությունը կամ անհամաձայնությունը </w:t>
            </w:r>
            <w:r w:rsidRPr="00C66D2C">
              <w:rPr>
                <w:rFonts w:eastAsia="Times New Roman"/>
                <w:bCs/>
                <w:i/>
                <w:color w:val="000000"/>
                <w:lang w:val="hy-AM"/>
              </w:rPr>
              <w:t>պետք է պարունակի հիմնավորումներ դրա պատճառների մասին</w:t>
            </w:r>
            <w:r w:rsidRPr="00C66D2C">
              <w:rPr>
                <w:rFonts w:eastAsia="Times New Roman"/>
                <w:bCs/>
                <w:color w:val="000000"/>
                <w:lang w:val="hy-AM"/>
              </w:rPr>
              <w:t>, մինչդեռ անհասկանալի է, թե ի՞նչ չափանիշների հիման վրա է սույն համաձայնությունը/անհամաձայնությունը տրամադրվում, ո՞ր դեպքերում այն կարող է չտրամադրվել:</w:t>
            </w:r>
          </w:p>
          <w:p w:rsidR="00CC3A53" w:rsidRPr="00C66D2C" w:rsidRDefault="00CC3A53" w:rsidP="001B1E0A">
            <w:pPr>
              <w:spacing w:after="0" w:line="360" w:lineRule="auto"/>
              <w:ind w:firstLine="510"/>
              <w:jc w:val="both"/>
              <w:rPr>
                <w:rFonts w:eastAsia="Times New Roman"/>
                <w:bCs/>
                <w:color w:val="000000"/>
                <w:lang w:val="hy-AM"/>
              </w:rPr>
            </w:pPr>
          </w:p>
        </w:tc>
        <w:tc>
          <w:tcPr>
            <w:tcW w:w="6030" w:type="dxa"/>
            <w:shd w:val="clear" w:color="auto" w:fill="auto"/>
          </w:tcPr>
          <w:p w:rsidR="00B378DE" w:rsidRDefault="00B378DE" w:rsidP="00B378DE">
            <w:pPr>
              <w:spacing w:after="0" w:line="276" w:lineRule="auto"/>
              <w:jc w:val="center"/>
              <w:rPr>
                <w:lang w:val="hy-AM"/>
              </w:rPr>
            </w:pPr>
            <w:r>
              <w:rPr>
                <w:lang w:val="hy-AM"/>
              </w:rPr>
              <w:t>Չի ընդունվել</w:t>
            </w:r>
          </w:p>
          <w:p w:rsidR="00CC3A53" w:rsidRPr="00C66D2C" w:rsidRDefault="00AE695D" w:rsidP="00337C13">
            <w:pPr>
              <w:spacing w:after="0" w:line="276" w:lineRule="auto"/>
              <w:rPr>
                <w:lang w:val="hy-AM"/>
              </w:rPr>
            </w:pPr>
            <w:r w:rsidRPr="00C66D2C">
              <w:rPr>
                <w:lang w:val="hy-AM"/>
              </w:rPr>
              <w:t>Գործող օրենքի համեմատ դրույթը հնարավորինս հստակեցվել է, և տեղական ինքնակառավարման մարմնի համար պարտականություն է սահմանվել՝ հիմնավորելու նախնական անհամաձայնությունը, բացի այդ, սույն դրույթի իրագործման հետ կապված առավել մանրամասն կարգավորումներ է պարունակելու նաև համապատասխան կառավարության որոշումը</w:t>
            </w:r>
          </w:p>
        </w:tc>
      </w:tr>
      <w:tr w:rsidR="00CC3A53" w:rsidRPr="00D14731" w:rsidTr="002E35A0">
        <w:tc>
          <w:tcPr>
            <w:tcW w:w="8725" w:type="dxa"/>
            <w:shd w:val="clear" w:color="auto" w:fill="auto"/>
            <w:vAlign w:val="center"/>
          </w:tcPr>
          <w:p w:rsidR="00AE695D" w:rsidRPr="00C66D2C" w:rsidRDefault="00AE695D" w:rsidP="00AE695D">
            <w:pPr>
              <w:spacing w:line="276" w:lineRule="auto"/>
              <w:ind w:firstLine="450"/>
              <w:contextualSpacing/>
              <w:jc w:val="both"/>
              <w:rPr>
                <w:rFonts w:eastAsiaTheme="minorHAnsi" w:cs="Sylfaen"/>
                <w:color w:val="000000"/>
                <w:lang w:val="hy-AM"/>
              </w:rPr>
            </w:pPr>
            <w:r w:rsidRPr="00C66D2C">
              <w:rPr>
                <w:rFonts w:eastAsia="Times New Roman"/>
                <w:bCs/>
                <w:color w:val="000000"/>
                <w:lang w:val="hy-AM"/>
              </w:rPr>
              <w:t xml:space="preserve">Բացի այդ, հարկ է նշել, որ նախագծի 11-րդ հոդվածի համաձայն՝ տեղական ինքնակառավարման մարմինը համաձայնությունը տրամադրում է </w:t>
            </w:r>
            <w:r w:rsidRPr="00C66D2C">
              <w:rPr>
                <w:rFonts w:eastAsiaTheme="minorHAnsi" w:cs="Sylfaen"/>
                <w:i/>
                <w:color w:val="000000"/>
                <w:lang w:val="hy-AM"/>
              </w:rPr>
              <w:t>հիմնադրութային</w:t>
            </w:r>
            <w:r w:rsidRPr="00C66D2C">
              <w:rPr>
                <w:rFonts w:eastAsiaTheme="minorHAnsi" w:cstheme="minorBidi"/>
                <w:i/>
                <w:color w:val="000000"/>
                <w:lang w:val="hy-AM"/>
              </w:rPr>
              <w:t xml:space="preserve"> </w:t>
            </w:r>
            <w:r w:rsidRPr="00C66D2C">
              <w:rPr>
                <w:rFonts w:eastAsiaTheme="minorHAnsi" w:cs="Sylfaen"/>
                <w:i/>
                <w:color w:val="000000"/>
                <w:lang w:val="hy-AM"/>
              </w:rPr>
              <w:t>փաստաթղթի</w:t>
            </w:r>
            <w:r w:rsidRPr="00C66D2C">
              <w:rPr>
                <w:rFonts w:eastAsiaTheme="minorHAnsi" w:cstheme="minorBidi"/>
                <w:i/>
                <w:color w:val="000000"/>
                <w:lang w:val="hy-AM"/>
              </w:rPr>
              <w:t xml:space="preserve"> </w:t>
            </w:r>
            <w:r w:rsidRPr="00C66D2C">
              <w:rPr>
                <w:rFonts w:eastAsiaTheme="minorHAnsi" w:cs="Sylfaen"/>
                <w:i/>
                <w:color w:val="000000"/>
                <w:lang w:val="hy-AM"/>
              </w:rPr>
              <w:t>նախագծի դրույթների</w:t>
            </w:r>
            <w:r w:rsidRPr="00C66D2C">
              <w:rPr>
                <w:rFonts w:eastAsiaTheme="minorHAnsi" w:cstheme="minorBidi"/>
                <w:color w:val="000000"/>
                <w:lang w:val="hy-AM"/>
              </w:rPr>
              <w:t xml:space="preserve"> </w:t>
            </w:r>
            <w:r w:rsidRPr="00C66D2C">
              <w:rPr>
                <w:rFonts w:eastAsiaTheme="minorHAnsi" w:cs="Sylfaen"/>
                <w:color w:val="000000"/>
                <w:lang w:val="hy-AM"/>
              </w:rPr>
              <w:t>կամ</w:t>
            </w:r>
            <w:r w:rsidRPr="00C66D2C">
              <w:rPr>
                <w:rFonts w:eastAsiaTheme="minorHAnsi" w:cs="Sylfaen"/>
                <w:color w:val="FF0000"/>
                <w:lang w:val="hy-AM"/>
              </w:rPr>
              <w:t xml:space="preserve"> </w:t>
            </w:r>
            <w:r w:rsidRPr="00C66D2C">
              <w:rPr>
                <w:rFonts w:eastAsiaTheme="minorHAnsi" w:cs="Sylfaen"/>
                <w:i/>
                <w:lang w:val="hy-AM"/>
              </w:rPr>
              <w:t>նախատեսվող</w:t>
            </w:r>
            <w:r w:rsidRPr="00C66D2C">
              <w:rPr>
                <w:rFonts w:eastAsiaTheme="minorHAnsi" w:cstheme="minorBidi"/>
                <w:i/>
                <w:lang w:val="hy-AM"/>
              </w:rPr>
              <w:t xml:space="preserve"> </w:t>
            </w:r>
            <w:r w:rsidRPr="00C66D2C">
              <w:rPr>
                <w:rFonts w:eastAsiaTheme="minorHAnsi" w:cs="Sylfaen"/>
                <w:i/>
                <w:lang w:val="hy-AM"/>
              </w:rPr>
              <w:t>գործունեության</w:t>
            </w:r>
            <w:r w:rsidRPr="00C66D2C">
              <w:rPr>
                <w:rFonts w:eastAsiaTheme="minorHAnsi" w:cstheme="minorBidi"/>
                <w:lang w:val="hy-AM"/>
              </w:rPr>
              <w:t xml:space="preserve"> </w:t>
            </w:r>
            <w:r w:rsidRPr="00C66D2C">
              <w:rPr>
                <w:rFonts w:eastAsiaTheme="minorHAnsi" w:cs="Sylfaen"/>
                <w:lang w:val="hy-AM"/>
              </w:rPr>
              <w:t>վերաբերյալ, մինչդեռ նախագծի</w:t>
            </w:r>
            <w:r w:rsidRPr="00C66D2C">
              <w:rPr>
                <w:rFonts w:eastAsiaTheme="minorHAnsi" w:cstheme="minorBidi"/>
                <w:lang w:val="hy-AM"/>
              </w:rPr>
              <w:t xml:space="preserve"> </w:t>
            </w:r>
            <w:r w:rsidRPr="00C66D2C">
              <w:rPr>
                <w:rFonts w:eastAsia="Times New Roman"/>
                <w:bCs/>
                <w:color w:val="000000"/>
                <w:lang w:val="hy-AM"/>
              </w:rPr>
              <w:t xml:space="preserve">16-րդ հոդվածի 1-ին մասով՝ նախաձեռնողի կողմից տեղական ինքնակառավարման մարմնին ներկայացվող ծանուցման մեջ բացակայում է </w:t>
            </w:r>
            <w:r w:rsidRPr="00C66D2C">
              <w:rPr>
                <w:rFonts w:eastAsiaTheme="minorHAnsi" w:cs="Sylfaen"/>
                <w:i/>
                <w:color w:val="000000"/>
                <w:lang w:val="hy-AM"/>
              </w:rPr>
              <w:t>հիմնադրութային</w:t>
            </w:r>
            <w:r w:rsidRPr="00C66D2C">
              <w:rPr>
                <w:rFonts w:eastAsiaTheme="minorHAnsi" w:cstheme="minorBidi"/>
                <w:i/>
                <w:color w:val="000000"/>
                <w:lang w:val="hy-AM"/>
              </w:rPr>
              <w:t xml:space="preserve"> </w:t>
            </w:r>
            <w:r w:rsidRPr="00C66D2C">
              <w:rPr>
                <w:rFonts w:eastAsiaTheme="minorHAnsi" w:cs="Sylfaen"/>
                <w:i/>
                <w:color w:val="000000"/>
                <w:lang w:val="hy-AM"/>
              </w:rPr>
              <w:t>փաստաթղթի</w:t>
            </w:r>
            <w:r w:rsidRPr="00C66D2C">
              <w:rPr>
                <w:rFonts w:eastAsiaTheme="minorHAnsi" w:cstheme="minorBidi"/>
                <w:i/>
                <w:color w:val="000000"/>
                <w:lang w:val="hy-AM"/>
              </w:rPr>
              <w:t xml:space="preserve"> </w:t>
            </w:r>
            <w:r w:rsidRPr="00C66D2C">
              <w:rPr>
                <w:rFonts w:eastAsiaTheme="minorHAnsi" w:cs="Sylfaen"/>
                <w:i/>
                <w:color w:val="000000"/>
                <w:lang w:val="hy-AM"/>
              </w:rPr>
              <w:t xml:space="preserve">նախագծի </w:t>
            </w:r>
            <w:r w:rsidRPr="00C66D2C">
              <w:rPr>
                <w:rFonts w:eastAsiaTheme="minorHAnsi" w:cs="Sylfaen"/>
                <w:color w:val="000000"/>
                <w:lang w:val="hy-AM"/>
              </w:rPr>
              <w:t>ներկայացման պահանջը</w:t>
            </w:r>
            <w:r w:rsidRPr="00C66D2C">
              <w:rPr>
                <w:rFonts w:eastAsiaTheme="minorHAnsi" w:cs="Sylfaen"/>
                <w:i/>
                <w:color w:val="000000"/>
                <w:lang w:val="hy-AM"/>
              </w:rPr>
              <w:t>:</w:t>
            </w:r>
          </w:p>
          <w:p w:rsidR="00CC3A53" w:rsidRPr="00C66D2C" w:rsidRDefault="00CC3A53" w:rsidP="001B1E0A">
            <w:pPr>
              <w:spacing w:after="0" w:line="360" w:lineRule="auto"/>
              <w:ind w:firstLine="510"/>
              <w:jc w:val="both"/>
              <w:rPr>
                <w:rFonts w:eastAsia="Times New Roman"/>
                <w:bCs/>
                <w:color w:val="000000"/>
                <w:lang w:val="hy-AM"/>
              </w:rPr>
            </w:pPr>
          </w:p>
        </w:tc>
        <w:tc>
          <w:tcPr>
            <w:tcW w:w="6030" w:type="dxa"/>
            <w:shd w:val="clear" w:color="auto" w:fill="auto"/>
          </w:tcPr>
          <w:p w:rsidR="00B378DE" w:rsidRDefault="0054420C" w:rsidP="00337C13">
            <w:pPr>
              <w:spacing w:after="0" w:line="276" w:lineRule="auto"/>
              <w:jc w:val="center"/>
              <w:rPr>
                <w:lang w:val="hy-AM"/>
              </w:rPr>
            </w:pPr>
            <w:r w:rsidRPr="00C66D2C">
              <w:rPr>
                <w:lang w:val="hy-AM"/>
              </w:rPr>
              <w:lastRenderedPageBreak/>
              <w:t xml:space="preserve">Ընդունվել է, </w:t>
            </w:r>
          </w:p>
          <w:p w:rsidR="00CC3A53" w:rsidRPr="00C66D2C" w:rsidRDefault="0054420C" w:rsidP="00337C13">
            <w:pPr>
              <w:spacing w:after="0" w:line="276" w:lineRule="auto"/>
              <w:jc w:val="center"/>
              <w:rPr>
                <w:lang w:val="hy-AM"/>
              </w:rPr>
            </w:pPr>
            <w:r w:rsidRPr="00C66D2C">
              <w:rPr>
                <w:lang w:val="hy-AM"/>
              </w:rPr>
              <w:t>11-րդ կետի 1-ին հոդվածը խմբագրվել է</w:t>
            </w:r>
          </w:p>
        </w:tc>
      </w:tr>
      <w:tr w:rsidR="00CC3A53" w:rsidRPr="00D14731" w:rsidTr="002E35A0">
        <w:tc>
          <w:tcPr>
            <w:tcW w:w="8725" w:type="dxa"/>
            <w:shd w:val="clear" w:color="auto" w:fill="auto"/>
            <w:vAlign w:val="center"/>
          </w:tcPr>
          <w:p w:rsidR="0054420C" w:rsidRPr="00C66D2C" w:rsidRDefault="006A2DCF" w:rsidP="006A2DCF">
            <w:pPr>
              <w:spacing w:line="276" w:lineRule="auto"/>
              <w:ind w:left="360"/>
              <w:contextualSpacing/>
              <w:jc w:val="both"/>
              <w:rPr>
                <w:rFonts w:eastAsia="Times New Roman"/>
                <w:bCs/>
                <w:color w:val="000000"/>
                <w:lang w:val="hy-AM"/>
              </w:rPr>
            </w:pPr>
            <w:r w:rsidRPr="00C66D2C">
              <w:rPr>
                <w:rFonts w:eastAsia="Times New Roman"/>
                <w:bCs/>
                <w:color w:val="000000"/>
                <w:lang w:val="hy-AM"/>
              </w:rPr>
              <w:lastRenderedPageBreak/>
              <w:t>7</w:t>
            </w:r>
            <w:r w:rsidRPr="00C66D2C">
              <w:rPr>
                <w:rFonts w:ascii="MS Gothic" w:eastAsia="MS Gothic" w:hAnsi="MS Gothic" w:cs="MS Gothic" w:hint="eastAsia"/>
                <w:bCs/>
                <w:color w:val="000000"/>
                <w:lang w:val="hy-AM"/>
              </w:rPr>
              <w:t>․</w:t>
            </w:r>
            <w:r w:rsidRPr="00C66D2C">
              <w:rPr>
                <w:rFonts w:eastAsia="Times New Roman"/>
                <w:bCs/>
                <w:color w:val="000000"/>
                <w:lang w:val="hy-AM"/>
              </w:rPr>
              <w:t xml:space="preserve"> </w:t>
            </w:r>
            <w:r w:rsidR="0054420C" w:rsidRPr="00C66D2C">
              <w:rPr>
                <w:rFonts w:eastAsia="Times New Roman"/>
                <w:bCs/>
                <w:color w:val="000000"/>
                <w:lang w:val="hy-AM"/>
              </w:rPr>
              <w:t>Նախագծի 17-րդ հոդվածի մի շարք կարգավորումներ խնդրահարույց են, այսպես.</w:t>
            </w:r>
          </w:p>
          <w:p w:rsidR="0054420C" w:rsidRPr="00C66D2C" w:rsidRDefault="0054420C" w:rsidP="0054420C">
            <w:pPr>
              <w:spacing w:line="276" w:lineRule="auto"/>
              <w:ind w:firstLine="360"/>
              <w:contextualSpacing/>
              <w:jc w:val="both"/>
              <w:rPr>
                <w:rFonts w:eastAsia="Times New Roman"/>
                <w:bCs/>
                <w:color w:val="000000"/>
                <w:lang w:val="hy-AM"/>
              </w:rPr>
            </w:pPr>
            <w:r w:rsidRPr="00C66D2C">
              <w:rPr>
                <w:rFonts w:eastAsia="Times New Roman"/>
                <w:bCs/>
                <w:color w:val="000000"/>
                <w:lang w:val="hy-AM"/>
              </w:rPr>
              <w:t xml:space="preserve">ա) 13-րդ մասով նախատեսվում է պետական </w:t>
            </w:r>
            <w:r w:rsidRPr="00C66D2C">
              <w:rPr>
                <w:rFonts w:eastAsiaTheme="minorHAnsi" w:cstheme="minorBidi"/>
                <w:lang w:val="hy-AM"/>
              </w:rPr>
              <w:t xml:space="preserve">փորձաքննական եզրակացության կազմումը՝ հիմք ընդունելով մի շարք հանգամանքներ, սակայն հարկ է նշել, որ հոդվածով նկարագրված հանգամանքները ընդհանրական են ձևակերպված և որոշակիացված չեն դրանք հիմք ընդունելու համար, օրինակ՝ անհասկանալի է 4-րդ կետով ՀՀ օրենսդրությամբ սահմանված ի՞նչ </w:t>
            </w:r>
            <w:r w:rsidRPr="00C66D2C">
              <w:rPr>
                <w:rFonts w:eastAsiaTheme="minorHAnsi" w:cstheme="minorBidi"/>
                <w:i/>
                <w:lang w:val="hy-AM"/>
              </w:rPr>
              <w:t xml:space="preserve">կարճաժամկետ, միջնաժամկետ և երկարաժամկետ  ծրագրերի </w:t>
            </w:r>
            <w:r w:rsidRPr="00C66D2C">
              <w:rPr>
                <w:rFonts w:eastAsiaTheme="minorHAnsi" w:cstheme="minorBidi"/>
                <w:lang w:val="hy-AM"/>
              </w:rPr>
              <w:t xml:space="preserve">մասին է խոսքը, կամ 6-րդ կետով </w:t>
            </w:r>
            <w:r w:rsidRPr="00C66D2C">
              <w:rPr>
                <w:rFonts w:eastAsiaTheme="minorHAnsi" w:cs="Sylfaen"/>
                <w:lang w:val="hy-AM"/>
              </w:rPr>
              <w:t>գործընթացի</w:t>
            </w:r>
            <w:r w:rsidRPr="00C66D2C">
              <w:rPr>
                <w:rFonts w:eastAsiaTheme="minorHAnsi" w:cstheme="minorBidi"/>
                <w:lang w:val="hy-AM"/>
              </w:rPr>
              <w:t xml:space="preserve"> </w:t>
            </w:r>
            <w:r w:rsidRPr="00C66D2C">
              <w:rPr>
                <w:rFonts w:eastAsiaTheme="minorHAnsi" w:cs="Sylfaen"/>
                <w:lang w:val="hy-AM"/>
              </w:rPr>
              <w:t>մասնակիցների</w:t>
            </w:r>
            <w:r w:rsidRPr="00C66D2C">
              <w:rPr>
                <w:rFonts w:eastAsiaTheme="minorHAnsi" w:cstheme="minorBidi"/>
                <w:lang w:val="hy-AM"/>
              </w:rPr>
              <w:t xml:space="preserve"> </w:t>
            </w:r>
            <w:r w:rsidRPr="00C66D2C">
              <w:rPr>
                <w:rFonts w:eastAsiaTheme="minorHAnsi" w:cs="Sylfaen"/>
                <w:lang w:val="hy-AM"/>
              </w:rPr>
              <w:t>ծանուցման,</w:t>
            </w:r>
            <w:r w:rsidRPr="00C66D2C">
              <w:rPr>
                <w:rFonts w:eastAsiaTheme="minorHAnsi" w:cstheme="minorBidi"/>
                <w:lang w:val="hy-AM"/>
              </w:rPr>
              <w:t xml:space="preserve"> հանրային լսումների </w:t>
            </w:r>
            <w:r w:rsidRPr="00C66D2C">
              <w:rPr>
                <w:rFonts w:eastAsiaTheme="minorHAnsi" w:cs="Sylfaen"/>
                <w:lang w:val="hy-AM"/>
              </w:rPr>
              <w:t>ապահովման</w:t>
            </w:r>
            <w:r w:rsidRPr="00C66D2C">
              <w:rPr>
                <w:rFonts w:eastAsiaTheme="minorHAnsi" w:cstheme="minorBidi"/>
                <w:lang w:val="hy-AM"/>
              </w:rPr>
              <w:t xml:space="preserve"> </w:t>
            </w:r>
            <w:r w:rsidRPr="00C66D2C">
              <w:rPr>
                <w:rFonts w:eastAsiaTheme="minorHAnsi" w:cs="Sylfaen"/>
                <w:lang w:val="hy-AM"/>
              </w:rPr>
              <w:t>և</w:t>
            </w:r>
            <w:r w:rsidRPr="00C66D2C">
              <w:rPr>
                <w:rFonts w:eastAsiaTheme="minorHAnsi" w:cstheme="minorBidi"/>
                <w:lang w:val="hy-AM"/>
              </w:rPr>
              <w:t xml:space="preserve"> </w:t>
            </w:r>
            <w:r w:rsidRPr="00C66D2C">
              <w:rPr>
                <w:rFonts w:eastAsiaTheme="minorHAnsi" w:cs="Sylfaen"/>
                <w:lang w:val="hy-AM"/>
              </w:rPr>
              <w:t>կարծիքների</w:t>
            </w:r>
            <w:r w:rsidRPr="00C66D2C">
              <w:rPr>
                <w:rFonts w:eastAsiaTheme="minorHAnsi" w:cstheme="minorBidi"/>
                <w:lang w:val="hy-AM"/>
              </w:rPr>
              <w:t xml:space="preserve"> </w:t>
            </w:r>
            <w:r w:rsidRPr="00C66D2C">
              <w:rPr>
                <w:rFonts w:eastAsiaTheme="minorHAnsi" w:cs="Sylfaen"/>
                <w:lang w:val="hy-AM"/>
              </w:rPr>
              <w:t>դիտարկման</w:t>
            </w:r>
            <w:r w:rsidRPr="00C66D2C">
              <w:rPr>
                <w:rFonts w:eastAsiaTheme="minorHAnsi" w:cstheme="minorBidi"/>
                <w:lang w:val="hy-AM"/>
              </w:rPr>
              <w:t xml:space="preserve"> </w:t>
            </w:r>
            <w:r w:rsidRPr="00C66D2C">
              <w:rPr>
                <w:rFonts w:eastAsiaTheme="minorHAnsi" w:cs="Sylfaen"/>
                <w:i/>
                <w:lang w:val="hy-AM"/>
              </w:rPr>
              <w:t>արդյունավետությունն ու</w:t>
            </w:r>
            <w:r w:rsidRPr="00C66D2C">
              <w:rPr>
                <w:rFonts w:eastAsiaTheme="minorHAnsi" w:cstheme="minorBidi"/>
                <w:i/>
                <w:lang w:val="hy-AM"/>
              </w:rPr>
              <w:t xml:space="preserve"> </w:t>
            </w:r>
            <w:r w:rsidRPr="00C66D2C">
              <w:rPr>
                <w:rFonts w:eastAsiaTheme="minorHAnsi" w:cs="Sylfaen"/>
                <w:i/>
                <w:lang w:val="hy-AM"/>
              </w:rPr>
              <w:t>հիմնավորվածությունն</w:t>
            </w:r>
            <w:r w:rsidRPr="00C66D2C">
              <w:rPr>
                <w:rFonts w:eastAsiaTheme="minorHAnsi" w:cs="Sylfaen"/>
                <w:lang w:val="hy-AM"/>
              </w:rPr>
              <w:t xml:space="preserve"> ինչպե՞ս և ի՞նչ չափանիշների հիման վրա է գնահատվելու և այլն:</w:t>
            </w:r>
          </w:p>
          <w:p w:rsidR="00CC3A53" w:rsidRPr="00C66D2C" w:rsidRDefault="00CC3A53" w:rsidP="001B1E0A">
            <w:pPr>
              <w:spacing w:after="0" w:line="360" w:lineRule="auto"/>
              <w:ind w:firstLine="510"/>
              <w:jc w:val="both"/>
              <w:rPr>
                <w:rFonts w:eastAsia="Times New Roman"/>
                <w:bCs/>
                <w:color w:val="000000"/>
                <w:lang w:val="hy-AM"/>
              </w:rPr>
            </w:pPr>
          </w:p>
        </w:tc>
        <w:tc>
          <w:tcPr>
            <w:tcW w:w="6030" w:type="dxa"/>
            <w:shd w:val="clear" w:color="auto" w:fill="auto"/>
          </w:tcPr>
          <w:p w:rsidR="00337C13" w:rsidRPr="00C66D2C" w:rsidRDefault="008F5C58" w:rsidP="00337C13">
            <w:pPr>
              <w:spacing w:after="0" w:line="276" w:lineRule="auto"/>
              <w:jc w:val="center"/>
              <w:rPr>
                <w:lang w:val="hy-AM"/>
              </w:rPr>
            </w:pPr>
            <w:r w:rsidRPr="00C66D2C">
              <w:rPr>
                <w:lang w:val="hy-AM"/>
              </w:rPr>
              <w:t xml:space="preserve">Ընդունվել է, </w:t>
            </w:r>
          </w:p>
          <w:p w:rsidR="00CC3A53" w:rsidRPr="00C66D2C" w:rsidRDefault="008F5C58" w:rsidP="00337C13">
            <w:pPr>
              <w:spacing w:after="0" w:line="276" w:lineRule="auto"/>
              <w:jc w:val="center"/>
              <w:rPr>
                <w:lang w:val="hy-AM"/>
              </w:rPr>
            </w:pPr>
            <w:r w:rsidRPr="00C66D2C">
              <w:rPr>
                <w:lang w:val="hy-AM"/>
              </w:rPr>
              <w:t>4-րդ կետը հանվել է</w:t>
            </w:r>
          </w:p>
        </w:tc>
      </w:tr>
      <w:tr w:rsidR="00CC3A53" w:rsidRPr="00D14731" w:rsidTr="002E35A0">
        <w:tc>
          <w:tcPr>
            <w:tcW w:w="8725" w:type="dxa"/>
            <w:shd w:val="clear" w:color="auto" w:fill="auto"/>
            <w:vAlign w:val="center"/>
          </w:tcPr>
          <w:p w:rsidR="008F5C58" w:rsidRPr="00C66D2C" w:rsidRDefault="008F5C58" w:rsidP="008F5C58">
            <w:pPr>
              <w:spacing w:line="276" w:lineRule="auto"/>
              <w:ind w:left="-90" w:firstLine="450"/>
              <w:contextualSpacing/>
              <w:jc w:val="both"/>
              <w:rPr>
                <w:rFonts w:eastAsia="Times New Roman"/>
                <w:bCs/>
                <w:color w:val="000000"/>
                <w:lang w:val="hy-AM"/>
              </w:rPr>
            </w:pPr>
            <w:r w:rsidRPr="00C66D2C">
              <w:rPr>
                <w:rFonts w:eastAsiaTheme="minorHAnsi" w:cs="Sylfaen"/>
                <w:lang w:val="hy-AM"/>
              </w:rPr>
              <w:t>բ) 16-րդ մասի համաձայն՝ պետական</w:t>
            </w:r>
            <w:r w:rsidRPr="00C66D2C">
              <w:rPr>
                <w:rFonts w:eastAsiaTheme="minorHAnsi" w:cstheme="minorBidi"/>
                <w:lang w:val="hy-AM"/>
              </w:rPr>
              <w:t xml:space="preserve"> փորձաքննական եզրակացությունը սահմանված ժամկետում չտրամադրելու դեպքում </w:t>
            </w:r>
            <w:r w:rsidRPr="00C66D2C">
              <w:rPr>
                <w:rFonts w:eastAsiaTheme="minorHAnsi" w:cs="Sylfaen"/>
                <w:lang w:val="hy-AM"/>
              </w:rPr>
              <w:t xml:space="preserve">պետական </w:t>
            </w:r>
            <w:r w:rsidRPr="00C66D2C">
              <w:rPr>
                <w:rFonts w:eastAsiaTheme="minorHAnsi" w:cstheme="minorBidi"/>
                <w:lang w:val="hy-AM"/>
              </w:rPr>
              <w:t xml:space="preserve">փորձաքննական եզրակացությունը </w:t>
            </w:r>
            <w:r w:rsidRPr="00C66D2C">
              <w:rPr>
                <w:rFonts w:eastAsiaTheme="minorHAnsi" w:cstheme="minorBidi"/>
                <w:i/>
                <w:lang w:val="hy-AM"/>
              </w:rPr>
              <w:t>չի համարվում դրական</w:t>
            </w:r>
            <w:r w:rsidRPr="00C66D2C">
              <w:rPr>
                <w:rFonts w:eastAsiaTheme="minorHAnsi" w:cstheme="minorBidi"/>
                <w:lang w:val="hy-AM"/>
              </w:rPr>
              <w:t>: Այս մասով հարկ է նշել, որ սույն հոդվածով նկարագրված չէ որևէ գործընթաց, որը հաջորդելու է լիազոր մարմնի անգործությանը, այն է՝ սահմանված ժամկետում փորձաքննական եզրակացության չտրամադրելուն, ինչը խնդրահարույց է, քանի որ հասկանալի չէ, արդյո՞ք լիազոր մարմինը որևէ պատասխանատվության է ենթարկվելու և ինչպե՞ս է նախաձեռնողն իրացնելու իր իրավունքները, որպեսզի սահմանված ժամկետում կարողանա ստանալ եզրակացություն:</w:t>
            </w:r>
          </w:p>
          <w:p w:rsidR="00CC3A53" w:rsidRPr="00C66D2C" w:rsidRDefault="00CC3A53" w:rsidP="001B1E0A">
            <w:pPr>
              <w:spacing w:after="0" w:line="360" w:lineRule="auto"/>
              <w:ind w:firstLine="510"/>
              <w:jc w:val="both"/>
              <w:rPr>
                <w:rFonts w:eastAsia="Times New Roman"/>
                <w:bCs/>
                <w:color w:val="000000"/>
                <w:lang w:val="hy-AM"/>
              </w:rPr>
            </w:pPr>
          </w:p>
        </w:tc>
        <w:tc>
          <w:tcPr>
            <w:tcW w:w="6030" w:type="dxa"/>
            <w:shd w:val="clear" w:color="auto" w:fill="auto"/>
          </w:tcPr>
          <w:p w:rsidR="00337C13" w:rsidRPr="00C66D2C" w:rsidRDefault="008F5C58" w:rsidP="00337C13">
            <w:pPr>
              <w:spacing w:after="0" w:line="276" w:lineRule="auto"/>
              <w:jc w:val="center"/>
              <w:rPr>
                <w:lang w:val="hy-AM"/>
              </w:rPr>
            </w:pPr>
            <w:r w:rsidRPr="00C66D2C">
              <w:rPr>
                <w:lang w:val="hy-AM"/>
              </w:rPr>
              <w:lastRenderedPageBreak/>
              <w:t>Ընդունվել է,</w:t>
            </w:r>
          </w:p>
          <w:p w:rsidR="00CC3A53" w:rsidRPr="00C66D2C" w:rsidRDefault="008F5C58" w:rsidP="00337C13">
            <w:pPr>
              <w:spacing w:after="0" w:line="276" w:lineRule="auto"/>
              <w:jc w:val="center"/>
              <w:rPr>
                <w:lang w:val="hy-AM"/>
              </w:rPr>
            </w:pPr>
            <w:r w:rsidRPr="00C66D2C">
              <w:rPr>
                <w:lang w:val="hy-AM"/>
              </w:rPr>
              <w:t xml:space="preserve"> մասը հանվել է</w:t>
            </w:r>
          </w:p>
        </w:tc>
      </w:tr>
      <w:tr w:rsidR="00CC3A53" w:rsidRPr="00D14731" w:rsidTr="002E35A0">
        <w:tc>
          <w:tcPr>
            <w:tcW w:w="8725" w:type="dxa"/>
            <w:shd w:val="clear" w:color="auto" w:fill="auto"/>
            <w:vAlign w:val="center"/>
          </w:tcPr>
          <w:p w:rsidR="006A2DCF" w:rsidRPr="00C66D2C" w:rsidRDefault="006A2DCF" w:rsidP="006A2DCF">
            <w:pPr>
              <w:spacing w:line="276" w:lineRule="auto"/>
              <w:ind w:left="360"/>
              <w:contextualSpacing/>
              <w:jc w:val="both"/>
              <w:rPr>
                <w:rFonts w:eastAsia="Times New Roman"/>
                <w:bCs/>
                <w:color w:val="000000"/>
                <w:lang w:val="hy-AM"/>
              </w:rPr>
            </w:pPr>
            <w:r w:rsidRPr="00C66D2C">
              <w:rPr>
                <w:rFonts w:eastAsiaTheme="minorHAnsi" w:cs="Sylfaen"/>
                <w:lang w:val="hy-AM"/>
              </w:rPr>
              <w:lastRenderedPageBreak/>
              <w:t>8</w:t>
            </w:r>
            <w:r w:rsidRPr="00C66D2C">
              <w:rPr>
                <w:rFonts w:ascii="MS Gothic" w:eastAsia="MS Gothic" w:hAnsi="MS Gothic" w:cs="MS Gothic" w:hint="eastAsia"/>
                <w:lang w:val="hy-AM"/>
              </w:rPr>
              <w:t>․</w:t>
            </w:r>
            <w:r w:rsidRPr="00C66D2C">
              <w:rPr>
                <w:rFonts w:eastAsiaTheme="minorHAnsi" w:cs="Sylfaen"/>
                <w:lang w:val="hy-AM"/>
              </w:rPr>
              <w:t xml:space="preserve"> Նախագծի 19-րդ հոդվածի 4-րդ մասով սահմանվում է, որ պետական փորձաքննական եզրակացությունը հաստատում է լիազոր մարմինը, մինչդեռ հստակեցման կարիք ունի, թե կոնկրետ ում կողմից է այն հաստատվելու:</w:t>
            </w:r>
          </w:p>
          <w:p w:rsidR="00CC3A53" w:rsidRPr="00C66D2C" w:rsidRDefault="00CC3A53" w:rsidP="001B1E0A">
            <w:pPr>
              <w:spacing w:after="0" w:line="360" w:lineRule="auto"/>
              <w:ind w:firstLine="510"/>
              <w:jc w:val="both"/>
              <w:rPr>
                <w:rFonts w:eastAsia="Times New Roman"/>
                <w:bCs/>
                <w:color w:val="000000"/>
                <w:lang w:val="hy-AM"/>
              </w:rPr>
            </w:pPr>
          </w:p>
        </w:tc>
        <w:tc>
          <w:tcPr>
            <w:tcW w:w="6030" w:type="dxa"/>
            <w:shd w:val="clear" w:color="auto" w:fill="auto"/>
          </w:tcPr>
          <w:p w:rsidR="00337C13" w:rsidRPr="00C66D2C" w:rsidRDefault="006A2DCF" w:rsidP="00337C13">
            <w:pPr>
              <w:spacing w:after="0" w:line="276" w:lineRule="auto"/>
              <w:jc w:val="center"/>
              <w:rPr>
                <w:lang w:val="hy-AM"/>
              </w:rPr>
            </w:pPr>
            <w:r w:rsidRPr="00C66D2C">
              <w:rPr>
                <w:lang w:val="hy-AM"/>
              </w:rPr>
              <w:t xml:space="preserve">Ընդունվել է, </w:t>
            </w:r>
          </w:p>
          <w:p w:rsidR="00CC3A53" w:rsidRPr="00C66D2C" w:rsidRDefault="006A2DCF" w:rsidP="00337C13">
            <w:pPr>
              <w:spacing w:after="0" w:line="276" w:lineRule="auto"/>
              <w:jc w:val="center"/>
              <w:rPr>
                <w:lang w:val="hy-AM"/>
              </w:rPr>
            </w:pPr>
            <w:r w:rsidRPr="00C66D2C">
              <w:rPr>
                <w:lang w:val="hy-AM"/>
              </w:rPr>
              <w:t>մասը խմբագրվել է</w:t>
            </w:r>
          </w:p>
        </w:tc>
      </w:tr>
      <w:tr w:rsidR="006A2DCF" w:rsidRPr="00D14731" w:rsidTr="002E35A0">
        <w:tc>
          <w:tcPr>
            <w:tcW w:w="8725" w:type="dxa"/>
            <w:shd w:val="clear" w:color="auto" w:fill="auto"/>
            <w:vAlign w:val="center"/>
          </w:tcPr>
          <w:p w:rsidR="006A2DCF" w:rsidRPr="00C66D2C" w:rsidRDefault="006A2DCF" w:rsidP="006A2DCF">
            <w:pPr>
              <w:spacing w:line="276" w:lineRule="auto"/>
              <w:ind w:left="360"/>
              <w:contextualSpacing/>
              <w:jc w:val="both"/>
              <w:rPr>
                <w:rFonts w:eastAsiaTheme="minorHAnsi" w:cs="Sylfaen"/>
                <w:lang w:val="hy-AM"/>
              </w:rPr>
            </w:pPr>
            <w:r w:rsidRPr="00C66D2C">
              <w:rPr>
                <w:rFonts w:eastAsiaTheme="minorHAnsi" w:cs="Sylfaen"/>
                <w:lang w:val="hy-AM"/>
              </w:rPr>
              <w:t>9</w:t>
            </w:r>
            <w:r w:rsidRPr="00C66D2C">
              <w:rPr>
                <w:rFonts w:ascii="MS Gothic" w:eastAsia="MS Gothic" w:hAnsi="MS Gothic" w:cs="MS Gothic" w:hint="eastAsia"/>
                <w:lang w:val="hy-AM"/>
              </w:rPr>
              <w:t>․</w:t>
            </w:r>
            <w:r w:rsidRPr="00C66D2C">
              <w:rPr>
                <w:rFonts w:eastAsiaTheme="minorHAnsi" w:cs="Sylfaen"/>
                <w:lang w:val="hy-AM"/>
              </w:rPr>
              <w:t xml:space="preserve"> Նախագծի 20-րդ հոդվածի 1-ին մասի 1-ին կետով սահմանվում է, որ պետական փորձաքննական դրական եզրակացությունն ուժը կորցրած է ճանաչվում, եթե նախաձեռնողը ենթարկվել է վարչական պատասխանատվության և բնապահպանության ոլորտում վերահսկողություն իրականացնող տեսչական մարմինը </w:t>
            </w:r>
            <w:r w:rsidRPr="00C66D2C">
              <w:rPr>
                <w:rFonts w:eastAsiaTheme="minorHAnsi" w:cs="Sylfaen"/>
                <w:i/>
                <w:lang w:val="hy-AM"/>
              </w:rPr>
              <w:t>միջնորդել է լիազոր մարմնին</w:t>
            </w:r>
            <w:r w:rsidRPr="00C66D2C">
              <w:rPr>
                <w:rFonts w:eastAsiaTheme="minorHAnsi" w:cs="Sylfaen"/>
                <w:lang w:val="hy-AM"/>
              </w:rPr>
              <w:t>, որպեսզի փորձաքննական դրական եզրակացությունն ուժը կորցրած ճանաչվի: Սույն կարգավորման ձևակերպումից բխում է, որ նախաձեռնողի դրական եզրակացության ուժը կորցրած ճանաչվելու հանգամանքը կախված է տեսչական մարմնի կողմից միջնորդել/չմիջնորդելուց և եթե վերջինս չմիջնորդի, ապա եզրակացությունն ուժը կորցրած չի ճանաչվի, ինչը խնդրահարույց է և լրացուցիչ հիմնավորման կարիք ունի:</w:t>
            </w:r>
          </w:p>
          <w:p w:rsidR="006A2DCF" w:rsidRPr="00C66D2C" w:rsidRDefault="006A2DCF" w:rsidP="006A2DCF">
            <w:pPr>
              <w:spacing w:line="276" w:lineRule="auto"/>
              <w:ind w:left="360"/>
              <w:contextualSpacing/>
              <w:jc w:val="both"/>
              <w:rPr>
                <w:rFonts w:eastAsiaTheme="minorHAnsi" w:cs="Sylfaen"/>
                <w:lang w:val="hy-AM"/>
              </w:rPr>
            </w:pPr>
          </w:p>
        </w:tc>
        <w:tc>
          <w:tcPr>
            <w:tcW w:w="6030" w:type="dxa"/>
            <w:shd w:val="clear" w:color="auto" w:fill="auto"/>
          </w:tcPr>
          <w:p w:rsidR="006A2DCF" w:rsidRPr="00C66D2C" w:rsidRDefault="00324B04" w:rsidP="00337C13">
            <w:pPr>
              <w:spacing w:after="0" w:line="276" w:lineRule="auto"/>
              <w:jc w:val="center"/>
              <w:rPr>
                <w:lang w:val="hy-AM"/>
              </w:rPr>
            </w:pPr>
            <w:r w:rsidRPr="00C66D2C">
              <w:rPr>
                <w:lang w:val="hy-AM"/>
              </w:rPr>
              <w:t xml:space="preserve">Ընդունվել է, </w:t>
            </w:r>
          </w:p>
          <w:p w:rsidR="00324B04" w:rsidRPr="00C66D2C" w:rsidRDefault="00324B04" w:rsidP="00337C13">
            <w:pPr>
              <w:spacing w:after="0" w:line="276" w:lineRule="auto"/>
              <w:jc w:val="center"/>
              <w:rPr>
                <w:lang w:val="hy-AM"/>
              </w:rPr>
            </w:pPr>
            <w:r w:rsidRPr="00C66D2C">
              <w:rPr>
                <w:lang w:val="hy-AM"/>
              </w:rPr>
              <w:t>Դրույթը խմբագրվել է</w:t>
            </w:r>
          </w:p>
        </w:tc>
      </w:tr>
      <w:tr w:rsidR="006A2DCF" w:rsidRPr="00D14731" w:rsidTr="002E35A0">
        <w:tc>
          <w:tcPr>
            <w:tcW w:w="8725" w:type="dxa"/>
            <w:shd w:val="clear" w:color="auto" w:fill="auto"/>
            <w:vAlign w:val="center"/>
          </w:tcPr>
          <w:p w:rsidR="006A2DCF" w:rsidRPr="00C66D2C" w:rsidRDefault="006A2DCF" w:rsidP="006A2DCF">
            <w:pPr>
              <w:spacing w:line="276" w:lineRule="auto"/>
              <w:ind w:left="360"/>
              <w:contextualSpacing/>
              <w:jc w:val="both"/>
              <w:rPr>
                <w:rFonts w:eastAsiaTheme="minorHAnsi" w:cs="Sylfaen"/>
                <w:lang w:val="hy-AM"/>
              </w:rPr>
            </w:pPr>
            <w:r w:rsidRPr="00C66D2C">
              <w:rPr>
                <w:rFonts w:eastAsiaTheme="minorHAnsi" w:cs="Sylfaen"/>
                <w:lang w:val="hy-AM"/>
              </w:rPr>
              <w:t>10</w:t>
            </w:r>
            <w:r w:rsidRPr="00C66D2C">
              <w:rPr>
                <w:rFonts w:ascii="MS Gothic" w:eastAsia="MS Gothic" w:hAnsi="MS Gothic" w:cs="MS Gothic" w:hint="eastAsia"/>
                <w:lang w:val="hy-AM"/>
              </w:rPr>
              <w:t>․</w:t>
            </w:r>
            <w:r w:rsidRPr="00C66D2C">
              <w:rPr>
                <w:rFonts w:eastAsiaTheme="minorHAnsi" w:cs="Sylfaen"/>
                <w:lang w:val="hy-AM"/>
              </w:rPr>
              <w:t xml:space="preserve"> Նախագծի 20-րդ հոդվածի 2-րդ մասով սահմանվում է, որ փորձաքննական դրական եզրակացությունն ուժը կորցնում է՝ </w:t>
            </w:r>
            <w:r w:rsidRPr="00C66D2C">
              <w:rPr>
                <w:rFonts w:eastAsiaTheme="minorHAnsi" w:cs="Sylfaen"/>
                <w:i/>
                <w:lang w:val="hy-AM"/>
              </w:rPr>
              <w:t>երեք տարվա</w:t>
            </w:r>
            <w:r w:rsidRPr="00C66D2C">
              <w:rPr>
                <w:rFonts w:eastAsiaTheme="minorHAnsi" w:cs="Sylfaen"/>
                <w:lang w:val="hy-AM"/>
              </w:rPr>
              <w:t xml:space="preserve"> ընթացքում նախատեսվող գործունեությունը չսկսելու դեպքում, ինչը լրացուցիչ հիմնավորման կարիք ունի, քանի որ պարզ չէ, թե երեք տարվա ժամկետի նախատեսումն ի՞նչ գործոնների հաշվառմամբ է </w:t>
            </w:r>
            <w:r w:rsidRPr="00C66D2C">
              <w:rPr>
                <w:rFonts w:eastAsiaTheme="minorHAnsi" w:cs="Sylfaen"/>
                <w:lang w:val="hy-AM"/>
              </w:rPr>
              <w:lastRenderedPageBreak/>
              <w:t>սահմանվել:</w:t>
            </w:r>
          </w:p>
          <w:p w:rsidR="006A2DCF" w:rsidRPr="00C66D2C" w:rsidRDefault="006A2DCF" w:rsidP="006A2DCF">
            <w:pPr>
              <w:spacing w:line="276" w:lineRule="auto"/>
              <w:ind w:left="360"/>
              <w:contextualSpacing/>
              <w:jc w:val="both"/>
              <w:rPr>
                <w:rFonts w:eastAsiaTheme="minorHAnsi" w:cs="Sylfaen"/>
                <w:lang w:val="hy-AM"/>
              </w:rPr>
            </w:pPr>
          </w:p>
        </w:tc>
        <w:tc>
          <w:tcPr>
            <w:tcW w:w="6030" w:type="dxa"/>
            <w:shd w:val="clear" w:color="auto" w:fill="auto"/>
          </w:tcPr>
          <w:p w:rsidR="00B378DE" w:rsidRDefault="00B378DE" w:rsidP="00B378DE">
            <w:pPr>
              <w:spacing w:after="0" w:line="276" w:lineRule="auto"/>
              <w:jc w:val="center"/>
              <w:rPr>
                <w:lang w:val="hy-AM"/>
              </w:rPr>
            </w:pPr>
            <w:r>
              <w:rPr>
                <w:lang w:val="hy-AM"/>
              </w:rPr>
              <w:lastRenderedPageBreak/>
              <w:t>Չի ընդունվել</w:t>
            </w:r>
          </w:p>
          <w:p w:rsidR="006A2DCF" w:rsidRPr="00C66D2C" w:rsidRDefault="00014FD0" w:rsidP="00337C13">
            <w:pPr>
              <w:spacing w:after="0" w:line="276" w:lineRule="auto"/>
              <w:rPr>
                <w:lang w:val="hy-AM"/>
              </w:rPr>
            </w:pPr>
            <w:r w:rsidRPr="00C66D2C">
              <w:rPr>
                <w:lang w:val="hy-AM"/>
              </w:rPr>
              <w:t xml:space="preserve">Սույն կետը սահմանելիս հաշվի է առնվել շրջակա միջավայրում տեղի ունեցող փոփոխություններն ժամանակի մեջ։ 3 տարին, գտնում ենք, այն ժամանակահատվածն է, որի ընթացքում շրջակա </w:t>
            </w:r>
            <w:r w:rsidRPr="00C66D2C">
              <w:rPr>
                <w:lang w:val="hy-AM"/>
              </w:rPr>
              <w:lastRenderedPageBreak/>
              <w:t>միջավայրում տեղի են ունենում համապատասխան փոփոխություններ։</w:t>
            </w:r>
          </w:p>
        </w:tc>
      </w:tr>
      <w:tr w:rsidR="006A2DCF" w:rsidRPr="00D14731" w:rsidTr="002E35A0">
        <w:tc>
          <w:tcPr>
            <w:tcW w:w="8725" w:type="dxa"/>
            <w:shd w:val="clear" w:color="auto" w:fill="auto"/>
            <w:vAlign w:val="center"/>
          </w:tcPr>
          <w:p w:rsidR="006A2DCF" w:rsidRPr="00C66D2C" w:rsidRDefault="006A2DCF" w:rsidP="006A2DCF">
            <w:pPr>
              <w:spacing w:line="276" w:lineRule="auto"/>
              <w:ind w:left="360"/>
              <w:contextualSpacing/>
              <w:jc w:val="both"/>
              <w:rPr>
                <w:rFonts w:eastAsiaTheme="minorHAnsi" w:cs="Sylfaen"/>
                <w:lang w:val="hy-AM"/>
              </w:rPr>
            </w:pPr>
            <w:r w:rsidRPr="00C66D2C">
              <w:rPr>
                <w:rFonts w:eastAsiaTheme="minorHAnsi" w:cs="Sylfaen"/>
                <w:lang w:val="hy-AM"/>
              </w:rPr>
              <w:lastRenderedPageBreak/>
              <w:t>11</w:t>
            </w:r>
            <w:r w:rsidRPr="00C66D2C">
              <w:rPr>
                <w:rFonts w:ascii="MS Gothic" w:eastAsia="MS Gothic" w:hAnsi="MS Gothic" w:cs="MS Gothic" w:hint="eastAsia"/>
                <w:lang w:val="hy-AM"/>
              </w:rPr>
              <w:t>․</w:t>
            </w:r>
            <w:r w:rsidRPr="00C66D2C">
              <w:rPr>
                <w:rFonts w:eastAsiaTheme="minorHAnsi" w:cs="Sylfaen"/>
                <w:lang w:val="hy-AM"/>
              </w:rPr>
              <w:t xml:space="preserve"> Նախագծի 37-րդ հոդվածի 2-րդ մասով նախատեսված կարգավորումը պարզաբանման կարիք ունի նշված սուբյեկտների մասով առանձնահատկություն նախատեսելու հանգամանքը, որի պարզաբանման արդյունքում հնարավոր կլինի գնահատել սույն դրույթի իրավաչափության հարցը:</w:t>
            </w:r>
          </w:p>
          <w:p w:rsidR="006A2DCF" w:rsidRPr="00C66D2C" w:rsidRDefault="006A2DCF" w:rsidP="006A2DCF">
            <w:pPr>
              <w:spacing w:line="276" w:lineRule="auto"/>
              <w:ind w:left="360"/>
              <w:contextualSpacing/>
              <w:jc w:val="both"/>
              <w:rPr>
                <w:rFonts w:eastAsiaTheme="minorHAnsi" w:cs="Sylfaen"/>
                <w:lang w:val="hy-AM"/>
              </w:rPr>
            </w:pPr>
          </w:p>
        </w:tc>
        <w:tc>
          <w:tcPr>
            <w:tcW w:w="6030" w:type="dxa"/>
            <w:shd w:val="clear" w:color="auto" w:fill="auto"/>
          </w:tcPr>
          <w:p w:rsidR="00B378DE" w:rsidRDefault="00B378DE" w:rsidP="00337C13">
            <w:pPr>
              <w:spacing w:after="0" w:line="276" w:lineRule="auto"/>
              <w:jc w:val="center"/>
              <w:rPr>
                <w:lang w:val="hy-AM"/>
              </w:rPr>
            </w:pPr>
            <w:r>
              <w:rPr>
                <w:lang w:val="hy-AM"/>
              </w:rPr>
              <w:t>Չի ընդունվել</w:t>
            </w:r>
          </w:p>
          <w:p w:rsidR="006A2DCF" w:rsidRPr="00C66D2C" w:rsidRDefault="00324B04" w:rsidP="00337C13">
            <w:pPr>
              <w:spacing w:after="0" w:line="276" w:lineRule="auto"/>
              <w:jc w:val="center"/>
              <w:rPr>
                <w:lang w:val="hy-AM"/>
              </w:rPr>
            </w:pPr>
            <w:r w:rsidRPr="00C66D2C">
              <w:rPr>
                <w:lang w:val="hy-AM"/>
              </w:rPr>
              <w:t>Սույն դրույթը նախատեսվել է՝ հաշվի առնելով մետաղական օգտակար հանածոների արդյունահանման ազդեցության աստիճանը շրջակա միջավայրի վրա, ինչպես նաև այն հանգամանքը,  որ այդ կազմակերպությունների մեծ մասը փորձաքննական եզրակացություն են ստացել վաղուց</w:t>
            </w:r>
          </w:p>
        </w:tc>
      </w:tr>
      <w:tr w:rsidR="006A2DCF" w:rsidRPr="00D14731" w:rsidTr="002E35A0">
        <w:tc>
          <w:tcPr>
            <w:tcW w:w="8725" w:type="dxa"/>
            <w:shd w:val="clear" w:color="auto" w:fill="auto"/>
            <w:vAlign w:val="center"/>
          </w:tcPr>
          <w:p w:rsidR="006A2DCF" w:rsidRPr="00C66D2C" w:rsidRDefault="006A2DCF" w:rsidP="006A2DCF">
            <w:pPr>
              <w:spacing w:line="276" w:lineRule="auto"/>
              <w:ind w:left="360"/>
              <w:contextualSpacing/>
              <w:jc w:val="both"/>
              <w:rPr>
                <w:rFonts w:eastAsiaTheme="minorHAnsi" w:cs="Sylfaen"/>
                <w:lang w:val="de-CH"/>
              </w:rPr>
            </w:pPr>
            <w:r w:rsidRPr="00C66D2C">
              <w:rPr>
                <w:rFonts w:eastAsiaTheme="minorHAnsi" w:cs="Sylfaen"/>
                <w:lang w:val="hy-AM"/>
              </w:rPr>
              <w:t>12</w:t>
            </w:r>
            <w:r w:rsidRPr="00C66D2C">
              <w:rPr>
                <w:rFonts w:ascii="MS Gothic" w:eastAsia="MS Gothic" w:hAnsi="MS Gothic" w:cs="MS Gothic" w:hint="eastAsia"/>
                <w:lang w:val="hy-AM"/>
              </w:rPr>
              <w:t>․</w:t>
            </w:r>
            <w:r w:rsidRPr="00C66D2C">
              <w:rPr>
                <w:rFonts w:eastAsiaTheme="minorHAnsi" w:cs="Sylfaen"/>
                <w:lang w:val="hy-AM"/>
              </w:rPr>
              <w:t xml:space="preserve"> Ընդհանուր առմամբ, հարկ է նշել, որ նախագծում առկա են բազմաթիվ ներքին հակասություններ, անհիմն կրկնություններ, մասնավորապես՝ նախագծի 31-րդ հոդվածի 1-ին մասով նշվում է, որ լիազոր</w:t>
            </w:r>
            <w:r w:rsidRPr="00C66D2C">
              <w:rPr>
                <w:rFonts w:eastAsiaTheme="minorHAnsi" w:cs="Sylfaen"/>
                <w:lang w:val="de-CH"/>
              </w:rPr>
              <w:t xml:space="preserve"> </w:t>
            </w:r>
            <w:r w:rsidRPr="00C66D2C">
              <w:rPr>
                <w:rFonts w:eastAsiaTheme="minorHAnsi" w:cs="Sylfaen"/>
                <w:lang w:val="hy-AM"/>
              </w:rPr>
              <w:t>մարմինը</w:t>
            </w:r>
            <w:r w:rsidRPr="00C66D2C">
              <w:rPr>
                <w:rFonts w:eastAsiaTheme="minorHAnsi" w:cs="Sylfaen"/>
                <w:lang w:val="de-CH"/>
              </w:rPr>
              <w:t xml:space="preserve"> </w:t>
            </w:r>
            <w:r w:rsidRPr="00C66D2C">
              <w:rPr>
                <w:rFonts w:eastAsiaTheme="minorHAnsi" w:cs="Sylfaen"/>
                <w:lang w:val="hy-AM"/>
              </w:rPr>
              <w:t>փորձաքննության</w:t>
            </w:r>
            <w:r w:rsidRPr="00C66D2C">
              <w:rPr>
                <w:rFonts w:eastAsiaTheme="minorHAnsi" w:cs="Sylfaen"/>
                <w:lang w:val="de-CH"/>
              </w:rPr>
              <w:t xml:space="preserve"> </w:t>
            </w:r>
            <w:r w:rsidRPr="00C66D2C">
              <w:rPr>
                <w:rFonts w:eastAsiaTheme="minorHAnsi" w:cs="Sylfaen"/>
                <w:lang w:val="hy-AM"/>
              </w:rPr>
              <w:t>գործընթացին</w:t>
            </w:r>
            <w:r w:rsidRPr="00C66D2C">
              <w:rPr>
                <w:rFonts w:eastAsiaTheme="minorHAnsi" w:cs="Sylfaen"/>
                <w:lang w:val="de-CH"/>
              </w:rPr>
              <w:t xml:space="preserve"> </w:t>
            </w:r>
            <w:r w:rsidRPr="00C66D2C">
              <w:rPr>
                <w:rFonts w:eastAsiaTheme="minorHAnsi" w:cs="Sylfaen"/>
                <w:lang w:val="hy-AM"/>
              </w:rPr>
              <w:t>կարող</w:t>
            </w:r>
            <w:r w:rsidRPr="00C66D2C">
              <w:rPr>
                <w:rFonts w:eastAsiaTheme="minorHAnsi" w:cs="Sylfaen"/>
                <w:lang w:val="de-CH"/>
              </w:rPr>
              <w:t xml:space="preserve"> </w:t>
            </w:r>
            <w:r w:rsidRPr="00C66D2C">
              <w:rPr>
                <w:rFonts w:eastAsiaTheme="minorHAnsi" w:cs="Sylfaen"/>
                <w:lang w:val="hy-AM"/>
              </w:rPr>
              <w:t>է</w:t>
            </w:r>
            <w:r w:rsidRPr="00C66D2C">
              <w:rPr>
                <w:rFonts w:eastAsiaTheme="minorHAnsi" w:cs="Sylfaen"/>
                <w:lang w:val="de-CH"/>
              </w:rPr>
              <w:t xml:space="preserve"> </w:t>
            </w:r>
            <w:r w:rsidRPr="00C66D2C">
              <w:rPr>
                <w:rFonts w:eastAsiaTheme="minorHAnsi" w:cs="Sylfaen"/>
                <w:lang w:val="hy-AM"/>
              </w:rPr>
              <w:t>ներգրավել</w:t>
            </w:r>
            <w:r w:rsidRPr="00C66D2C">
              <w:rPr>
                <w:rFonts w:eastAsiaTheme="minorHAnsi" w:cs="Sylfaen"/>
                <w:lang w:val="de-CH"/>
              </w:rPr>
              <w:t xml:space="preserve"> </w:t>
            </w:r>
            <w:r w:rsidRPr="00C66D2C">
              <w:rPr>
                <w:rFonts w:eastAsiaTheme="minorHAnsi" w:cs="Sylfaen"/>
                <w:lang w:val="hy-AM"/>
              </w:rPr>
              <w:t>համապատասխան</w:t>
            </w:r>
            <w:r w:rsidRPr="00C66D2C">
              <w:rPr>
                <w:rFonts w:eastAsiaTheme="minorHAnsi" w:cs="Sylfaen"/>
                <w:lang w:val="de-CH"/>
              </w:rPr>
              <w:t xml:space="preserve"> </w:t>
            </w:r>
            <w:r w:rsidRPr="00C66D2C">
              <w:rPr>
                <w:rFonts w:eastAsiaTheme="minorHAnsi" w:cs="Sylfaen"/>
                <w:lang w:val="hy-AM"/>
              </w:rPr>
              <w:t>փորձագետ</w:t>
            </w:r>
            <w:r w:rsidRPr="00C66D2C">
              <w:rPr>
                <w:rFonts w:eastAsiaTheme="minorHAnsi" w:cs="Sylfaen"/>
                <w:lang w:val="de-CH"/>
              </w:rPr>
              <w:t xml:space="preserve"> </w:t>
            </w:r>
            <w:r w:rsidRPr="00C66D2C">
              <w:rPr>
                <w:rFonts w:eastAsiaTheme="minorHAnsi" w:cs="Sylfaen"/>
                <w:lang w:val="hy-AM"/>
              </w:rPr>
              <w:t>կամ</w:t>
            </w:r>
            <w:r w:rsidRPr="00C66D2C">
              <w:rPr>
                <w:rFonts w:eastAsiaTheme="minorHAnsi" w:cs="Sylfaen"/>
                <w:lang w:val="de-CH"/>
              </w:rPr>
              <w:t xml:space="preserve"> </w:t>
            </w:r>
            <w:r w:rsidRPr="00C66D2C">
              <w:rPr>
                <w:rFonts w:eastAsiaTheme="minorHAnsi" w:cs="Sylfaen"/>
                <w:i/>
                <w:lang w:val="hy-AM"/>
              </w:rPr>
              <w:t xml:space="preserve">փորձագիտական կազմակերպության, </w:t>
            </w:r>
            <w:r w:rsidRPr="00C66D2C">
              <w:rPr>
                <w:rFonts w:eastAsiaTheme="minorHAnsi" w:cs="Sylfaen"/>
                <w:lang w:val="hy-AM"/>
              </w:rPr>
              <w:t>իսկ նախագծի 9-րդ հոդվածի 1-ին մասի 8-րդ կետով սահմանվում է, որ լիազոր մարմինն իրավասու է փորձաքննության</w:t>
            </w:r>
            <w:r w:rsidRPr="00C66D2C">
              <w:rPr>
                <w:rFonts w:eastAsiaTheme="minorHAnsi" w:cs="Sylfaen"/>
                <w:lang w:val="de-CH"/>
              </w:rPr>
              <w:t xml:space="preserve"> </w:t>
            </w:r>
            <w:r w:rsidRPr="00C66D2C">
              <w:rPr>
                <w:rFonts w:eastAsiaTheme="minorHAnsi" w:cs="Sylfaen"/>
                <w:lang w:val="hy-AM"/>
              </w:rPr>
              <w:t>գործընթացում</w:t>
            </w:r>
            <w:r w:rsidRPr="00C66D2C">
              <w:rPr>
                <w:rFonts w:eastAsiaTheme="minorHAnsi" w:cs="Sylfaen"/>
                <w:lang w:val="de-CH"/>
              </w:rPr>
              <w:t xml:space="preserve"> </w:t>
            </w:r>
            <w:r w:rsidRPr="00C66D2C">
              <w:rPr>
                <w:rFonts w:eastAsiaTheme="minorHAnsi" w:cs="Sylfaen"/>
                <w:lang w:val="hy-AM"/>
              </w:rPr>
              <w:t>մասնագիտական</w:t>
            </w:r>
            <w:r w:rsidRPr="00C66D2C">
              <w:rPr>
                <w:rFonts w:eastAsiaTheme="minorHAnsi" w:cs="Sylfaen"/>
                <w:lang w:val="de-CH"/>
              </w:rPr>
              <w:t xml:space="preserve"> </w:t>
            </w:r>
            <w:r w:rsidRPr="00C66D2C">
              <w:rPr>
                <w:rFonts w:eastAsiaTheme="minorHAnsi" w:cs="Sylfaen"/>
                <w:lang w:val="hy-AM"/>
              </w:rPr>
              <w:t>կամ</w:t>
            </w:r>
            <w:r w:rsidRPr="00C66D2C">
              <w:rPr>
                <w:rFonts w:eastAsiaTheme="minorHAnsi" w:cs="Sylfaen"/>
                <w:lang w:val="de-CH"/>
              </w:rPr>
              <w:t xml:space="preserve"> </w:t>
            </w:r>
            <w:r w:rsidRPr="00C66D2C">
              <w:rPr>
                <w:rFonts w:eastAsiaTheme="minorHAnsi" w:cs="Sylfaen"/>
                <w:lang w:val="hy-AM"/>
              </w:rPr>
              <w:t>փորձագիտական</w:t>
            </w:r>
            <w:r w:rsidRPr="00C66D2C">
              <w:rPr>
                <w:rFonts w:eastAsiaTheme="minorHAnsi" w:cs="Sylfaen"/>
                <w:lang w:val="de-CH"/>
              </w:rPr>
              <w:t xml:space="preserve"> </w:t>
            </w:r>
            <w:r w:rsidRPr="00C66D2C">
              <w:rPr>
                <w:rFonts w:eastAsiaTheme="minorHAnsi" w:cs="Sylfaen"/>
                <w:lang w:val="hy-AM"/>
              </w:rPr>
              <w:t>անհրաժեշտությամբ</w:t>
            </w:r>
            <w:r w:rsidRPr="00C66D2C">
              <w:rPr>
                <w:rFonts w:eastAsiaTheme="minorHAnsi" w:cs="Sylfaen"/>
                <w:lang w:val="de-CH"/>
              </w:rPr>
              <w:t xml:space="preserve"> </w:t>
            </w:r>
            <w:r w:rsidRPr="00C66D2C">
              <w:rPr>
                <w:rFonts w:eastAsiaTheme="minorHAnsi" w:cs="Sylfaen"/>
                <w:lang w:val="hy-AM"/>
              </w:rPr>
              <w:t>պայմանավորված</w:t>
            </w:r>
            <w:r w:rsidRPr="00C66D2C">
              <w:rPr>
                <w:rFonts w:eastAsiaTheme="minorHAnsi" w:cs="Sylfaen"/>
                <w:lang w:val="de-CH"/>
              </w:rPr>
              <w:t xml:space="preserve"> </w:t>
            </w:r>
            <w:r w:rsidRPr="00C66D2C">
              <w:rPr>
                <w:rFonts w:eastAsiaTheme="minorHAnsi" w:cs="Sylfaen"/>
                <w:lang w:val="hy-AM"/>
              </w:rPr>
              <w:t>պայմանագրային</w:t>
            </w:r>
            <w:r w:rsidRPr="00C66D2C">
              <w:rPr>
                <w:rFonts w:eastAsiaTheme="minorHAnsi" w:cs="Sylfaen"/>
                <w:lang w:val="de-CH"/>
              </w:rPr>
              <w:t xml:space="preserve"> </w:t>
            </w:r>
            <w:r w:rsidRPr="00C66D2C">
              <w:rPr>
                <w:rFonts w:eastAsiaTheme="minorHAnsi" w:cs="Sylfaen"/>
                <w:lang w:val="hy-AM"/>
              </w:rPr>
              <w:t>հիմունքներով</w:t>
            </w:r>
            <w:r w:rsidRPr="00C66D2C">
              <w:rPr>
                <w:rFonts w:eastAsiaTheme="minorHAnsi" w:cs="Sylfaen"/>
                <w:lang w:val="de-CH"/>
              </w:rPr>
              <w:t xml:space="preserve"> </w:t>
            </w:r>
            <w:r w:rsidRPr="00C66D2C">
              <w:rPr>
                <w:rFonts w:eastAsiaTheme="minorHAnsi" w:cs="Sylfaen"/>
                <w:i/>
                <w:lang w:val="hy-AM"/>
              </w:rPr>
              <w:t>փորձագետ</w:t>
            </w:r>
            <w:r w:rsidRPr="00C66D2C">
              <w:rPr>
                <w:rFonts w:eastAsiaTheme="minorHAnsi" w:cs="Sylfaen"/>
                <w:lang w:val="de-CH"/>
              </w:rPr>
              <w:t xml:space="preserve"> </w:t>
            </w:r>
            <w:r w:rsidRPr="00C66D2C">
              <w:rPr>
                <w:rFonts w:eastAsiaTheme="minorHAnsi" w:cs="Sylfaen"/>
                <w:lang w:val="hy-AM"/>
              </w:rPr>
              <w:t xml:space="preserve">ներգրավել, ուստի պարզաբանման կարիք ունի </w:t>
            </w:r>
            <w:r w:rsidRPr="00C66D2C">
              <w:rPr>
                <w:rFonts w:eastAsiaTheme="minorHAnsi" w:cs="Sylfaen"/>
                <w:i/>
                <w:lang w:val="hy-AM"/>
              </w:rPr>
              <w:t xml:space="preserve">փորձագիտական կազմակերպության </w:t>
            </w:r>
            <w:r w:rsidRPr="00C66D2C">
              <w:rPr>
                <w:rFonts w:eastAsiaTheme="minorHAnsi" w:cs="Sylfaen"/>
                <w:lang w:val="hy-AM"/>
              </w:rPr>
              <w:t xml:space="preserve">ներգրավելու վերաբերյալ լիազորության սահմանումը՝ հաշվի առնելով, որ սույն նախագծի 4-րդ հոդվածի 1-ին մասի 15-րդ կետով փորձագետը՝ լիազոր մարմնի կողմից ներգրավված </w:t>
            </w:r>
            <w:r w:rsidRPr="00C66D2C">
              <w:rPr>
                <w:rFonts w:eastAsiaTheme="minorHAnsi" w:cs="Sylfaen"/>
                <w:i/>
                <w:lang w:val="hy-AM"/>
              </w:rPr>
              <w:t xml:space="preserve">իրավաբանական </w:t>
            </w:r>
            <w:r w:rsidRPr="00C66D2C">
              <w:rPr>
                <w:rFonts w:eastAsiaTheme="minorHAnsi" w:cs="Sylfaen"/>
                <w:lang w:val="hy-AM"/>
              </w:rPr>
              <w:t>կամ</w:t>
            </w:r>
            <w:r w:rsidRPr="00C66D2C">
              <w:rPr>
                <w:rFonts w:eastAsiaTheme="minorHAnsi" w:cs="Sylfaen"/>
                <w:i/>
                <w:lang w:val="hy-AM"/>
              </w:rPr>
              <w:t xml:space="preserve"> ֆիզիկական</w:t>
            </w:r>
            <w:r w:rsidRPr="00C66D2C">
              <w:rPr>
                <w:rFonts w:eastAsiaTheme="minorHAnsi" w:cs="Sylfaen"/>
                <w:lang w:val="hy-AM"/>
              </w:rPr>
              <w:t xml:space="preserve"> անձն է:</w:t>
            </w:r>
          </w:p>
          <w:p w:rsidR="006A2DCF" w:rsidRPr="00C66D2C" w:rsidRDefault="006A2DCF" w:rsidP="00014FD0">
            <w:pPr>
              <w:spacing w:line="276" w:lineRule="auto"/>
              <w:ind w:firstLine="810"/>
              <w:contextualSpacing/>
              <w:jc w:val="both"/>
              <w:rPr>
                <w:rFonts w:eastAsiaTheme="minorHAnsi" w:cs="Sylfaen"/>
                <w:lang w:val="de-CH"/>
              </w:rPr>
            </w:pPr>
          </w:p>
        </w:tc>
        <w:tc>
          <w:tcPr>
            <w:tcW w:w="6030" w:type="dxa"/>
            <w:shd w:val="clear" w:color="auto" w:fill="auto"/>
          </w:tcPr>
          <w:p w:rsidR="00337C13" w:rsidRPr="00C66D2C" w:rsidRDefault="00014FD0" w:rsidP="00B378DE">
            <w:pPr>
              <w:spacing w:after="0" w:line="276" w:lineRule="auto"/>
              <w:jc w:val="center"/>
              <w:rPr>
                <w:lang w:val="hy-AM"/>
              </w:rPr>
            </w:pPr>
            <w:r w:rsidRPr="00C66D2C">
              <w:rPr>
                <w:lang w:val="hy-AM"/>
              </w:rPr>
              <w:t>Ընդունվել է,</w:t>
            </w:r>
          </w:p>
          <w:p w:rsidR="006A2DCF" w:rsidRPr="00C66D2C" w:rsidRDefault="00014FD0" w:rsidP="00337C13">
            <w:pPr>
              <w:spacing w:after="0" w:line="276" w:lineRule="auto"/>
              <w:rPr>
                <w:lang w:val="hy-AM"/>
              </w:rPr>
            </w:pPr>
            <w:r w:rsidRPr="00C66D2C">
              <w:rPr>
                <w:lang w:val="hy-AM"/>
              </w:rPr>
              <w:t>փորձագետների հետ կապված կետերը խմբագրվել են</w:t>
            </w:r>
          </w:p>
        </w:tc>
      </w:tr>
      <w:tr w:rsidR="006A2DCF" w:rsidRPr="00D14731" w:rsidTr="002E35A0">
        <w:tc>
          <w:tcPr>
            <w:tcW w:w="8725" w:type="dxa"/>
            <w:shd w:val="clear" w:color="auto" w:fill="auto"/>
            <w:vAlign w:val="center"/>
          </w:tcPr>
          <w:p w:rsidR="00014FD0" w:rsidRPr="00C66D2C" w:rsidRDefault="00014FD0" w:rsidP="00014FD0">
            <w:pPr>
              <w:spacing w:line="276" w:lineRule="auto"/>
              <w:ind w:firstLine="810"/>
              <w:contextualSpacing/>
              <w:jc w:val="both"/>
              <w:rPr>
                <w:rFonts w:eastAsiaTheme="minorHAnsi" w:cs="Sylfaen"/>
                <w:lang w:val="de-CH"/>
              </w:rPr>
            </w:pPr>
            <w:r w:rsidRPr="00C66D2C">
              <w:rPr>
                <w:rFonts w:eastAsia="Times New Roman"/>
                <w:bCs/>
                <w:color w:val="000000"/>
                <w:lang w:val="hy-AM"/>
              </w:rPr>
              <w:lastRenderedPageBreak/>
              <w:t xml:space="preserve">Բացի այդ, նախագծի մի շարք կարգավորումներ կամ առանձին դրույթներ և ձևակերպումներ անհասկանալի են, որի արդյունքում տրամաբանված միտք չեն արտահայտում, որի պարագայում հնարավոր չէ դրանց վերաբերյալ կարծիք ներկայացնել  </w:t>
            </w:r>
            <w:r w:rsidRPr="00C66D2C">
              <w:rPr>
                <w:rFonts w:eastAsia="Times New Roman"/>
                <w:bCs/>
                <w:color w:val="000000"/>
                <w:lang w:val="de-CH"/>
              </w:rPr>
              <w:t>(</w:t>
            </w:r>
            <w:r w:rsidRPr="00C66D2C">
              <w:rPr>
                <w:rFonts w:eastAsia="Times New Roman"/>
                <w:bCs/>
                <w:color w:val="000000"/>
                <w:lang w:val="hy-AM"/>
              </w:rPr>
              <w:t>օրինակ՝ նախագծի 20-րդ հոդվածի 1-ին մասի 3-րդ և 4-րդ կետերը</w:t>
            </w:r>
            <w:r w:rsidRPr="00C66D2C">
              <w:rPr>
                <w:rFonts w:eastAsia="Times New Roman"/>
                <w:bCs/>
                <w:color w:val="000000"/>
                <w:lang w:val="de-CH"/>
              </w:rPr>
              <w:t>)</w:t>
            </w:r>
            <w:r w:rsidRPr="00C66D2C">
              <w:rPr>
                <w:rFonts w:eastAsia="Times New Roman"/>
                <w:bCs/>
                <w:color w:val="000000"/>
                <w:lang w:val="hy-AM"/>
              </w:rPr>
              <w:t>:</w:t>
            </w:r>
          </w:p>
          <w:p w:rsidR="006A2DCF" w:rsidRPr="00C66D2C" w:rsidRDefault="006A2DCF" w:rsidP="006A2DCF">
            <w:pPr>
              <w:spacing w:line="276" w:lineRule="auto"/>
              <w:ind w:left="360"/>
              <w:contextualSpacing/>
              <w:jc w:val="both"/>
              <w:rPr>
                <w:rFonts w:eastAsiaTheme="minorHAnsi" w:cs="Sylfaen"/>
                <w:lang w:val="hy-AM"/>
              </w:rPr>
            </w:pPr>
          </w:p>
        </w:tc>
        <w:tc>
          <w:tcPr>
            <w:tcW w:w="6030" w:type="dxa"/>
            <w:shd w:val="clear" w:color="auto" w:fill="auto"/>
          </w:tcPr>
          <w:p w:rsidR="00337C13" w:rsidRPr="00C66D2C" w:rsidRDefault="00132E6B" w:rsidP="00337C13">
            <w:pPr>
              <w:spacing w:after="0" w:line="276" w:lineRule="auto"/>
              <w:jc w:val="center"/>
              <w:rPr>
                <w:lang w:val="hy-AM"/>
              </w:rPr>
            </w:pPr>
            <w:r w:rsidRPr="00C66D2C">
              <w:rPr>
                <w:lang w:val="hy-AM"/>
              </w:rPr>
              <w:t xml:space="preserve">Ընդունվել է, </w:t>
            </w:r>
          </w:p>
          <w:p w:rsidR="006A2DCF" w:rsidRPr="00C66D2C" w:rsidRDefault="00132E6B" w:rsidP="00337C13">
            <w:pPr>
              <w:spacing w:after="0" w:line="276" w:lineRule="auto"/>
              <w:jc w:val="center"/>
              <w:rPr>
                <w:lang w:val="hy-AM"/>
              </w:rPr>
            </w:pPr>
            <w:r w:rsidRPr="00C66D2C">
              <w:rPr>
                <w:lang w:val="hy-AM"/>
              </w:rPr>
              <w:t>կետը խմբագրվել է</w:t>
            </w:r>
          </w:p>
        </w:tc>
      </w:tr>
      <w:tr w:rsidR="006A2DCF" w:rsidRPr="00D14731" w:rsidTr="002E35A0">
        <w:tc>
          <w:tcPr>
            <w:tcW w:w="8725" w:type="dxa"/>
            <w:shd w:val="clear" w:color="auto" w:fill="auto"/>
            <w:vAlign w:val="center"/>
          </w:tcPr>
          <w:p w:rsidR="00132E6B" w:rsidRPr="00C66D2C" w:rsidRDefault="00132E6B" w:rsidP="00132E6B">
            <w:pPr>
              <w:shd w:val="clear" w:color="auto" w:fill="FFFFFF"/>
              <w:spacing w:after="0" w:line="276" w:lineRule="auto"/>
              <w:jc w:val="both"/>
              <w:rPr>
                <w:rFonts w:eastAsia="Times New Roman"/>
                <w:b/>
                <w:bCs/>
                <w:color w:val="000000"/>
                <w:lang w:val="hy-AM"/>
              </w:rPr>
            </w:pPr>
            <w:r w:rsidRPr="00C66D2C">
              <w:rPr>
                <w:rFonts w:eastAsiaTheme="minorHAnsi" w:cstheme="minorBidi"/>
                <w:b/>
                <w:lang w:val="hy-AM"/>
              </w:rPr>
              <w:t xml:space="preserve">«Վարչական իրավախախտումների վերաբերյալ ՀՀ օրենսգրքում փոփոխություն կատարելու մասին» ՀՀ օրենքի նախագծի </w:t>
            </w:r>
            <w:r w:rsidRPr="00C66D2C">
              <w:rPr>
                <w:rFonts w:eastAsia="Times New Roman"/>
                <w:b/>
                <w:bCs/>
                <w:color w:val="000000"/>
                <w:lang w:val="hy-AM"/>
              </w:rPr>
              <w:t>(այսուհետ՝ նախագիծ) վերաբերյալ</w:t>
            </w:r>
          </w:p>
          <w:p w:rsidR="00132E6B" w:rsidRPr="00C66D2C" w:rsidRDefault="00132E6B" w:rsidP="00132E6B">
            <w:pPr>
              <w:shd w:val="clear" w:color="auto" w:fill="FFFFFF"/>
              <w:spacing w:after="0" w:line="276" w:lineRule="auto"/>
              <w:jc w:val="both"/>
              <w:rPr>
                <w:rFonts w:eastAsia="Times New Roman"/>
                <w:b/>
                <w:bCs/>
                <w:color w:val="000000"/>
                <w:lang w:val="hy-AM"/>
              </w:rPr>
            </w:pPr>
          </w:p>
          <w:p w:rsidR="00132E6B" w:rsidRPr="00C66D2C" w:rsidRDefault="00132E6B" w:rsidP="00132E6B">
            <w:pPr>
              <w:numPr>
                <w:ilvl w:val="0"/>
                <w:numId w:val="8"/>
              </w:numPr>
              <w:shd w:val="clear" w:color="auto" w:fill="FFFFFF"/>
              <w:spacing w:after="0" w:line="276" w:lineRule="auto"/>
              <w:ind w:left="0" w:firstLine="360"/>
              <w:contextualSpacing/>
              <w:jc w:val="both"/>
              <w:rPr>
                <w:rFonts w:eastAsiaTheme="minorHAnsi" w:cstheme="minorBidi"/>
                <w:lang w:val="hy-AM"/>
              </w:rPr>
            </w:pPr>
            <w:r w:rsidRPr="00C66D2C">
              <w:rPr>
                <w:rFonts w:eastAsiaTheme="minorHAnsi" w:cs="Arial"/>
                <w:lang w:val="hy-AM"/>
              </w:rPr>
              <w:t>Նախագծի</w:t>
            </w:r>
            <w:r w:rsidRPr="00C66D2C">
              <w:rPr>
                <w:rFonts w:eastAsiaTheme="minorHAnsi" w:cstheme="minorBidi"/>
                <w:lang w:val="hy-AM"/>
              </w:rPr>
              <w:t xml:space="preserve"> 1-ին հոդվածով նախատեսվում է տուգանքի նշանակում՝ </w:t>
            </w:r>
            <w:r w:rsidRPr="00C66D2C">
              <w:rPr>
                <w:rFonts w:eastAsiaTheme="minorHAnsi" w:cstheme="minorBidi"/>
                <w:i/>
                <w:lang w:val="hy-AM"/>
              </w:rPr>
              <w:t>առանց փորձաքննական եզրակացության</w:t>
            </w:r>
            <w:r w:rsidRPr="00C66D2C">
              <w:rPr>
                <w:rFonts w:eastAsiaTheme="minorHAnsi" w:cstheme="minorBidi"/>
                <w:lang w:val="hy-AM"/>
              </w:rPr>
              <w:t xml:space="preserve">՝ շրջակա միջավայրի վրա ազդեցության գնահատման և փորձաքննության ենթակա նախատեսվող գործունեության իրականացնելու համար, ինչից ստացվում է, որ սույն դրույթի իմաստով՝ փորձաքննական բացասական եզրակացության առկայության դեպքում, անձը պատասխանատվության չի ենթարկվի, քանի որ պատասխանատվությունն առաջանում է </w:t>
            </w:r>
            <w:r w:rsidRPr="00C66D2C">
              <w:rPr>
                <w:rFonts w:eastAsiaTheme="minorHAnsi" w:cstheme="minorBidi"/>
                <w:i/>
                <w:lang w:val="hy-AM"/>
              </w:rPr>
              <w:t xml:space="preserve">ցանկացած </w:t>
            </w:r>
            <w:r w:rsidRPr="00C66D2C">
              <w:rPr>
                <w:rFonts w:eastAsiaTheme="minorHAnsi" w:cstheme="minorBidi"/>
                <w:lang w:val="hy-AM"/>
              </w:rPr>
              <w:t>փորձաքննական եզրակացության բացակայության պայմաններում գործունեության իրականացման համար, ինչը պարզաբանման կարիք ունի, հետևաբար այն անհրաժեշտ է համապատասխանեցնել վերնագրին:</w:t>
            </w:r>
          </w:p>
          <w:p w:rsidR="00132E6B" w:rsidRPr="00C66D2C" w:rsidRDefault="00132E6B" w:rsidP="00132E6B">
            <w:pPr>
              <w:numPr>
                <w:ilvl w:val="0"/>
                <w:numId w:val="8"/>
              </w:numPr>
              <w:shd w:val="clear" w:color="auto" w:fill="FFFFFF"/>
              <w:spacing w:after="0" w:line="276" w:lineRule="auto"/>
              <w:ind w:left="0" w:firstLine="360"/>
              <w:contextualSpacing/>
              <w:jc w:val="both"/>
              <w:rPr>
                <w:rFonts w:eastAsiaTheme="minorHAnsi"/>
                <w:lang w:val="hy-AM"/>
              </w:rPr>
            </w:pPr>
            <w:r w:rsidRPr="00C66D2C">
              <w:rPr>
                <w:rFonts w:eastAsiaTheme="minorHAnsi" w:cs="Arial"/>
                <w:lang w:val="hy-AM"/>
              </w:rPr>
              <w:t xml:space="preserve">Նախագծի 1-ին հոդվածով նախատեսված կարգավորումները խնդրահարույց են: Այսպես, սույն հոդվածով սահմանված դիսպոզիցիայով նկարագրված արարքները որոշակի չեն, օրինակ՝ անհասկանալի է 2-րդ մասով սահմանված </w:t>
            </w:r>
            <w:r w:rsidRPr="00C66D2C">
              <w:rPr>
                <w:rFonts w:eastAsiaTheme="minorHAnsi" w:cs="Sylfaen"/>
                <w:i/>
                <w:color w:val="000000"/>
                <w:lang w:val="hy-AM"/>
              </w:rPr>
              <w:t>համապատասխան</w:t>
            </w:r>
            <w:r w:rsidRPr="00C66D2C">
              <w:rPr>
                <w:rFonts w:eastAsiaTheme="minorHAnsi"/>
                <w:i/>
                <w:color w:val="000000"/>
                <w:lang w:val="hy-AM"/>
              </w:rPr>
              <w:t xml:space="preserve"> </w:t>
            </w:r>
            <w:r w:rsidRPr="00C66D2C">
              <w:rPr>
                <w:rFonts w:eastAsiaTheme="minorHAnsi" w:cs="Sylfaen"/>
                <w:i/>
                <w:color w:val="000000"/>
                <w:lang w:val="hy-AM"/>
              </w:rPr>
              <w:t>փաստաթղթերի</w:t>
            </w:r>
            <w:r w:rsidRPr="00C66D2C">
              <w:rPr>
                <w:rFonts w:eastAsiaTheme="minorHAnsi"/>
                <w:i/>
                <w:color w:val="000000"/>
                <w:lang w:val="hy-AM"/>
              </w:rPr>
              <w:t xml:space="preserve"> </w:t>
            </w:r>
            <w:r w:rsidRPr="00C66D2C">
              <w:rPr>
                <w:rFonts w:eastAsiaTheme="minorHAnsi" w:cs="Sylfaen"/>
                <w:i/>
                <w:color w:val="000000"/>
                <w:lang w:val="hy-AM"/>
              </w:rPr>
              <w:t>փաթեթը</w:t>
            </w:r>
            <w:r w:rsidRPr="00C66D2C">
              <w:rPr>
                <w:rFonts w:eastAsiaTheme="minorHAnsi" w:cs="Sylfaen"/>
                <w:color w:val="000000"/>
                <w:lang w:val="hy-AM"/>
              </w:rPr>
              <w:t xml:space="preserve"> ի՞նչ է իրենից ենթադրում և ինչո՞վ է հիմնավորվում անձի վրա որևէ փաթեթ </w:t>
            </w:r>
            <w:r w:rsidRPr="00C66D2C">
              <w:rPr>
                <w:rFonts w:eastAsiaTheme="minorHAnsi" w:cs="Sylfaen"/>
                <w:color w:val="000000"/>
                <w:lang w:val="hy-AM"/>
              </w:rPr>
              <w:lastRenderedPageBreak/>
              <w:t>ներկայացնելու պարտավորություն դնելը և դա չանելու դեպքում պատասխանատվության ենթարկելը, եթե անձը դադարեցնում է շրջակա միջավայրի վրա ենթադրյալ ազդեցություն ունեցող իր գործունեությունը:</w:t>
            </w:r>
          </w:p>
          <w:p w:rsidR="00132E6B" w:rsidRPr="00C66D2C" w:rsidRDefault="00132E6B" w:rsidP="00132E6B">
            <w:pPr>
              <w:shd w:val="clear" w:color="auto" w:fill="FFFFFF"/>
              <w:spacing w:after="0" w:line="276" w:lineRule="auto"/>
              <w:ind w:firstLine="360"/>
              <w:contextualSpacing/>
              <w:jc w:val="both"/>
              <w:rPr>
                <w:rFonts w:eastAsiaTheme="minorHAnsi"/>
                <w:lang w:val="hy-AM"/>
              </w:rPr>
            </w:pPr>
            <w:r w:rsidRPr="00C66D2C">
              <w:rPr>
                <w:rFonts w:eastAsiaTheme="minorHAnsi"/>
                <w:lang w:val="hy-AM"/>
              </w:rPr>
              <w:t xml:space="preserve">Հարկ է նշել, որ հոդվածով նախատեսվող սանկցիաների համաչափությունը հիմնավորման կարիք ունի, մասնավորապես՝ փորձաքննական բացասական եզրակացության առկայության դեպքում </w:t>
            </w:r>
            <w:r w:rsidRPr="00C66D2C">
              <w:rPr>
                <w:rFonts w:eastAsiaTheme="minorHAnsi" w:cs="Sylfaen"/>
                <w:color w:val="000000"/>
                <w:lang w:val="hy-AM"/>
              </w:rPr>
              <w:t>նախատեսվող</w:t>
            </w:r>
            <w:r w:rsidRPr="00C66D2C">
              <w:rPr>
                <w:rFonts w:eastAsiaTheme="minorHAnsi"/>
                <w:color w:val="000000"/>
                <w:lang w:val="hy-AM"/>
              </w:rPr>
              <w:t xml:space="preserve"> </w:t>
            </w:r>
            <w:r w:rsidRPr="00C66D2C">
              <w:rPr>
                <w:rFonts w:eastAsiaTheme="minorHAnsi" w:cs="Sylfaen"/>
                <w:color w:val="000000"/>
                <w:lang w:val="hy-AM"/>
              </w:rPr>
              <w:t>գործունեության</w:t>
            </w:r>
            <w:r w:rsidRPr="00C66D2C">
              <w:rPr>
                <w:rFonts w:eastAsiaTheme="minorHAnsi"/>
                <w:color w:val="000000"/>
                <w:lang w:val="hy-AM"/>
              </w:rPr>
              <w:t xml:space="preserve"> </w:t>
            </w:r>
            <w:r w:rsidRPr="00C66D2C">
              <w:rPr>
                <w:rFonts w:eastAsiaTheme="minorHAnsi" w:cs="Sylfaen"/>
                <w:color w:val="000000"/>
                <w:lang w:val="hy-AM"/>
              </w:rPr>
              <w:t>իրականացումն առաջացնում է նվազագույն</w:t>
            </w:r>
            <w:r w:rsidRPr="00C66D2C">
              <w:rPr>
                <w:rFonts w:eastAsiaTheme="minorHAnsi"/>
                <w:color w:val="000000"/>
                <w:lang w:val="hy-AM"/>
              </w:rPr>
              <w:t xml:space="preserve"> </w:t>
            </w:r>
            <w:r w:rsidRPr="00C66D2C">
              <w:rPr>
                <w:rFonts w:eastAsiaTheme="minorHAnsi" w:cs="Sylfaen"/>
                <w:color w:val="000000"/>
                <w:lang w:val="hy-AM"/>
              </w:rPr>
              <w:t>աշխատավարձի</w:t>
            </w:r>
            <w:r w:rsidRPr="00C66D2C">
              <w:rPr>
                <w:rFonts w:eastAsiaTheme="minorHAnsi"/>
                <w:color w:val="000000"/>
                <w:lang w:val="hy-AM"/>
              </w:rPr>
              <w:t xml:space="preserve"> </w:t>
            </w:r>
            <w:r w:rsidRPr="00C66D2C">
              <w:rPr>
                <w:rFonts w:eastAsiaTheme="minorHAnsi"/>
                <w:i/>
                <w:color w:val="000000"/>
                <w:lang w:val="hy-AM"/>
              </w:rPr>
              <w:t>հինգհազար</w:t>
            </w:r>
            <w:r w:rsidRPr="00C66D2C">
              <w:rPr>
                <w:rFonts w:eastAsiaTheme="minorHAnsi" w:cs="Sylfaen"/>
                <w:i/>
                <w:color w:val="000000"/>
                <w:lang w:val="hy-AM"/>
              </w:rPr>
              <w:t>ապատիկի</w:t>
            </w:r>
            <w:r w:rsidRPr="00C66D2C">
              <w:rPr>
                <w:rFonts w:eastAsiaTheme="minorHAnsi"/>
                <w:i/>
                <w:color w:val="000000"/>
                <w:lang w:val="hy-AM"/>
              </w:rPr>
              <w:t xml:space="preserve"> </w:t>
            </w:r>
            <w:r w:rsidRPr="00C66D2C">
              <w:rPr>
                <w:rFonts w:eastAsiaTheme="minorHAnsi" w:cs="Sylfaen"/>
                <w:i/>
                <w:color w:val="000000"/>
                <w:lang w:val="hy-AM"/>
              </w:rPr>
              <w:t>չափով</w:t>
            </w:r>
            <w:r w:rsidRPr="00C66D2C">
              <w:rPr>
                <w:rFonts w:eastAsiaTheme="minorHAnsi" w:cs="Sylfaen"/>
                <w:color w:val="000000"/>
                <w:lang w:val="hy-AM"/>
              </w:rPr>
              <w:t xml:space="preserve"> տուգանք, մինչդեռ նախատեսվող</w:t>
            </w:r>
            <w:r w:rsidRPr="00C66D2C">
              <w:rPr>
                <w:rFonts w:eastAsiaTheme="minorHAnsi"/>
                <w:color w:val="000000"/>
                <w:lang w:val="hy-AM"/>
              </w:rPr>
              <w:t xml:space="preserve"> </w:t>
            </w:r>
            <w:r w:rsidRPr="00C66D2C">
              <w:rPr>
                <w:rFonts w:eastAsiaTheme="minorHAnsi" w:cs="Sylfaen"/>
                <w:color w:val="000000"/>
                <w:lang w:val="hy-AM"/>
              </w:rPr>
              <w:t>գործունեության</w:t>
            </w:r>
            <w:r w:rsidRPr="00C66D2C">
              <w:rPr>
                <w:rFonts w:eastAsiaTheme="minorHAnsi"/>
                <w:color w:val="000000"/>
                <w:lang w:val="hy-AM"/>
              </w:rPr>
              <w:t xml:space="preserve"> </w:t>
            </w:r>
            <w:r w:rsidRPr="00C66D2C">
              <w:rPr>
                <w:rFonts w:eastAsiaTheme="minorHAnsi" w:cs="Sylfaen"/>
                <w:color w:val="000000"/>
                <w:lang w:val="hy-AM"/>
              </w:rPr>
              <w:t>իրականացումն առանց</w:t>
            </w:r>
            <w:r w:rsidRPr="00C66D2C">
              <w:rPr>
                <w:rFonts w:eastAsiaTheme="minorHAnsi"/>
                <w:color w:val="000000"/>
                <w:lang w:val="hy-AM"/>
              </w:rPr>
              <w:t xml:space="preserve"> </w:t>
            </w:r>
            <w:r w:rsidRPr="00C66D2C">
              <w:rPr>
                <w:rFonts w:eastAsiaTheme="minorHAnsi" w:cs="Sylfaen"/>
                <w:color w:val="000000"/>
                <w:lang w:val="hy-AM"/>
              </w:rPr>
              <w:t>փորձաքննական</w:t>
            </w:r>
            <w:r w:rsidRPr="00C66D2C">
              <w:rPr>
                <w:rFonts w:eastAsiaTheme="minorHAnsi"/>
                <w:color w:val="000000"/>
                <w:lang w:val="hy-AM"/>
              </w:rPr>
              <w:t xml:space="preserve"> </w:t>
            </w:r>
            <w:r w:rsidRPr="00C66D2C">
              <w:rPr>
                <w:rFonts w:eastAsiaTheme="minorHAnsi" w:cs="Sylfaen"/>
                <w:color w:val="000000"/>
                <w:lang w:val="hy-AM"/>
              </w:rPr>
              <w:t>եզրակացության՝</w:t>
            </w:r>
            <w:r w:rsidRPr="00C66D2C">
              <w:rPr>
                <w:rFonts w:eastAsiaTheme="minorHAnsi"/>
                <w:color w:val="000000"/>
                <w:lang w:val="hy-AM"/>
              </w:rPr>
              <w:t xml:space="preserve"> </w:t>
            </w:r>
            <w:r w:rsidRPr="00C66D2C">
              <w:rPr>
                <w:rFonts w:eastAsiaTheme="minorHAnsi" w:cs="Sylfaen"/>
                <w:color w:val="000000"/>
                <w:lang w:val="hy-AM"/>
              </w:rPr>
              <w:t>նվազագույն</w:t>
            </w:r>
            <w:r w:rsidRPr="00C66D2C">
              <w:rPr>
                <w:rFonts w:eastAsiaTheme="minorHAnsi"/>
                <w:color w:val="000000"/>
                <w:lang w:val="hy-AM"/>
              </w:rPr>
              <w:t xml:space="preserve"> </w:t>
            </w:r>
            <w:r w:rsidRPr="00C66D2C">
              <w:rPr>
                <w:rFonts w:eastAsiaTheme="minorHAnsi" w:cs="Sylfaen"/>
                <w:color w:val="000000"/>
                <w:lang w:val="hy-AM"/>
              </w:rPr>
              <w:t>աշխատավարձի</w:t>
            </w:r>
            <w:r w:rsidRPr="00C66D2C">
              <w:rPr>
                <w:rFonts w:eastAsiaTheme="minorHAnsi"/>
                <w:color w:val="000000"/>
                <w:lang w:val="hy-AM"/>
              </w:rPr>
              <w:t xml:space="preserve"> </w:t>
            </w:r>
            <w:r w:rsidRPr="00C66D2C">
              <w:rPr>
                <w:rFonts w:eastAsiaTheme="minorHAnsi"/>
                <w:i/>
                <w:color w:val="000000"/>
                <w:lang w:val="hy-AM"/>
              </w:rPr>
              <w:t>հարյուրա</w:t>
            </w:r>
            <w:r w:rsidRPr="00C66D2C">
              <w:rPr>
                <w:rFonts w:eastAsiaTheme="minorHAnsi" w:cs="Sylfaen"/>
                <w:i/>
                <w:color w:val="000000"/>
                <w:lang w:val="hy-AM"/>
              </w:rPr>
              <w:t>պատիկի չափով</w:t>
            </w:r>
            <w:r w:rsidRPr="00C66D2C">
              <w:rPr>
                <w:rFonts w:eastAsiaTheme="minorHAnsi" w:cs="Sylfaen"/>
                <w:color w:val="000000"/>
                <w:lang w:val="hy-AM"/>
              </w:rPr>
              <w:t>:</w:t>
            </w:r>
          </w:p>
          <w:p w:rsidR="006A2DCF" w:rsidRPr="00C66D2C" w:rsidRDefault="006A2DCF" w:rsidP="006A2DCF">
            <w:pPr>
              <w:spacing w:line="276" w:lineRule="auto"/>
              <w:ind w:left="360"/>
              <w:contextualSpacing/>
              <w:jc w:val="both"/>
              <w:rPr>
                <w:rFonts w:eastAsiaTheme="minorHAnsi" w:cs="Sylfaen"/>
                <w:lang w:val="hy-AM"/>
              </w:rPr>
            </w:pPr>
          </w:p>
        </w:tc>
        <w:tc>
          <w:tcPr>
            <w:tcW w:w="6030" w:type="dxa"/>
            <w:shd w:val="clear" w:color="auto" w:fill="auto"/>
          </w:tcPr>
          <w:p w:rsidR="006A2DCF" w:rsidRPr="00C66D2C" w:rsidRDefault="00132E6B" w:rsidP="00337C13">
            <w:pPr>
              <w:spacing w:after="0" w:line="276" w:lineRule="auto"/>
              <w:jc w:val="center"/>
              <w:rPr>
                <w:lang w:val="hy-AM"/>
              </w:rPr>
            </w:pPr>
            <w:r w:rsidRPr="00C66D2C">
              <w:rPr>
                <w:lang w:val="hy-AM"/>
              </w:rPr>
              <w:lastRenderedPageBreak/>
              <w:t>Ընդունվել է,</w:t>
            </w:r>
          </w:p>
          <w:p w:rsidR="00132E6B" w:rsidRPr="00C66D2C" w:rsidRDefault="00132E6B" w:rsidP="00337C13">
            <w:pPr>
              <w:spacing w:after="0" w:line="276" w:lineRule="auto"/>
              <w:jc w:val="center"/>
              <w:rPr>
                <w:lang w:val="hy-AM"/>
              </w:rPr>
            </w:pPr>
            <w:r w:rsidRPr="00C66D2C">
              <w:rPr>
                <w:lang w:val="hy-AM"/>
              </w:rPr>
              <w:t xml:space="preserve">Նախագիծն ամբողջությամբ խմբագրվել է՝ հաշվի առնելով նախագծի 13-րդ հոդվածի 1-ին մասի խմբագրումը </w:t>
            </w:r>
          </w:p>
        </w:tc>
      </w:tr>
      <w:tr w:rsidR="006A2DCF" w:rsidRPr="00C66D2C" w:rsidTr="00CC7237">
        <w:tc>
          <w:tcPr>
            <w:tcW w:w="8725" w:type="dxa"/>
            <w:shd w:val="clear" w:color="auto" w:fill="BFBFBF" w:themeFill="background1" w:themeFillShade="BF"/>
            <w:vAlign w:val="center"/>
          </w:tcPr>
          <w:p w:rsidR="006A2DCF" w:rsidRPr="00C66D2C" w:rsidRDefault="00132E6B" w:rsidP="00132E6B">
            <w:pPr>
              <w:pStyle w:val="ListParagraph"/>
              <w:numPr>
                <w:ilvl w:val="0"/>
                <w:numId w:val="8"/>
              </w:numPr>
              <w:spacing w:line="276" w:lineRule="auto"/>
              <w:jc w:val="both"/>
              <w:rPr>
                <w:rFonts w:ascii="GHEA Grapalat" w:eastAsiaTheme="minorHAnsi" w:hAnsi="GHEA Grapalat" w:cs="Sylfaen"/>
                <w:sz w:val="24"/>
                <w:szCs w:val="24"/>
                <w:lang w:val="hy-AM"/>
              </w:rPr>
            </w:pPr>
            <w:r w:rsidRPr="00C66D2C">
              <w:rPr>
                <w:rFonts w:ascii="GHEA Grapalat" w:hAnsi="GHEA Grapalat"/>
                <w:sz w:val="24"/>
                <w:szCs w:val="24"/>
                <w:lang w:val="hy-AM"/>
              </w:rPr>
              <w:lastRenderedPageBreak/>
              <w:t xml:space="preserve"> Վարչապետի աշխատակազմի տեսչական մարմինների </w:t>
            </w:r>
            <w:r w:rsidR="00624EBF" w:rsidRPr="00C66D2C">
              <w:rPr>
                <w:rFonts w:ascii="GHEA Grapalat" w:hAnsi="GHEA Grapalat"/>
                <w:sz w:val="24"/>
                <w:szCs w:val="24"/>
                <w:lang w:val="hy-AM"/>
              </w:rPr>
              <w:t xml:space="preserve">աշխատանքների </w:t>
            </w:r>
            <w:r w:rsidRPr="00C66D2C">
              <w:rPr>
                <w:rFonts w:ascii="GHEA Grapalat" w:hAnsi="GHEA Grapalat"/>
                <w:sz w:val="24"/>
                <w:szCs w:val="24"/>
                <w:lang w:val="hy-AM"/>
              </w:rPr>
              <w:t>համակարգման գրասենյակ</w:t>
            </w:r>
          </w:p>
        </w:tc>
        <w:tc>
          <w:tcPr>
            <w:tcW w:w="6030" w:type="dxa"/>
            <w:shd w:val="clear" w:color="auto" w:fill="BFBFBF" w:themeFill="background1" w:themeFillShade="BF"/>
          </w:tcPr>
          <w:p w:rsidR="00B378DE" w:rsidRPr="00B378DE" w:rsidRDefault="00B378DE" w:rsidP="00B378DE">
            <w:pPr>
              <w:spacing w:after="0" w:line="276" w:lineRule="auto"/>
              <w:jc w:val="center"/>
            </w:pPr>
            <w:r w:rsidRPr="00B378DE">
              <w:t xml:space="preserve">N </w:t>
            </w:r>
            <w:r w:rsidRPr="00B378DE">
              <w:rPr>
                <w:color w:val="000000"/>
                <w:shd w:val="clear" w:color="auto" w:fill="BFBFBF" w:themeFill="background1" w:themeFillShade="BF"/>
              </w:rPr>
              <w:t>02/12.23/29066</w:t>
            </w:r>
          </w:p>
          <w:p w:rsidR="006A2DCF" w:rsidRPr="00C66D2C" w:rsidRDefault="00B378DE" w:rsidP="00B378DE">
            <w:pPr>
              <w:spacing w:after="0" w:line="276" w:lineRule="auto"/>
              <w:jc w:val="center"/>
              <w:rPr>
                <w:lang w:val="hy-AM"/>
              </w:rPr>
            </w:pPr>
            <w:r w:rsidRPr="00B378DE">
              <w:rPr>
                <w:lang w:val="hy-AM"/>
              </w:rPr>
              <w:t>09.05.2022թ.</w:t>
            </w:r>
          </w:p>
        </w:tc>
      </w:tr>
      <w:tr w:rsidR="006A2DCF" w:rsidRPr="00D14731" w:rsidTr="002E35A0">
        <w:tc>
          <w:tcPr>
            <w:tcW w:w="8725" w:type="dxa"/>
            <w:shd w:val="clear" w:color="auto" w:fill="auto"/>
            <w:vAlign w:val="center"/>
          </w:tcPr>
          <w:p w:rsidR="00624EBF" w:rsidRPr="00C66D2C" w:rsidRDefault="00624EBF" w:rsidP="00624EBF">
            <w:pPr>
              <w:shd w:val="clear" w:color="auto" w:fill="FFFFFF"/>
              <w:autoSpaceDE w:val="0"/>
              <w:autoSpaceDN w:val="0"/>
              <w:adjustRightInd w:val="0"/>
              <w:spacing w:after="0" w:line="360" w:lineRule="auto"/>
              <w:ind w:left="642" w:right="27"/>
              <w:jc w:val="both"/>
              <w:rPr>
                <w:rFonts w:cs="GHEA Grapalat"/>
                <w:lang w:val="hy-AM" w:eastAsia="ru-RU" w:bidi="he-IL"/>
              </w:rPr>
            </w:pPr>
            <w:r w:rsidRPr="00C66D2C">
              <w:rPr>
                <w:rFonts w:cs="GHEA Grapalat"/>
                <w:lang w:val="hy-AM" w:eastAsia="ru-RU" w:bidi="he-IL"/>
              </w:rPr>
              <w:t>1</w:t>
            </w:r>
            <w:r w:rsidRPr="00C66D2C">
              <w:rPr>
                <w:rFonts w:ascii="MS Gothic" w:eastAsia="MS Gothic" w:hAnsi="MS Gothic" w:cs="MS Gothic" w:hint="eastAsia"/>
                <w:lang w:val="hy-AM" w:eastAsia="ru-RU" w:bidi="he-IL"/>
              </w:rPr>
              <w:t>․</w:t>
            </w:r>
            <w:r w:rsidRPr="00C66D2C">
              <w:rPr>
                <w:rFonts w:cs="GHEA Grapalat"/>
                <w:lang w:val="hy-AM" w:eastAsia="ru-RU" w:bidi="he-IL"/>
              </w:rPr>
              <w:t xml:space="preserve">   «Շրջակա միջավայրի վրա ազդեցության գնահատման և փորձաքննության մասին» օրենքի (այսուհետ՝ Օրենք) նոր խմբագրությամբ շարադրվող 17-րդ հոդվածի 16-րդ մասի համաձայն՝ պետական փորձաքննական եզրակացությունը սահմանված ժամկետում չտրամադրելու դեպքում պետական փորձաքննական եզրակացությունը չի համարվում դրական: Միաժամանակ, «Հայաստանի Հանրապետության ընդերքի մասին օրենսգրքում լրացումներ և փոփոխություններ կատարելու մասին» օրենքի </w:t>
            </w:r>
            <w:r w:rsidRPr="00C66D2C">
              <w:rPr>
                <w:rFonts w:cs="GHEA Grapalat"/>
                <w:lang w:val="hy-AM" w:eastAsia="ru-RU" w:bidi="he-IL"/>
              </w:rPr>
              <w:lastRenderedPageBreak/>
              <w:t xml:space="preserve">նախագծի 7-րդ հոդվածով Ընդերքի մասին օրենսգրքի 40-րդ հոդվածի նոր խմբագրությամբ շարադրվող 4-րդ մասի համաձայն՝ </w:t>
            </w:r>
            <w:r w:rsidRPr="00C66D2C">
              <w:rPr>
                <w:rFonts w:cs="GHEA Grapalat"/>
                <w:lang w:val="hy-AM"/>
              </w:rPr>
              <w:t>շրջակա միջավայրի վրա ազդեցության փորձաքննական եզրակացությունը սահմանված ժամկետում չտրամադրվելու դեպքում այն համարվում է դրական, իսկ լիազոր մարմնի իրավասու անձն օրենքով սահմանված կարգով կրում է պատասխանատվություն</w:t>
            </w:r>
            <w:r w:rsidRPr="00C66D2C">
              <w:rPr>
                <w:lang w:val="hy-AM"/>
              </w:rPr>
              <w:t>: Այսպիսով, վերոհիշյալ երկու կարգավորումներիր միջև առկա է անհամապատասխանություն:</w:t>
            </w:r>
          </w:p>
          <w:p w:rsidR="00624EBF" w:rsidRPr="00C66D2C" w:rsidRDefault="00624EBF" w:rsidP="00624EBF">
            <w:pPr>
              <w:pStyle w:val="ListParagraph"/>
              <w:shd w:val="clear" w:color="auto" w:fill="FFFFFF"/>
              <w:autoSpaceDE w:val="0"/>
              <w:autoSpaceDN w:val="0"/>
              <w:adjustRightInd w:val="0"/>
              <w:spacing w:after="0" w:line="360" w:lineRule="auto"/>
              <w:ind w:left="0" w:right="27" w:firstLine="567"/>
              <w:jc w:val="both"/>
              <w:rPr>
                <w:rFonts w:ascii="GHEA Grapalat" w:hAnsi="GHEA Grapalat"/>
                <w:sz w:val="24"/>
                <w:szCs w:val="24"/>
                <w:lang w:val="hy-AM" w:bidi="he-IL"/>
              </w:rPr>
            </w:pPr>
            <w:r w:rsidRPr="00C66D2C">
              <w:rPr>
                <w:rFonts w:ascii="GHEA Grapalat" w:hAnsi="GHEA Grapalat"/>
                <w:sz w:val="24"/>
                <w:szCs w:val="24"/>
                <w:lang w:val="hy-AM"/>
              </w:rPr>
              <w:t>Հաշվի առնելով վերոգրյալը՝ առաջարկում եմ միմյանց համապատասխանեցնել վերոնշյալ կարգավորումները: Նույն խնդիրը վերաբերվում է նաև «Հայաստանի Հանրապետության ընդերքի մասին օրենսգրքում լրացումներ և փոփոխություններ կատարելու մասին» օրենքի նախագծի 10-րդ հոդվածով Ընդերքի մասին օրենսգրքի 51-րդ հոդվածի նոր խմբագրությամբ շարադրվող 5-րդ մասով սահմանվող կարգավորմանը:</w:t>
            </w:r>
          </w:p>
          <w:p w:rsidR="006A2DCF" w:rsidRPr="00C66D2C" w:rsidRDefault="006A2DCF" w:rsidP="006A2DCF">
            <w:pPr>
              <w:spacing w:line="276" w:lineRule="auto"/>
              <w:ind w:left="360"/>
              <w:contextualSpacing/>
              <w:jc w:val="both"/>
              <w:rPr>
                <w:rFonts w:eastAsiaTheme="minorHAnsi" w:cs="Sylfaen"/>
                <w:lang w:val="hy-AM"/>
              </w:rPr>
            </w:pPr>
          </w:p>
        </w:tc>
        <w:tc>
          <w:tcPr>
            <w:tcW w:w="6030" w:type="dxa"/>
            <w:shd w:val="clear" w:color="auto" w:fill="auto"/>
          </w:tcPr>
          <w:p w:rsidR="00337C13" w:rsidRPr="00C66D2C" w:rsidRDefault="00624EBF" w:rsidP="00337C13">
            <w:pPr>
              <w:spacing w:after="0" w:line="276" w:lineRule="auto"/>
              <w:jc w:val="center"/>
              <w:rPr>
                <w:lang w:val="hy-AM"/>
              </w:rPr>
            </w:pPr>
            <w:r w:rsidRPr="00C66D2C">
              <w:rPr>
                <w:lang w:val="hy-AM"/>
              </w:rPr>
              <w:lastRenderedPageBreak/>
              <w:t xml:space="preserve">Ընդունվել է, </w:t>
            </w:r>
          </w:p>
          <w:p w:rsidR="006A2DCF" w:rsidRPr="00C66D2C" w:rsidRDefault="00624EBF" w:rsidP="00337C13">
            <w:pPr>
              <w:spacing w:after="0" w:line="276" w:lineRule="auto"/>
              <w:jc w:val="center"/>
              <w:rPr>
                <w:lang w:val="hy-AM"/>
              </w:rPr>
            </w:pPr>
            <w:r w:rsidRPr="00C66D2C">
              <w:rPr>
                <w:lang w:val="hy-AM"/>
              </w:rPr>
              <w:t>նախագիծը խմբագրվել է</w:t>
            </w:r>
          </w:p>
        </w:tc>
      </w:tr>
      <w:tr w:rsidR="006A2DCF" w:rsidRPr="00D14731" w:rsidTr="002E35A0">
        <w:tc>
          <w:tcPr>
            <w:tcW w:w="8725" w:type="dxa"/>
            <w:shd w:val="clear" w:color="auto" w:fill="auto"/>
            <w:vAlign w:val="center"/>
          </w:tcPr>
          <w:p w:rsidR="00624EBF" w:rsidRPr="00C66D2C" w:rsidRDefault="00624EBF" w:rsidP="00624EBF">
            <w:pPr>
              <w:shd w:val="clear" w:color="auto" w:fill="FFFFFF"/>
              <w:autoSpaceDE w:val="0"/>
              <w:autoSpaceDN w:val="0"/>
              <w:adjustRightInd w:val="0"/>
              <w:spacing w:after="0" w:line="360" w:lineRule="auto"/>
              <w:ind w:left="642" w:right="27"/>
              <w:jc w:val="both"/>
              <w:rPr>
                <w:rFonts w:cs="GHEA Grapalat"/>
                <w:lang w:val="hy-AM" w:eastAsia="ru-RU" w:bidi="he-IL"/>
              </w:rPr>
            </w:pPr>
            <w:r w:rsidRPr="00C66D2C">
              <w:rPr>
                <w:rFonts w:cs="GHEA Grapalat"/>
                <w:lang w:val="hy-AM" w:eastAsia="ru-RU" w:bidi="he-IL"/>
              </w:rPr>
              <w:lastRenderedPageBreak/>
              <w:t>2</w:t>
            </w:r>
            <w:r w:rsidRPr="00C66D2C">
              <w:rPr>
                <w:rFonts w:ascii="MS Gothic" w:eastAsia="MS Gothic" w:hAnsi="MS Gothic" w:cs="MS Gothic" w:hint="eastAsia"/>
                <w:lang w:val="hy-AM" w:eastAsia="ru-RU" w:bidi="he-IL"/>
              </w:rPr>
              <w:t>․</w:t>
            </w:r>
            <w:r w:rsidRPr="00C66D2C">
              <w:rPr>
                <w:rFonts w:cs="GHEA Grapalat"/>
                <w:lang w:val="hy-AM" w:eastAsia="ru-RU" w:bidi="he-IL"/>
              </w:rPr>
              <w:t xml:space="preserve">   Ս.թ. օգոստոսի 3-ին Շրջակա միջավայրի նախարարությունում նախարարի տեղակալներ Գայանե Գաբրիելյանի և Արամ Մեյմարյանի գլխավորությամբ կայացած «Շրջակա միջավայրի վրա ազդեցության գնահատման ու փորձաքննության մասին» ՀՀ օրենքում փոփոխություններ կատարելու մասին» ՀՀ օրենքի նախագիծը </w:t>
            </w:r>
            <w:r w:rsidRPr="00C66D2C">
              <w:rPr>
                <w:rFonts w:cs="GHEA Grapalat"/>
                <w:lang w:val="hy-AM" w:eastAsia="ru-RU" w:bidi="he-IL"/>
              </w:rPr>
              <w:lastRenderedPageBreak/>
              <w:t>քննարկելու նպատակով կազմակերպված 5-րդ բաց հանրային լսման ընթացքում՝ Բնապահպանության և ընդերքի տեսչական մարմնի ղեկավարի տեղակալ Վրեժ Գալոյանը՝ հաշվի առնելով այն հանգամանքը, որ շ</w:t>
            </w:r>
            <w:r w:rsidRPr="00C66D2C">
              <w:rPr>
                <w:bCs/>
                <w:lang w:val="hy-AM"/>
              </w:rPr>
              <w:t>րջակա միջավայրի վրա ազդեցության գնահատման և փորձաքննության ենթակա նախատեսվող գործունեության տեսակները սահմանված են չափազանց ընդհանրական,</w:t>
            </w:r>
            <w:r w:rsidRPr="00C66D2C">
              <w:rPr>
                <w:rFonts w:cs="GHEA Grapalat"/>
                <w:lang w:val="hy-AM" w:eastAsia="ru-RU" w:bidi="he-IL"/>
              </w:rPr>
              <w:t xml:space="preserve"> ներկայացրել էր մի շարք առաջարկություններ Օրենքի նոր խմբագրությամբ շարադրվող 12-րդ հոդվածում մի շարք լրամշակումներ և հստակեցումներ կատարելու վերաբերյալ</w:t>
            </w:r>
            <w:r w:rsidRPr="00C66D2C">
              <w:rPr>
                <w:bCs/>
                <w:lang w:val="hy-AM"/>
              </w:rPr>
              <w:t>:</w:t>
            </w:r>
            <w:r w:rsidRPr="00C66D2C">
              <w:rPr>
                <w:rFonts w:cs="GHEA Grapalat"/>
                <w:lang w:val="hy-AM" w:eastAsia="ru-RU" w:bidi="he-IL"/>
              </w:rPr>
              <w:t xml:space="preserve"> Քննարկման արդյունքում ձեռքբերված պայմանավորվածությունների համաձայն՝ մի շարք գործունեության տեսակների մասով համապատասխան հստակեցումները կատարվել են, սակայն Օրենքի նոր խմբագրությամբ շարադրվող 12-րդ հոդվածի 3-րդ մասի 1-ին կետ «ժբ)» ենթակետի մասով վերոհիշյալ խնդիրը շարունակում է մնալ արդիական, քանի որ ըստ դիտարկվող ենթակետի՝ անհատական, ընտանեկան օգտագործման համար </w:t>
            </w:r>
            <w:r w:rsidRPr="00C66D2C">
              <w:rPr>
                <w:rFonts w:cs="GHEA Grapalat"/>
                <w:lang w:val="hy-AM"/>
              </w:rPr>
              <w:t xml:space="preserve">գազաֆիկացիայի փոքր կայանքների մասով նույնպես պարտադիր է լինելու փորձաքննության իրականացումը: </w:t>
            </w:r>
          </w:p>
          <w:p w:rsidR="00624EBF" w:rsidRPr="00C66D2C" w:rsidRDefault="00624EBF" w:rsidP="00624EBF">
            <w:pPr>
              <w:pStyle w:val="ListParagraph"/>
              <w:shd w:val="clear" w:color="auto" w:fill="FFFFFF"/>
              <w:autoSpaceDE w:val="0"/>
              <w:autoSpaceDN w:val="0"/>
              <w:adjustRightInd w:val="0"/>
              <w:spacing w:after="0" w:line="360" w:lineRule="auto"/>
              <w:ind w:left="0" w:right="27" w:firstLine="567"/>
              <w:jc w:val="both"/>
              <w:rPr>
                <w:rFonts w:ascii="GHEA Grapalat" w:hAnsi="GHEA Grapalat" w:cs="GHEA Grapalat"/>
                <w:sz w:val="24"/>
                <w:szCs w:val="24"/>
                <w:lang w:val="hy-AM" w:eastAsia="ru-RU" w:bidi="he-IL"/>
              </w:rPr>
            </w:pPr>
            <w:r w:rsidRPr="00C66D2C">
              <w:rPr>
                <w:rFonts w:ascii="GHEA Grapalat" w:hAnsi="GHEA Grapalat" w:cs="GHEA Grapalat"/>
                <w:sz w:val="24"/>
                <w:szCs w:val="24"/>
                <w:lang w:val="hy-AM"/>
              </w:rPr>
              <w:t xml:space="preserve">Հաշվի առնելով վերոգրյալը՝ առաջարկում եմ անդրադարձ կատարել </w:t>
            </w:r>
            <w:r w:rsidRPr="00C66D2C">
              <w:rPr>
                <w:rFonts w:ascii="GHEA Grapalat" w:hAnsi="GHEA Grapalat" w:cs="GHEA Grapalat"/>
                <w:sz w:val="24"/>
                <w:szCs w:val="24"/>
                <w:lang w:val="hy-AM"/>
              </w:rPr>
              <w:lastRenderedPageBreak/>
              <w:t>նաև վերոհիշյալ ենթակետով սահմանվող կարգավորմանը:</w:t>
            </w:r>
          </w:p>
          <w:p w:rsidR="006A2DCF" w:rsidRPr="00C66D2C" w:rsidRDefault="006A2DCF" w:rsidP="006A2DCF">
            <w:pPr>
              <w:spacing w:line="276" w:lineRule="auto"/>
              <w:ind w:left="360"/>
              <w:contextualSpacing/>
              <w:jc w:val="both"/>
              <w:rPr>
                <w:rFonts w:eastAsiaTheme="minorHAnsi" w:cs="Sylfaen"/>
                <w:lang w:val="hy-AM"/>
              </w:rPr>
            </w:pPr>
          </w:p>
        </w:tc>
        <w:tc>
          <w:tcPr>
            <w:tcW w:w="6030" w:type="dxa"/>
            <w:shd w:val="clear" w:color="auto" w:fill="auto"/>
          </w:tcPr>
          <w:p w:rsidR="00337C13" w:rsidRPr="00C66D2C" w:rsidRDefault="00624EBF" w:rsidP="00337C13">
            <w:pPr>
              <w:spacing w:after="0" w:line="276" w:lineRule="auto"/>
              <w:jc w:val="center"/>
              <w:rPr>
                <w:lang w:val="hy-AM"/>
              </w:rPr>
            </w:pPr>
            <w:r w:rsidRPr="00C66D2C">
              <w:rPr>
                <w:lang w:val="hy-AM"/>
              </w:rPr>
              <w:lastRenderedPageBreak/>
              <w:t xml:space="preserve">Չի ընդունվել, </w:t>
            </w:r>
          </w:p>
          <w:p w:rsidR="006A2DCF" w:rsidRPr="00C66D2C" w:rsidRDefault="00B378DE" w:rsidP="00337C13">
            <w:pPr>
              <w:spacing w:after="0" w:line="276" w:lineRule="auto"/>
              <w:jc w:val="center"/>
              <w:rPr>
                <w:lang w:val="hy-AM"/>
              </w:rPr>
            </w:pPr>
            <w:r>
              <w:rPr>
                <w:lang w:val="hy-AM"/>
              </w:rPr>
              <w:t>Գ</w:t>
            </w:r>
            <w:r w:rsidR="00624EBF" w:rsidRPr="00C66D2C">
              <w:rPr>
                <w:lang w:val="hy-AM"/>
              </w:rPr>
              <w:t>ազիֆիկացիան</w:t>
            </w:r>
            <w:r w:rsidR="00337C13" w:rsidRPr="00C66D2C">
              <w:rPr>
                <w:lang w:val="hy-AM"/>
              </w:rPr>
              <w:t xml:space="preserve"> գազաֆիկացումը չէ, այն հեղուկ կամ պինդ վառելիքի վերածումն է գազերի</w:t>
            </w:r>
          </w:p>
        </w:tc>
      </w:tr>
    </w:tbl>
    <w:p w:rsidR="00665F9B" w:rsidRPr="00C66D2C" w:rsidRDefault="00C22861">
      <w:pPr>
        <w:rPr>
          <w:lang w:val="hy-AM"/>
        </w:rPr>
      </w:pPr>
    </w:p>
    <w:sectPr w:rsidR="00665F9B" w:rsidRPr="00C66D2C" w:rsidSect="00227F55">
      <w:pgSz w:w="15840" w:h="12240" w:orient="landscape" w:code="1"/>
      <w:pgMar w:top="1440" w:right="720" w:bottom="144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E3109"/>
    <w:multiLevelType w:val="hybridMultilevel"/>
    <w:tmpl w:val="B88A0D64"/>
    <w:lvl w:ilvl="0" w:tplc="96A49EE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9D12E6"/>
    <w:multiLevelType w:val="hybridMultilevel"/>
    <w:tmpl w:val="7E7E4F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04D5D0C"/>
    <w:multiLevelType w:val="hybridMultilevel"/>
    <w:tmpl w:val="B7CCAF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E245F48"/>
    <w:multiLevelType w:val="hybridMultilevel"/>
    <w:tmpl w:val="B17EA970"/>
    <w:lvl w:ilvl="0" w:tplc="107E124E">
      <w:start w:val="1"/>
      <w:numFmt w:val="decimal"/>
      <w:suff w:val="nothing"/>
      <w:lvlText w:val="%1)"/>
      <w:lvlJc w:val="left"/>
      <w:pPr>
        <w:ind w:left="1002" w:hanging="360"/>
      </w:pPr>
      <w:rPr>
        <w:rFonts w:hint="default"/>
      </w:rPr>
    </w:lvl>
    <w:lvl w:ilvl="1" w:tplc="08090019" w:tentative="1">
      <w:start w:val="1"/>
      <w:numFmt w:val="lowerLetter"/>
      <w:lvlText w:val="%2."/>
      <w:lvlJc w:val="left"/>
      <w:pPr>
        <w:ind w:left="1722" w:hanging="360"/>
      </w:pPr>
    </w:lvl>
    <w:lvl w:ilvl="2" w:tplc="0809001B" w:tentative="1">
      <w:start w:val="1"/>
      <w:numFmt w:val="lowerRoman"/>
      <w:lvlText w:val="%3."/>
      <w:lvlJc w:val="right"/>
      <w:pPr>
        <w:ind w:left="2442" w:hanging="180"/>
      </w:pPr>
    </w:lvl>
    <w:lvl w:ilvl="3" w:tplc="0809000F" w:tentative="1">
      <w:start w:val="1"/>
      <w:numFmt w:val="decimal"/>
      <w:lvlText w:val="%4."/>
      <w:lvlJc w:val="left"/>
      <w:pPr>
        <w:ind w:left="3162" w:hanging="360"/>
      </w:pPr>
    </w:lvl>
    <w:lvl w:ilvl="4" w:tplc="08090019" w:tentative="1">
      <w:start w:val="1"/>
      <w:numFmt w:val="lowerLetter"/>
      <w:lvlText w:val="%5."/>
      <w:lvlJc w:val="left"/>
      <w:pPr>
        <w:ind w:left="3882" w:hanging="360"/>
      </w:pPr>
    </w:lvl>
    <w:lvl w:ilvl="5" w:tplc="0809001B" w:tentative="1">
      <w:start w:val="1"/>
      <w:numFmt w:val="lowerRoman"/>
      <w:lvlText w:val="%6."/>
      <w:lvlJc w:val="right"/>
      <w:pPr>
        <w:ind w:left="4602" w:hanging="180"/>
      </w:pPr>
    </w:lvl>
    <w:lvl w:ilvl="6" w:tplc="0809000F" w:tentative="1">
      <w:start w:val="1"/>
      <w:numFmt w:val="decimal"/>
      <w:lvlText w:val="%7."/>
      <w:lvlJc w:val="left"/>
      <w:pPr>
        <w:ind w:left="5322" w:hanging="360"/>
      </w:pPr>
    </w:lvl>
    <w:lvl w:ilvl="7" w:tplc="08090019" w:tentative="1">
      <w:start w:val="1"/>
      <w:numFmt w:val="lowerLetter"/>
      <w:lvlText w:val="%8."/>
      <w:lvlJc w:val="left"/>
      <w:pPr>
        <w:ind w:left="6042" w:hanging="360"/>
      </w:pPr>
    </w:lvl>
    <w:lvl w:ilvl="8" w:tplc="0809001B" w:tentative="1">
      <w:start w:val="1"/>
      <w:numFmt w:val="lowerRoman"/>
      <w:lvlText w:val="%9."/>
      <w:lvlJc w:val="right"/>
      <w:pPr>
        <w:ind w:left="6762" w:hanging="180"/>
      </w:pPr>
    </w:lvl>
  </w:abstractNum>
  <w:abstractNum w:abstractNumId="4">
    <w:nsid w:val="2F3A7924"/>
    <w:multiLevelType w:val="hybridMultilevel"/>
    <w:tmpl w:val="4D703C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01F63F9"/>
    <w:multiLevelType w:val="hybridMultilevel"/>
    <w:tmpl w:val="FD8459A2"/>
    <w:lvl w:ilvl="0" w:tplc="96A49EE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423DC9"/>
    <w:multiLevelType w:val="hybridMultilevel"/>
    <w:tmpl w:val="B88A0D64"/>
    <w:lvl w:ilvl="0" w:tplc="96A49EE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6C0C86"/>
    <w:multiLevelType w:val="hybridMultilevel"/>
    <w:tmpl w:val="DF8EC4CA"/>
    <w:lvl w:ilvl="0" w:tplc="0E72B12C">
      <w:start w:val="1"/>
      <w:numFmt w:val="decimal"/>
      <w:lvlText w:val="%1."/>
      <w:lvlJc w:val="left"/>
      <w:pPr>
        <w:ind w:left="117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479F5CEA"/>
    <w:multiLevelType w:val="hybridMultilevel"/>
    <w:tmpl w:val="90EC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C413A3"/>
    <w:multiLevelType w:val="hybridMultilevel"/>
    <w:tmpl w:val="B17EA970"/>
    <w:lvl w:ilvl="0" w:tplc="107E124E">
      <w:start w:val="1"/>
      <w:numFmt w:val="decimal"/>
      <w:suff w:val="nothing"/>
      <w:lvlText w:val="%1)"/>
      <w:lvlJc w:val="left"/>
      <w:pPr>
        <w:ind w:left="1002" w:hanging="360"/>
      </w:pPr>
      <w:rPr>
        <w:rFonts w:hint="default"/>
      </w:rPr>
    </w:lvl>
    <w:lvl w:ilvl="1" w:tplc="08090019" w:tentative="1">
      <w:start w:val="1"/>
      <w:numFmt w:val="lowerLetter"/>
      <w:lvlText w:val="%2."/>
      <w:lvlJc w:val="left"/>
      <w:pPr>
        <w:ind w:left="1722" w:hanging="360"/>
      </w:pPr>
    </w:lvl>
    <w:lvl w:ilvl="2" w:tplc="0809001B" w:tentative="1">
      <w:start w:val="1"/>
      <w:numFmt w:val="lowerRoman"/>
      <w:lvlText w:val="%3."/>
      <w:lvlJc w:val="right"/>
      <w:pPr>
        <w:ind w:left="2442" w:hanging="180"/>
      </w:pPr>
    </w:lvl>
    <w:lvl w:ilvl="3" w:tplc="0809000F" w:tentative="1">
      <w:start w:val="1"/>
      <w:numFmt w:val="decimal"/>
      <w:lvlText w:val="%4."/>
      <w:lvlJc w:val="left"/>
      <w:pPr>
        <w:ind w:left="3162" w:hanging="360"/>
      </w:pPr>
    </w:lvl>
    <w:lvl w:ilvl="4" w:tplc="08090019" w:tentative="1">
      <w:start w:val="1"/>
      <w:numFmt w:val="lowerLetter"/>
      <w:lvlText w:val="%5."/>
      <w:lvlJc w:val="left"/>
      <w:pPr>
        <w:ind w:left="3882" w:hanging="360"/>
      </w:pPr>
    </w:lvl>
    <w:lvl w:ilvl="5" w:tplc="0809001B" w:tentative="1">
      <w:start w:val="1"/>
      <w:numFmt w:val="lowerRoman"/>
      <w:lvlText w:val="%6."/>
      <w:lvlJc w:val="right"/>
      <w:pPr>
        <w:ind w:left="4602" w:hanging="180"/>
      </w:pPr>
    </w:lvl>
    <w:lvl w:ilvl="6" w:tplc="0809000F" w:tentative="1">
      <w:start w:val="1"/>
      <w:numFmt w:val="decimal"/>
      <w:lvlText w:val="%7."/>
      <w:lvlJc w:val="left"/>
      <w:pPr>
        <w:ind w:left="5322" w:hanging="360"/>
      </w:pPr>
    </w:lvl>
    <w:lvl w:ilvl="7" w:tplc="08090019" w:tentative="1">
      <w:start w:val="1"/>
      <w:numFmt w:val="lowerLetter"/>
      <w:lvlText w:val="%8."/>
      <w:lvlJc w:val="left"/>
      <w:pPr>
        <w:ind w:left="6042" w:hanging="360"/>
      </w:pPr>
    </w:lvl>
    <w:lvl w:ilvl="8" w:tplc="0809001B" w:tentative="1">
      <w:start w:val="1"/>
      <w:numFmt w:val="lowerRoman"/>
      <w:lvlText w:val="%9."/>
      <w:lvlJc w:val="right"/>
      <w:pPr>
        <w:ind w:left="6762" w:hanging="180"/>
      </w:pPr>
    </w:lvl>
  </w:abstractNum>
  <w:abstractNum w:abstractNumId="10">
    <w:nsid w:val="5992097D"/>
    <w:multiLevelType w:val="hybridMultilevel"/>
    <w:tmpl w:val="4C724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10"/>
  </w:num>
  <w:num w:numId="6">
    <w:abstractNumId w:val="4"/>
  </w:num>
  <w:num w:numId="7">
    <w:abstractNumId w:val="2"/>
  </w:num>
  <w:num w:numId="8">
    <w:abstractNumId w:val="5"/>
  </w:num>
  <w:num w:numId="9">
    <w:abstractNumId w:val="6"/>
  </w:num>
  <w:num w:numId="10">
    <w:abstractNumId w:val="0"/>
  </w:num>
  <w:num w:numId="11">
    <w:abstractNumId w:val="3"/>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displayVerticalDrawingGridEvery w:val="2"/>
  <w:characterSpacingControl w:val="doNotCompress"/>
  <w:compat/>
  <w:rsids>
    <w:rsidRoot w:val="00227F55"/>
    <w:rsid w:val="00014FD0"/>
    <w:rsid w:val="000F0E22"/>
    <w:rsid w:val="00132E6B"/>
    <w:rsid w:val="001B1E0A"/>
    <w:rsid w:val="00227F55"/>
    <w:rsid w:val="00264ADA"/>
    <w:rsid w:val="002F3741"/>
    <w:rsid w:val="00324B04"/>
    <w:rsid w:val="00337C13"/>
    <w:rsid w:val="00543EE6"/>
    <w:rsid w:val="0054420C"/>
    <w:rsid w:val="00624EBF"/>
    <w:rsid w:val="006A2DCF"/>
    <w:rsid w:val="006A7D26"/>
    <w:rsid w:val="006C057C"/>
    <w:rsid w:val="00810BD1"/>
    <w:rsid w:val="0085339F"/>
    <w:rsid w:val="008F5C58"/>
    <w:rsid w:val="009C28F8"/>
    <w:rsid w:val="00AE695D"/>
    <w:rsid w:val="00B303CE"/>
    <w:rsid w:val="00B378DE"/>
    <w:rsid w:val="00B9509C"/>
    <w:rsid w:val="00C22861"/>
    <w:rsid w:val="00C66D2C"/>
    <w:rsid w:val="00CC3A53"/>
    <w:rsid w:val="00CC7237"/>
    <w:rsid w:val="00D14731"/>
    <w:rsid w:val="00D82DAE"/>
    <w:rsid w:val="00E23B8E"/>
    <w:rsid w:val="00E30149"/>
    <w:rsid w:val="00E378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F55"/>
    <w:rPr>
      <w:rFonts w:ascii="GHEA Grapalat" w:eastAsia="Calibri" w:hAnsi="GHEA Grapalat"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27F55"/>
    <w:rPr>
      <w:b/>
      <w:bC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27F55"/>
    <w:pPr>
      <w:ind w:left="720"/>
      <w:contextualSpacing/>
    </w:pPr>
    <w:rPr>
      <w:rFonts w:ascii="Calibri" w:hAnsi="Calibri"/>
      <w:sz w:val="22"/>
      <w:szCs w:val="22"/>
      <w:lang/>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227F55"/>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divs>
    <w:div w:id="1623146270">
      <w:bodyDiv w:val="1"/>
      <w:marLeft w:val="0"/>
      <w:marRight w:val="0"/>
      <w:marTop w:val="0"/>
      <w:marBottom w:val="0"/>
      <w:divBdr>
        <w:top w:val="none" w:sz="0" w:space="0" w:color="auto"/>
        <w:left w:val="none" w:sz="0" w:space="0" w:color="auto"/>
        <w:bottom w:val="none" w:sz="0" w:space="0" w:color="auto"/>
        <w:right w:val="none" w:sz="0" w:space="0" w:color="auto"/>
      </w:divBdr>
    </w:div>
    <w:div w:id="178789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3429</Words>
  <Characters>19546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TatshatH</cp:lastModifiedBy>
  <cp:revision>3</cp:revision>
  <dcterms:created xsi:type="dcterms:W3CDTF">2022-09-09T13:46:00Z</dcterms:created>
  <dcterms:modified xsi:type="dcterms:W3CDTF">2022-10-06T10:47:00Z</dcterms:modified>
</cp:coreProperties>
</file>