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14992" w14:textId="77777777" w:rsidR="0032155E" w:rsidRPr="00967610" w:rsidRDefault="00113409" w:rsidP="00201E6C">
      <w:pPr>
        <w:spacing w:after="0" w:line="360" w:lineRule="auto"/>
        <w:jc w:val="center"/>
        <w:rPr>
          <w:b/>
          <w:lang w:val="hy-AM"/>
        </w:rPr>
      </w:pPr>
      <w:r w:rsidRPr="00967610">
        <w:rPr>
          <w:b/>
          <w:lang w:val="hy-AM"/>
        </w:rPr>
        <w:t>ԱՄՓՈՓԱԹԵՐԹ</w:t>
      </w:r>
      <w:r w:rsidR="00370453" w:rsidRPr="00967610">
        <w:rPr>
          <w:b/>
          <w:lang w:val="hy-AM"/>
        </w:rPr>
        <w:t>-</w:t>
      </w:r>
      <w:r w:rsidR="00E21EE0">
        <w:rPr>
          <w:b/>
          <w:lang w:val="hy-AM"/>
        </w:rPr>
        <w:t>3</w:t>
      </w:r>
    </w:p>
    <w:p w14:paraId="49105ADA" w14:textId="77777777" w:rsidR="008A391F" w:rsidRPr="00967610" w:rsidRDefault="008A391F" w:rsidP="00201E6C">
      <w:pPr>
        <w:spacing w:after="0" w:line="360" w:lineRule="auto"/>
        <w:jc w:val="center"/>
        <w:rPr>
          <w:b/>
          <w:lang w:val="hy-AM"/>
        </w:rPr>
      </w:pPr>
    </w:p>
    <w:p w14:paraId="137A3DDB" w14:textId="77777777" w:rsidR="008F5B99" w:rsidRPr="00967610" w:rsidRDefault="008F5B99" w:rsidP="00201E6C">
      <w:pPr>
        <w:spacing w:after="0" w:line="360" w:lineRule="auto"/>
        <w:jc w:val="center"/>
        <w:rPr>
          <w:b/>
          <w:lang w:val="hy-AM"/>
        </w:rPr>
      </w:pPr>
      <w:r w:rsidRPr="00967610">
        <w:rPr>
          <w:b/>
          <w:lang w:val="hy-AM"/>
        </w:rPr>
        <w:t>«ՇՐՋԱԿԱ ՄԻՋԱՎԱՅՐԻ ՎՐԱ ԱԶԴԵՑՈՒԹՅԱՆ ԳՆԱՀԱՏՄԱՆ ԵՎ ՓՈՐՁԱՔՆՆՈՒԹՅԱՆ ՄԱՍԻՆ» ՀԱՅԱՍՏԱՆԻ ՀԱՆՐԱՊԵՏՈՒԹՅԱՆ ՕՐԵՆՔՈՒՄ ՓՈՓՈԽՈՒԹՅՈՒՆ ԿԱՏԱՐԵԼՈՒ ՄԱՍԻՆ»,  «ՀԱՅԱՍՏԱՆԻ ՀԱՆՐԱՊԵՏՈՒԹՅԱՆ ԸՆԴԵՐՔԻ ՄԱՍԻՆ ՕՐԵՆՍԳՐՔՈՒՄ ԼՐԱՑՈՒՄՆԵՐ ԵՎ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ԵՎ ԼՐԱՑՈՒՄ ԿԱՏԱՐԵԼՈՒ ՄԱՍԻՆ», «ԼԻՑԵՆԶԱՎՈՐՄԱՆ ՄԱՍԻՆ» ՕՐԵՆՔՈՒՄ ԼՐԱՑՈՒՄ ԿԱՏԱՐԵԼՈՒ ՄԱՍԻՆ»</w:t>
      </w:r>
    </w:p>
    <w:p w14:paraId="53A3BA2C" w14:textId="77777777" w:rsidR="00B50C56" w:rsidRPr="00967610" w:rsidRDefault="008F5B99" w:rsidP="00201E6C">
      <w:pPr>
        <w:spacing w:after="0" w:line="360" w:lineRule="auto"/>
        <w:jc w:val="center"/>
        <w:rPr>
          <w:b/>
          <w:lang w:val="hy-AM"/>
        </w:rPr>
      </w:pPr>
      <w:r w:rsidRPr="00967610">
        <w:rPr>
          <w:b/>
          <w:lang w:val="hy-AM"/>
        </w:rPr>
        <w:t xml:space="preserve">ՕՐԵՆՔՆԵՐԻ ՆԱԽԱԳԾԵՐԻ </w:t>
      </w:r>
      <w:r w:rsidR="008A391F" w:rsidRPr="00967610">
        <w:rPr>
          <w:b/>
          <w:lang w:val="hy-AM"/>
        </w:rPr>
        <w:t>ՎԵՐԱԲԵՐՅԱԼ ԴԻՏՈՂՈՒԹՅՈՒՆՆԵՐԻ ԵՎ ԱՌԱՋԱՐԿՈՒԹՅՈՒՆՆԵՐԻ</w:t>
      </w:r>
    </w:p>
    <w:p w14:paraId="4B2A0BFD" w14:textId="77777777" w:rsidR="008A391F" w:rsidRPr="00967610" w:rsidRDefault="008A391F" w:rsidP="00201E6C">
      <w:pPr>
        <w:spacing w:after="0" w:line="360" w:lineRule="auto"/>
        <w:jc w:val="center"/>
        <w:rPr>
          <w:b/>
          <w:lang w:val="hy-AM"/>
        </w:rPr>
      </w:pPr>
    </w:p>
    <w:tbl>
      <w:tblPr>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gridCol w:w="6030"/>
      </w:tblGrid>
      <w:tr w:rsidR="002D3E4A" w:rsidRPr="00967610" w14:paraId="6387062E" w14:textId="77777777" w:rsidTr="001D5F3E">
        <w:tc>
          <w:tcPr>
            <w:tcW w:w="8995" w:type="dxa"/>
            <w:shd w:val="clear" w:color="auto" w:fill="D9D9D9"/>
            <w:vAlign w:val="center"/>
          </w:tcPr>
          <w:p w14:paraId="271AD93B" w14:textId="77777777" w:rsidR="00DD40DD" w:rsidRPr="00967610" w:rsidRDefault="002B420F" w:rsidP="00BC481F">
            <w:pPr>
              <w:pStyle w:val="ListParagraph"/>
              <w:numPr>
                <w:ilvl w:val="0"/>
                <w:numId w:val="1"/>
              </w:numPr>
              <w:spacing w:after="0" w:line="360" w:lineRule="auto"/>
              <w:rPr>
                <w:rFonts w:ascii="GHEA Grapalat" w:hAnsi="GHEA Grapalat"/>
                <w:sz w:val="24"/>
                <w:szCs w:val="24"/>
                <w:lang w:val="hy-AM" w:eastAsia="en-US"/>
              </w:rPr>
            </w:pPr>
            <w:r w:rsidRPr="00967610">
              <w:rPr>
                <w:rFonts w:ascii="GHEA Grapalat" w:hAnsi="GHEA Grapalat" w:cs="Sylfaen"/>
                <w:sz w:val="24"/>
                <w:szCs w:val="24"/>
                <w:lang w:val="hy-AM" w:eastAsia="en-US"/>
              </w:rPr>
              <w:t>Արդարադատության</w:t>
            </w:r>
            <w:r w:rsidRPr="00967610">
              <w:rPr>
                <w:rFonts w:ascii="GHEA Grapalat" w:hAnsi="GHEA Grapalat"/>
                <w:sz w:val="24"/>
                <w:szCs w:val="24"/>
                <w:lang w:val="hy-AM" w:eastAsia="en-US"/>
              </w:rPr>
              <w:t xml:space="preserve"> </w:t>
            </w:r>
            <w:r w:rsidRPr="00967610">
              <w:rPr>
                <w:rFonts w:ascii="GHEA Grapalat" w:hAnsi="GHEA Grapalat" w:cs="Sylfaen"/>
                <w:sz w:val="24"/>
                <w:szCs w:val="24"/>
                <w:lang w:val="hy-AM" w:eastAsia="en-US"/>
              </w:rPr>
              <w:t>նախարարություն</w:t>
            </w:r>
            <w:r w:rsidRPr="00967610">
              <w:rPr>
                <w:rFonts w:ascii="GHEA Grapalat" w:hAnsi="GHEA Grapalat"/>
                <w:sz w:val="24"/>
                <w:szCs w:val="24"/>
                <w:lang w:val="hy-AM" w:eastAsia="en-US"/>
              </w:rPr>
              <w:t xml:space="preserve"> </w:t>
            </w:r>
          </w:p>
        </w:tc>
        <w:tc>
          <w:tcPr>
            <w:tcW w:w="6030" w:type="dxa"/>
            <w:shd w:val="clear" w:color="auto" w:fill="D9D9D9"/>
            <w:vAlign w:val="center"/>
          </w:tcPr>
          <w:p w14:paraId="4C0C6AA0" w14:textId="77777777" w:rsidR="002B420F" w:rsidRPr="00967610" w:rsidRDefault="005B0894" w:rsidP="003751E7">
            <w:pPr>
              <w:spacing w:after="0" w:line="360" w:lineRule="auto"/>
              <w:jc w:val="center"/>
            </w:pPr>
            <w:r w:rsidRPr="00967610">
              <w:t>N</w:t>
            </w:r>
            <w:r w:rsidR="002B420F" w:rsidRPr="00967610">
              <w:rPr>
                <w:lang w:val="hy-AM"/>
              </w:rPr>
              <w:t xml:space="preserve"> </w:t>
            </w:r>
            <w:r w:rsidR="00624C30" w:rsidRPr="00967610">
              <w:t>01/27.0.01/40889</w:t>
            </w:r>
          </w:p>
          <w:p w14:paraId="13634CD3" w14:textId="77777777" w:rsidR="00624C30" w:rsidRPr="00967610" w:rsidRDefault="00624C30" w:rsidP="003751E7">
            <w:pPr>
              <w:spacing w:after="0" w:line="360" w:lineRule="auto"/>
              <w:jc w:val="center"/>
              <w:rPr>
                <w:lang w:val="hy-AM"/>
              </w:rPr>
            </w:pPr>
            <w:r w:rsidRPr="00967610">
              <w:rPr>
                <w:lang w:val="hy-AM"/>
              </w:rPr>
              <w:t>16.09.2022թ</w:t>
            </w:r>
            <w:r w:rsidRPr="00967610">
              <w:rPr>
                <w:rFonts w:ascii="Cambria Math" w:hAnsi="Cambria Math" w:cs="Cambria Math"/>
                <w:lang w:val="hy-AM"/>
              </w:rPr>
              <w:t>․</w:t>
            </w:r>
          </w:p>
        </w:tc>
      </w:tr>
      <w:tr w:rsidR="00624C30" w:rsidRPr="00663286" w14:paraId="082A9766" w14:textId="77777777" w:rsidTr="00624C30">
        <w:tc>
          <w:tcPr>
            <w:tcW w:w="8995" w:type="dxa"/>
            <w:shd w:val="clear" w:color="auto" w:fill="auto"/>
            <w:vAlign w:val="center"/>
          </w:tcPr>
          <w:p w14:paraId="4E04F025" w14:textId="77777777" w:rsidR="00624C30" w:rsidRPr="00967610" w:rsidRDefault="00624C30" w:rsidP="00624C30">
            <w:pPr>
              <w:pStyle w:val="ListParagraph"/>
              <w:spacing w:after="0" w:line="360" w:lineRule="auto"/>
              <w:jc w:val="center"/>
              <w:rPr>
                <w:rFonts w:ascii="GHEA Grapalat" w:hAnsi="GHEA Grapalat" w:cs="Sylfaen"/>
                <w:b/>
                <w:sz w:val="24"/>
                <w:szCs w:val="24"/>
                <w:lang w:val="hy-AM" w:eastAsia="en-US"/>
              </w:rPr>
            </w:pPr>
            <w:r w:rsidRPr="00967610">
              <w:rPr>
                <w:rFonts w:ascii="GHEA Grapalat" w:hAnsi="GHEA Grapalat" w:cs="Sylfaen"/>
                <w:sz w:val="24"/>
                <w:szCs w:val="24"/>
                <w:lang w:val="hy-AM" w:eastAsia="en-US"/>
              </w:rPr>
              <w:t xml:space="preserve"> </w:t>
            </w:r>
            <w:r w:rsidRPr="00967610">
              <w:rPr>
                <w:rFonts w:ascii="GHEA Grapalat" w:hAnsi="GHEA Grapalat" w:cs="Sylfaen"/>
                <w:b/>
                <w:sz w:val="24"/>
                <w:szCs w:val="24"/>
                <w:lang w:val="hy-AM" w:eastAsia="en-US"/>
              </w:rPr>
              <w:t>«Շրջակա միջավայրի վրա ազդեցության գնահատման և փորձաքննության մասին» Հայաստանի Հանրապետության օրենքում փոփոխություն կատարելու մասին» օրենքի լրամշակված նախագծի վերաբերյալ</w:t>
            </w:r>
          </w:p>
          <w:p w14:paraId="2E7DA8B0" w14:textId="77777777" w:rsidR="00624C30" w:rsidRPr="00967610" w:rsidRDefault="00624C30" w:rsidP="00BC481F">
            <w:pPr>
              <w:pStyle w:val="ListParagraph"/>
              <w:numPr>
                <w:ilvl w:val="0"/>
                <w:numId w:val="3"/>
              </w:numPr>
              <w:spacing w:after="0" w:line="360" w:lineRule="auto"/>
              <w:ind w:left="0" w:firstLine="9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«Շրջակա միջավայրի վրա ազդեցության գնահատման և փորձաքննության մասին» Հայաստանի Հանրապետության օրենքում փոփոխություն կատարելու մասին» օրենքի նախագծի (այսուհետ՝ Նախագիծ) Նախագծի 9-րդ հոդվածի 1-ին մասի 5-րդ կետի համաձայն՝</w:t>
            </w:r>
            <w:r w:rsidR="008A24E6" w:rsidRPr="00967610">
              <w:rPr>
                <w:rFonts w:ascii="GHEA Grapalat" w:hAnsi="GHEA Grapalat" w:cs="Sylfaen"/>
                <w:sz w:val="24"/>
                <w:szCs w:val="24"/>
                <w:lang w:val="hy-AM" w:eastAsia="en-US"/>
              </w:rPr>
              <w:t xml:space="preserve"> </w:t>
            </w:r>
            <w:r w:rsidRPr="00967610">
              <w:rPr>
                <w:rFonts w:ascii="GHEA Grapalat" w:hAnsi="GHEA Grapalat" w:cs="Sylfaen"/>
                <w:sz w:val="24"/>
                <w:szCs w:val="24"/>
                <w:lang w:val="hy-AM" w:eastAsia="en-US"/>
              </w:rPr>
              <w:t xml:space="preserve">փորձաքննության գործընթացում լիազոր մարմնի իրավասությունն է նաև լիազոր մարմնի ենթակայությամբ գործող կազմակերպության միջոցով փորձաքննություն իրականացնելը, փորձագիտական եզրակացության կազմումը և տրամադրումը: </w:t>
            </w:r>
            <w:r w:rsidR="008A24E6" w:rsidRPr="00967610">
              <w:rPr>
                <w:rFonts w:ascii="GHEA Grapalat" w:hAnsi="GHEA Grapalat" w:cs="Sylfaen"/>
                <w:sz w:val="24"/>
                <w:szCs w:val="24"/>
                <w:lang w:val="hy-AM" w:eastAsia="en-US"/>
              </w:rPr>
              <w:lastRenderedPageBreak/>
              <w:t>Այս առումով առաջարկում ենք քննարկման առարկա դարձնել հիշյալ կարգավորմամբ առաջարկվող փորձաքննության իրականացման, փորձագիտական եզրակացության կազմման և տրամադրման գործընթացի՝ լիազոր մարմնի կողմից իրականացնելու նպատակահարմարության հարցը: Բացի այդ, հարկ է նկատի ունենալ նաև, որ ««Շրջակա միջավայրի վրա ազդեցության գնահատման և փորձաքննության մասին» օրենքի գործող կարգավորումների համաձայն՝ փորձաքննության իրականացումը, փորձագիտական եզրակացության կազմումն ու տրամադրումն իրականացվում են շրջակա միջավայրի վրա ազդեցության փորձաքննության կենտրոնի կողմից, որի լիազորությունները սակայն Նախագծով վերապահվում են լիազոր մարմնին, ինչի կապակցությամբ Նախագծին կից ներկայացված հիմնավորման մեջ բավարար չափով պարզաբանում տրված չէ և պարզ չէ, թե ինչով է պայմանավորված հիշյալ փորձաքննության կենտրոնի լիազորությունների դադարեցումը:</w:t>
            </w:r>
          </w:p>
        </w:tc>
        <w:tc>
          <w:tcPr>
            <w:tcW w:w="6030" w:type="dxa"/>
            <w:shd w:val="clear" w:color="auto" w:fill="auto"/>
            <w:vAlign w:val="center"/>
          </w:tcPr>
          <w:p w14:paraId="25BD3B56" w14:textId="77777777" w:rsidR="0057555C" w:rsidRPr="00967610" w:rsidRDefault="0057555C" w:rsidP="003751E7">
            <w:pPr>
              <w:spacing w:after="0" w:line="360" w:lineRule="auto"/>
              <w:jc w:val="center"/>
              <w:rPr>
                <w:lang w:val="hy-AM"/>
              </w:rPr>
            </w:pPr>
          </w:p>
          <w:p w14:paraId="679A0C16" w14:textId="77777777" w:rsidR="0057555C" w:rsidRPr="00967610" w:rsidRDefault="0057555C" w:rsidP="003751E7">
            <w:pPr>
              <w:spacing w:after="0" w:line="360" w:lineRule="auto"/>
              <w:jc w:val="center"/>
              <w:rPr>
                <w:lang w:val="hy-AM"/>
              </w:rPr>
            </w:pPr>
          </w:p>
          <w:p w14:paraId="1BCE8A87" w14:textId="77777777" w:rsidR="0057555C" w:rsidRPr="00967610" w:rsidRDefault="0057555C" w:rsidP="003751E7">
            <w:pPr>
              <w:spacing w:after="0" w:line="360" w:lineRule="auto"/>
              <w:jc w:val="center"/>
              <w:rPr>
                <w:lang w:val="hy-AM"/>
              </w:rPr>
            </w:pPr>
          </w:p>
          <w:p w14:paraId="5DA50B0C" w14:textId="77777777" w:rsidR="00624C30" w:rsidRPr="00967610" w:rsidRDefault="00370453" w:rsidP="003751E7">
            <w:pPr>
              <w:spacing w:after="0" w:line="360" w:lineRule="auto"/>
              <w:jc w:val="center"/>
              <w:rPr>
                <w:lang w:val="hy-AM"/>
              </w:rPr>
            </w:pPr>
            <w:r w:rsidRPr="00967610">
              <w:rPr>
                <w:lang w:val="hy-AM"/>
              </w:rPr>
              <w:t>Չի ընդունվել</w:t>
            </w:r>
          </w:p>
          <w:p w14:paraId="1FA5B96E" w14:textId="77777777" w:rsidR="00370453" w:rsidRPr="00967610" w:rsidRDefault="00370453" w:rsidP="003751E7">
            <w:pPr>
              <w:spacing w:after="0" w:line="360" w:lineRule="auto"/>
              <w:jc w:val="center"/>
              <w:rPr>
                <w:lang w:val="hy-AM"/>
              </w:rPr>
            </w:pPr>
            <w:r w:rsidRPr="00967610">
              <w:rPr>
                <w:lang w:val="hy-AM"/>
              </w:rPr>
              <w:t>Նախագծով գործընթացի լիազորությունները վերապահված են շրջակա միջավայրի նախարարությանը, «Շրջակա միջավայրի վրա ազդեցության փորձաքննական կենտրոն» ՊՈԱԿ-</w:t>
            </w:r>
            <w:r w:rsidR="0057555C" w:rsidRPr="00967610">
              <w:rPr>
                <w:lang w:val="hy-AM"/>
              </w:rPr>
              <w:t xml:space="preserve">ը հանդիսանում է նախարարության ենթակայությամբ գործող կազմակերպություն, որի միջոցով նախարությունը կարող է իրականացնել իրեն </w:t>
            </w:r>
            <w:r w:rsidR="0057555C" w:rsidRPr="00967610">
              <w:rPr>
                <w:lang w:val="hy-AM"/>
              </w:rPr>
              <w:lastRenderedPageBreak/>
              <w:t>վերապահված լիազորությունները, ինչը չի ենթադրում ՊՈԱԿ-ի լիազորությունների դադարեցում</w:t>
            </w:r>
          </w:p>
          <w:p w14:paraId="33C78448" w14:textId="77777777" w:rsidR="00370453" w:rsidRPr="00967610" w:rsidRDefault="00370453" w:rsidP="003751E7">
            <w:pPr>
              <w:spacing w:after="0" w:line="360" w:lineRule="auto"/>
              <w:jc w:val="center"/>
              <w:rPr>
                <w:lang w:val="hy-AM"/>
              </w:rPr>
            </w:pPr>
          </w:p>
        </w:tc>
      </w:tr>
      <w:tr w:rsidR="00624C30" w:rsidRPr="00663286" w14:paraId="209B43EF" w14:textId="77777777" w:rsidTr="00967610">
        <w:tc>
          <w:tcPr>
            <w:tcW w:w="8995" w:type="dxa"/>
            <w:shd w:val="clear" w:color="auto" w:fill="auto"/>
            <w:vAlign w:val="center"/>
          </w:tcPr>
          <w:p w14:paraId="64FEE457" w14:textId="77777777" w:rsidR="00624C30" w:rsidRPr="00967610" w:rsidRDefault="00624C30" w:rsidP="00BC481F">
            <w:pPr>
              <w:pStyle w:val="ListParagraph"/>
              <w:numPr>
                <w:ilvl w:val="0"/>
                <w:numId w:val="3"/>
              </w:numPr>
              <w:spacing w:after="0" w:line="360" w:lineRule="auto"/>
              <w:ind w:left="67" w:firstLine="23"/>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lastRenderedPageBreak/>
              <w:t xml:space="preserve">Նախագծի 20-րդ հոդվածի 2-րդ մասի համաձայն՝ հիմնադրութային կամ նախագծային փաստաթղթերով նախատեսվող գործունեության իրականացումը փորձաքննական դրական եզրակացությունն ստանալուց հետո երեք տարվա ընթացքում չսկսելու դեպքում՝ փորձաքննական եզրակացությունն ուժը կորցնում է: Այս առումով գտնում ենք, որ նշյալ կարգավորման մեջ խնդրահարույց է եզրակացություն ստանալուց հետո նախատեսվող գործունեության իրականացման համար երեք տարի ժամկետ նախատեսելը՝ հաշվի առնելով այն հանգամանքը, որի Նախագծին կից ներկայացված </w:t>
            </w:r>
            <w:r w:rsidRPr="00967610">
              <w:rPr>
                <w:rFonts w:ascii="GHEA Grapalat" w:hAnsi="GHEA Grapalat" w:cs="Sylfaen"/>
                <w:sz w:val="24"/>
                <w:szCs w:val="24"/>
                <w:lang w:val="hy-AM" w:eastAsia="en-US"/>
              </w:rPr>
              <w:lastRenderedPageBreak/>
              <w:t>հիմնավորման մեջ հիշյալ ժամկետի նախատեսման վերաբերյալ պարզաբանումներ առկա չեն: Հարկ է նկատի ունենալ նաև, որ ««Շրջակա միջավայրի վրա ազդեցության գնահատման և փորձաքննության մասին» օրենքի գործող կարգավորմամբ սահմանված է մեկ տարի ժամկետ:</w:t>
            </w:r>
          </w:p>
        </w:tc>
        <w:tc>
          <w:tcPr>
            <w:tcW w:w="6030" w:type="dxa"/>
            <w:shd w:val="clear" w:color="auto" w:fill="auto"/>
          </w:tcPr>
          <w:p w14:paraId="218AD7F7" w14:textId="77777777" w:rsidR="00624C30" w:rsidRPr="00967610" w:rsidRDefault="0057555C" w:rsidP="003751E7">
            <w:pPr>
              <w:spacing w:after="0" w:line="360" w:lineRule="auto"/>
              <w:jc w:val="center"/>
              <w:rPr>
                <w:lang w:val="hy-AM"/>
              </w:rPr>
            </w:pPr>
            <w:r w:rsidRPr="00967610">
              <w:rPr>
                <w:lang w:val="hy-AM"/>
              </w:rPr>
              <w:lastRenderedPageBreak/>
              <w:t>Ընդունվել է</w:t>
            </w:r>
          </w:p>
          <w:p w14:paraId="668BE9F5" w14:textId="77777777" w:rsidR="00967610" w:rsidRPr="00967610" w:rsidRDefault="00967610" w:rsidP="00967610">
            <w:pPr>
              <w:spacing w:after="0" w:line="360" w:lineRule="auto"/>
              <w:jc w:val="center"/>
              <w:rPr>
                <w:lang w:val="hy-AM"/>
              </w:rPr>
            </w:pPr>
            <w:r w:rsidRPr="00967610">
              <w:rPr>
                <w:lang w:val="hy-AM"/>
              </w:rPr>
              <w:t xml:space="preserve">Քննարկումների արդյունքում </w:t>
            </w:r>
            <w:r w:rsidRPr="00967610">
              <w:rPr>
                <w:rFonts w:cs="Sylfaen"/>
                <w:lang w:val="hy-AM"/>
              </w:rPr>
              <w:t>դրույթը խմբագրվել է</w:t>
            </w:r>
            <w:r w:rsidRPr="00967610">
              <w:rPr>
                <w:rFonts w:ascii="Cambria Math" w:hAnsi="Cambria Math" w:cs="Cambria Math"/>
                <w:lang w:val="hy-AM"/>
              </w:rPr>
              <w:t>․</w:t>
            </w:r>
            <w:r w:rsidRPr="00967610">
              <w:rPr>
                <w:rFonts w:cs="Sylfaen"/>
                <w:lang w:val="hy-AM"/>
              </w:rPr>
              <w:t xml:space="preserve"> երեք տարվա փոխարեն սահմանվել է երկու տարի, ինչպես նաև համապատասխան պարզաբանում է ներկայացվել նախագծի հիմնավորման մեջ</w:t>
            </w:r>
          </w:p>
        </w:tc>
      </w:tr>
      <w:tr w:rsidR="00624C30" w:rsidRPr="00967610" w14:paraId="2858EF04" w14:textId="77777777" w:rsidTr="00967610">
        <w:tc>
          <w:tcPr>
            <w:tcW w:w="8995" w:type="dxa"/>
            <w:shd w:val="clear" w:color="auto" w:fill="auto"/>
            <w:vAlign w:val="center"/>
          </w:tcPr>
          <w:p w14:paraId="7F89D8D3" w14:textId="77777777" w:rsidR="00624C30" w:rsidRPr="00967610" w:rsidRDefault="00624C30" w:rsidP="00BC481F">
            <w:pPr>
              <w:pStyle w:val="ListParagraph"/>
              <w:numPr>
                <w:ilvl w:val="0"/>
                <w:numId w:val="3"/>
              </w:numPr>
              <w:spacing w:after="0" w:line="360" w:lineRule="auto"/>
              <w:ind w:left="67" w:firstLine="9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 xml:space="preserve">Նախագծի 30-րդ հոդվածով նախատեսվում է սահմանել շրջակա միջավայրի վրա ազդեցության գնահատման, փորձաքննության և նախատեսվող գործունեության իրականացման գործընթացներում նախաձեռնողների իրավունքներն ու պարտականությունները: Հաշվի առնելով այն հանգամանքը, որ ձեռնարկողները կարող են ունենալ նաև այլ իրավունքներ, որոնք չեն վերաբերում նրանց՝ Նախագծի շրջանակում որպես ձեռնարկող լինելուն՝ գտնում ենք, որ Նախագծի հիշյալ հոդվածով անհրաժեշտ է սպառիչ թվարկել վերջիններիս՝ որպես ձեռնարկողների իրավունքների շրջանակը:                                                                      </w:t>
            </w:r>
          </w:p>
        </w:tc>
        <w:tc>
          <w:tcPr>
            <w:tcW w:w="6030" w:type="dxa"/>
            <w:shd w:val="clear" w:color="auto" w:fill="auto"/>
          </w:tcPr>
          <w:p w14:paraId="66500EE9"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767C37A7" w14:textId="77777777" w:rsidTr="00967610">
        <w:tc>
          <w:tcPr>
            <w:tcW w:w="8995" w:type="dxa"/>
            <w:shd w:val="clear" w:color="auto" w:fill="auto"/>
            <w:vAlign w:val="center"/>
          </w:tcPr>
          <w:p w14:paraId="76D63548" w14:textId="77777777" w:rsidR="00624C30" w:rsidRPr="00967610" w:rsidRDefault="00624C30" w:rsidP="00BC481F">
            <w:pPr>
              <w:pStyle w:val="ListParagraph"/>
              <w:numPr>
                <w:ilvl w:val="0"/>
                <w:numId w:val="3"/>
              </w:numPr>
              <w:spacing w:after="0" w:line="360" w:lineRule="auto"/>
              <w:ind w:left="67" w:firstLine="9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Նախագծի 4-րդ հոդվածի 1-ին մասի 22-րդ կետում անհրաժեշտ է վերանայել Նախագծի 15-րդ հոդվածին կատարված հղումը՝ հաշվի առնելով այն հանգամանքը, որ Նախագծի հիշյալ հոդվածը չունի 3-րդ մաս:</w:t>
            </w:r>
          </w:p>
        </w:tc>
        <w:tc>
          <w:tcPr>
            <w:tcW w:w="6030" w:type="dxa"/>
            <w:shd w:val="clear" w:color="auto" w:fill="auto"/>
          </w:tcPr>
          <w:p w14:paraId="12C6FA47"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5FF8D89E" w14:textId="77777777" w:rsidTr="00967610">
        <w:tc>
          <w:tcPr>
            <w:tcW w:w="8995" w:type="dxa"/>
            <w:shd w:val="clear" w:color="auto" w:fill="auto"/>
            <w:vAlign w:val="center"/>
          </w:tcPr>
          <w:p w14:paraId="166FF4E9" w14:textId="77777777" w:rsidR="00624C30" w:rsidRPr="00967610" w:rsidRDefault="00624C30" w:rsidP="00BC481F">
            <w:pPr>
              <w:pStyle w:val="ListParagraph"/>
              <w:numPr>
                <w:ilvl w:val="0"/>
                <w:numId w:val="3"/>
              </w:numPr>
              <w:spacing w:after="0" w:line="360" w:lineRule="auto"/>
              <w:ind w:left="67" w:firstLine="9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Նախագծի 8-րդ հոդվածում «Գնահատման» բառով սկսվող պարբերությունն անհրաժեշտ է համարակալել՝ նկատի ունենալով «նորմատիվ իրավական ակտերի մասին» օրենքի 14-րդ հոդվածի 3-րդ մասի դրույթները, համաձայն որոնց՝ օրենսդրական ակտերում հոդվածները բաժանվում են «մասեր» կոչվող միայն համարակալված պարբերությունների:</w:t>
            </w:r>
          </w:p>
        </w:tc>
        <w:tc>
          <w:tcPr>
            <w:tcW w:w="6030" w:type="dxa"/>
            <w:shd w:val="clear" w:color="auto" w:fill="auto"/>
          </w:tcPr>
          <w:p w14:paraId="60135035"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3BF423C9" w14:textId="77777777" w:rsidTr="00967610">
        <w:tc>
          <w:tcPr>
            <w:tcW w:w="8995" w:type="dxa"/>
            <w:shd w:val="clear" w:color="auto" w:fill="auto"/>
            <w:vAlign w:val="center"/>
          </w:tcPr>
          <w:p w14:paraId="689B1DA8" w14:textId="77777777" w:rsidR="00624C30" w:rsidRPr="00967610" w:rsidRDefault="00624C30" w:rsidP="00967610">
            <w:pPr>
              <w:spacing w:after="0" w:line="360" w:lineRule="auto"/>
              <w:ind w:left="-23" w:firstLine="360"/>
              <w:jc w:val="center"/>
              <w:rPr>
                <w:rFonts w:cs="Sylfaen"/>
                <w:b/>
                <w:lang w:val="hy-AM"/>
              </w:rPr>
            </w:pPr>
            <w:r w:rsidRPr="00967610">
              <w:rPr>
                <w:rFonts w:cs="Sylfaen"/>
                <w:b/>
                <w:lang w:val="hy-AM"/>
              </w:rPr>
              <w:t>«Հայաստանի Հանրապետության ընդերքի մասին օրենսգրքում լրացումներ և փոփոխություններ կատարելու մասին» օրենքի լրամշակված նախագծի վերաբերյալ</w:t>
            </w:r>
          </w:p>
          <w:p w14:paraId="21CDA454" w14:textId="77777777" w:rsidR="00624C30" w:rsidRPr="00967610" w:rsidRDefault="00624C30" w:rsidP="00BC481F">
            <w:pPr>
              <w:pStyle w:val="ListParagraph"/>
              <w:numPr>
                <w:ilvl w:val="0"/>
                <w:numId w:val="5"/>
              </w:numPr>
              <w:spacing w:after="0" w:line="360" w:lineRule="auto"/>
              <w:ind w:left="-23"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«Հայաստանի Հանրապետության ընդերքի մասին օրենսգրքում լրացումներ և փոփոխություններ կատարելու մասին» օրենքի նախագծի (այսուհետ՝ Նախագիծ) 1-ին հոդվածից անհրաժեշտ է հանել «Հայաստանի Հանրապետության» բառերը, իսկ «28-ի» բառից հետո անհրաժեշտ է լրացնել «Հայաստանի Հանրապետության»՝ ելնելով «Նորմատիվ իրավական ակտերի մասին» օրենքի 18-րդ հոդվածի 5-րդ մասի պահանջներից, համաձայն որոնց՝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w:t>
            </w:r>
          </w:p>
        </w:tc>
        <w:tc>
          <w:tcPr>
            <w:tcW w:w="6030" w:type="dxa"/>
            <w:shd w:val="clear" w:color="auto" w:fill="auto"/>
          </w:tcPr>
          <w:p w14:paraId="6925EC60" w14:textId="77777777" w:rsidR="00967610" w:rsidRDefault="00967610" w:rsidP="003751E7">
            <w:pPr>
              <w:spacing w:after="0" w:line="360" w:lineRule="auto"/>
              <w:jc w:val="center"/>
              <w:rPr>
                <w:lang w:val="hy-AM"/>
              </w:rPr>
            </w:pPr>
          </w:p>
          <w:p w14:paraId="6EEA121D" w14:textId="77777777" w:rsidR="00967610" w:rsidRDefault="00967610" w:rsidP="003751E7">
            <w:pPr>
              <w:spacing w:after="0" w:line="360" w:lineRule="auto"/>
              <w:jc w:val="center"/>
              <w:rPr>
                <w:lang w:val="hy-AM"/>
              </w:rPr>
            </w:pPr>
          </w:p>
          <w:p w14:paraId="24C5CA50" w14:textId="77777777" w:rsidR="00967610" w:rsidRDefault="00967610" w:rsidP="003751E7">
            <w:pPr>
              <w:spacing w:after="0" w:line="360" w:lineRule="auto"/>
              <w:jc w:val="center"/>
              <w:rPr>
                <w:lang w:val="hy-AM"/>
              </w:rPr>
            </w:pPr>
          </w:p>
          <w:p w14:paraId="52EF2891"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28EF4DD9" w14:textId="77777777" w:rsidTr="00967610">
        <w:tc>
          <w:tcPr>
            <w:tcW w:w="8995" w:type="dxa"/>
            <w:shd w:val="clear" w:color="auto" w:fill="auto"/>
            <w:vAlign w:val="center"/>
          </w:tcPr>
          <w:p w14:paraId="200D9915" w14:textId="77777777" w:rsidR="00624C30" w:rsidRPr="00967610" w:rsidRDefault="00624C30" w:rsidP="00BC481F">
            <w:pPr>
              <w:pStyle w:val="ListParagraph"/>
              <w:numPr>
                <w:ilvl w:val="0"/>
                <w:numId w:val="5"/>
              </w:numPr>
              <w:spacing w:after="0" w:line="360" w:lineRule="auto"/>
              <w:ind w:left="-23" w:firstLine="360"/>
              <w:jc w:val="both"/>
              <w:rPr>
                <w:rFonts w:ascii="GHEA Grapalat" w:hAnsi="GHEA Grapalat" w:cs="Sylfaen"/>
                <w:sz w:val="24"/>
                <w:szCs w:val="24"/>
                <w:lang w:val="hy-AM"/>
              </w:rPr>
            </w:pPr>
            <w:r w:rsidRPr="00967610">
              <w:rPr>
                <w:rFonts w:ascii="GHEA Grapalat" w:hAnsi="GHEA Grapalat" w:cs="Sylfaen"/>
                <w:sz w:val="24"/>
                <w:szCs w:val="24"/>
                <w:lang w:val="hy-AM" w:eastAsia="en-US"/>
              </w:rPr>
              <w:t>Նախագծի հոդվածների մասերի համարակալումն անհրաժեշտ է խմբագրել համապատասխանեցնելով՝ «Նորմատիվ իրավական ակտերի մասին» օրենքի 14-րդ հոդվածի 7-րդ մասի դրույթներին, համաձայն որոնց՝ օրենսդրական ակտի հոդվածների և մասերի համարները տեքստից բաժանվում են միջակետերով, իսկ հոդվածների կետերի համարները` փակագծերով:</w:t>
            </w:r>
          </w:p>
        </w:tc>
        <w:tc>
          <w:tcPr>
            <w:tcW w:w="6030" w:type="dxa"/>
            <w:shd w:val="clear" w:color="auto" w:fill="auto"/>
          </w:tcPr>
          <w:p w14:paraId="44B683E9"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0145E033" w14:textId="77777777" w:rsidTr="00967610">
        <w:tc>
          <w:tcPr>
            <w:tcW w:w="8995" w:type="dxa"/>
            <w:shd w:val="clear" w:color="auto" w:fill="auto"/>
            <w:vAlign w:val="center"/>
          </w:tcPr>
          <w:p w14:paraId="7F8A4D41" w14:textId="77777777" w:rsidR="00624C30" w:rsidRPr="00967610" w:rsidRDefault="00624C30" w:rsidP="00BC481F">
            <w:pPr>
              <w:pStyle w:val="ListParagraph"/>
              <w:numPr>
                <w:ilvl w:val="0"/>
                <w:numId w:val="5"/>
              </w:numPr>
              <w:spacing w:after="0" w:line="360" w:lineRule="auto"/>
              <w:ind w:left="-23"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Նախագծի 1-ին հոդվածի 2-րդ մասում անհրաժեշտ է վերանայել «Շրջակա միջավայրի վրա ազդեցության գնահատման և փորձաքննության մասին» օրենքի 16-րդ հոդվածին կատարված հղումը՝ հաշվի առնելով այն հանգամանքը, որ հիշյալ օրենքի 16-րդ հոդվածով սահմանված է տեղական ինքնակառավարման մարմնի կողմից նախնական համաձայնության տրամադրման կարգը, և հիշյալ հոդվածում ՇՄԱԳ հաշվետվությանը և հաշվետվությանը կից փորձաքննության ներկայացվող փաստաթղթերի վերաբերյալ կարգավորումներ առկա չեն: Հիշյալ դիտողության համատեքտսում՝ անհրաժեշտ է վերանայել նաև Նախագծի 3-րդ, 5-րդ, 6-րդ և 9-րդ հոդվածներում օրենքի նույն հոդվածին կատարված հղումները:</w:t>
            </w:r>
          </w:p>
        </w:tc>
        <w:tc>
          <w:tcPr>
            <w:tcW w:w="6030" w:type="dxa"/>
            <w:shd w:val="clear" w:color="auto" w:fill="auto"/>
          </w:tcPr>
          <w:p w14:paraId="77C2A521" w14:textId="77777777" w:rsidR="00624C30" w:rsidRPr="00967610" w:rsidRDefault="00967610" w:rsidP="003751E7">
            <w:pPr>
              <w:spacing w:after="0" w:line="360" w:lineRule="auto"/>
              <w:jc w:val="center"/>
              <w:rPr>
                <w:lang w:val="hy-AM"/>
              </w:rPr>
            </w:pPr>
            <w:r w:rsidRPr="00967610">
              <w:rPr>
                <w:lang w:val="hy-AM"/>
              </w:rPr>
              <w:t>Ընդունվել է</w:t>
            </w:r>
          </w:p>
        </w:tc>
      </w:tr>
      <w:tr w:rsidR="00624C30" w:rsidRPr="00967610" w14:paraId="11380D44" w14:textId="77777777" w:rsidTr="00967610">
        <w:tc>
          <w:tcPr>
            <w:tcW w:w="8995" w:type="dxa"/>
            <w:shd w:val="clear" w:color="auto" w:fill="auto"/>
            <w:vAlign w:val="center"/>
          </w:tcPr>
          <w:p w14:paraId="70B6A5B8" w14:textId="77777777" w:rsidR="00624C30" w:rsidRPr="00967610" w:rsidRDefault="00624C30" w:rsidP="00967610">
            <w:pPr>
              <w:spacing w:after="0" w:line="360" w:lineRule="auto"/>
              <w:ind w:left="-23" w:firstLine="360"/>
              <w:jc w:val="center"/>
              <w:rPr>
                <w:rFonts w:cs="Sylfaen"/>
                <w:b/>
                <w:lang w:val="hy-AM"/>
              </w:rPr>
            </w:pPr>
            <w:r w:rsidRPr="00967610">
              <w:rPr>
                <w:rFonts w:cs="Sylfaen"/>
                <w:b/>
                <w:lang w:val="hy-AM"/>
              </w:rPr>
              <w:t>««Վարչական իրավախախտումների վերաբերյալ» Հայաստանի Հանրապետության օրենսգրքում փոփոխություն կատարելու մասին» օրենքի լրամշակված նախագծի վերաբերյալ</w:t>
            </w:r>
          </w:p>
          <w:p w14:paraId="2A006F98" w14:textId="77777777" w:rsidR="00624C30" w:rsidRPr="00967610" w:rsidRDefault="00624C30" w:rsidP="00967610">
            <w:pPr>
              <w:spacing w:after="0" w:line="360" w:lineRule="auto"/>
              <w:ind w:left="-23" w:firstLine="360"/>
              <w:jc w:val="both"/>
              <w:rPr>
                <w:rFonts w:cs="Sylfaen"/>
                <w:lang w:val="hy-AM"/>
              </w:rPr>
            </w:pPr>
            <w:r w:rsidRPr="00967610">
              <w:rPr>
                <w:rFonts w:cs="Sylfaen"/>
                <w:lang w:val="hy-AM"/>
              </w:rPr>
              <w:t>««Վարչական իրավախախտումների վերաբերյալ» Հայաստանի Հանրապետության օրենսգրքում փոփոխություն կատարելու մասին» օրենքի նախագծի 1-ին հոդվածից անհրաժեշտ է հանել «Հայաստանի Հանրապետության» բառերը, իսկ «6-ի» բառից հետո անհրաժեշտ է լրացնել «Հայաստանի Հանրապետության»՝ ելնելով «Նորմատիվ իրավական ակտերի մասին» օրենքի 18-րդ հոդվածի 5-րդ մասի պահանջներից:</w:t>
            </w:r>
          </w:p>
        </w:tc>
        <w:tc>
          <w:tcPr>
            <w:tcW w:w="6030" w:type="dxa"/>
            <w:shd w:val="clear" w:color="auto" w:fill="auto"/>
          </w:tcPr>
          <w:p w14:paraId="6DC5E0E0" w14:textId="77777777" w:rsidR="00E640D4" w:rsidRDefault="00E640D4" w:rsidP="003751E7">
            <w:pPr>
              <w:spacing w:after="0" w:line="360" w:lineRule="auto"/>
              <w:jc w:val="center"/>
              <w:rPr>
                <w:lang w:val="hy-AM"/>
              </w:rPr>
            </w:pPr>
          </w:p>
          <w:p w14:paraId="5B50D63A" w14:textId="77777777" w:rsidR="00E640D4" w:rsidRDefault="00E640D4" w:rsidP="003751E7">
            <w:pPr>
              <w:spacing w:after="0" w:line="360" w:lineRule="auto"/>
              <w:jc w:val="center"/>
              <w:rPr>
                <w:lang w:val="hy-AM"/>
              </w:rPr>
            </w:pPr>
          </w:p>
          <w:p w14:paraId="47375BCB" w14:textId="77777777" w:rsidR="00E640D4" w:rsidRDefault="00E640D4" w:rsidP="003751E7">
            <w:pPr>
              <w:spacing w:after="0" w:line="360" w:lineRule="auto"/>
              <w:jc w:val="center"/>
              <w:rPr>
                <w:lang w:val="hy-AM"/>
              </w:rPr>
            </w:pPr>
          </w:p>
          <w:p w14:paraId="31C943BA" w14:textId="77777777" w:rsidR="00624C30" w:rsidRPr="00967610" w:rsidRDefault="00E640D4" w:rsidP="003751E7">
            <w:pPr>
              <w:spacing w:after="0" w:line="360" w:lineRule="auto"/>
              <w:jc w:val="center"/>
              <w:rPr>
                <w:lang w:val="hy-AM"/>
              </w:rPr>
            </w:pPr>
            <w:r w:rsidRPr="00967610">
              <w:rPr>
                <w:lang w:val="hy-AM"/>
              </w:rPr>
              <w:t>Ընդունվել է</w:t>
            </w:r>
          </w:p>
        </w:tc>
      </w:tr>
      <w:tr w:rsidR="00624C30" w:rsidRPr="00967610" w14:paraId="4C202EA7" w14:textId="77777777" w:rsidTr="00967610">
        <w:tc>
          <w:tcPr>
            <w:tcW w:w="8995" w:type="dxa"/>
            <w:shd w:val="clear" w:color="auto" w:fill="auto"/>
            <w:vAlign w:val="center"/>
          </w:tcPr>
          <w:p w14:paraId="2E61A340" w14:textId="77777777" w:rsidR="00624C30" w:rsidRPr="00967610" w:rsidRDefault="00624C30" w:rsidP="00967610">
            <w:pPr>
              <w:spacing w:after="0" w:line="360" w:lineRule="auto"/>
              <w:ind w:left="-23" w:firstLine="360"/>
              <w:jc w:val="center"/>
              <w:rPr>
                <w:rFonts w:cs="Sylfaen"/>
                <w:b/>
                <w:lang w:val="hy-AM"/>
              </w:rPr>
            </w:pPr>
            <w:r w:rsidRPr="00967610">
              <w:rPr>
                <w:rFonts w:cs="Sylfaen"/>
                <w:b/>
                <w:lang w:val="hy-AM"/>
              </w:rPr>
              <w:t>«Պետական տուրքի մասին» Հայաստանի Հանրապետության օրենքում փոփոխություն և լրացում կատարելու մասին» օրենքի լրամշակված նախագծի վերաբերյալ</w:t>
            </w:r>
          </w:p>
          <w:p w14:paraId="72C094E8" w14:textId="77777777" w:rsidR="00624C30" w:rsidRPr="00967610" w:rsidRDefault="00967610" w:rsidP="00967610">
            <w:pPr>
              <w:spacing w:after="0" w:line="360" w:lineRule="auto"/>
              <w:ind w:left="-23" w:firstLine="360"/>
              <w:jc w:val="both"/>
              <w:rPr>
                <w:rFonts w:cs="Sylfaen"/>
                <w:lang w:val="hy-AM"/>
              </w:rPr>
            </w:pPr>
            <w:r w:rsidRPr="00967610">
              <w:rPr>
                <w:rFonts w:cs="Sylfaen"/>
                <w:lang w:val="hy-AM"/>
              </w:rPr>
              <w:t>1.</w:t>
            </w:r>
            <w:r w:rsidR="00624C30" w:rsidRPr="00967610">
              <w:rPr>
                <w:rFonts w:cs="Sylfaen"/>
                <w:lang w:val="hy-AM"/>
              </w:rPr>
              <w:t xml:space="preserve"> «Պետական տուրքի մասին» Հայաստանի Հանրապետության օրենքում փոփոխություն և լրացում կատարելու մասին» օրենքի նախագծի  (այսուհետ՝ Նախագիծ) 1-ին հոդվածից առաջարկում ենք հանել «Հայաստանի Հանրապետության» բառերը՝ նկատի ունենալով «Նորմատիվ իրավական ակտերի մասին» օրենքի 18-րդ հոդվածի 3-րդ մասի դրույթները:</w:t>
            </w:r>
          </w:p>
        </w:tc>
        <w:tc>
          <w:tcPr>
            <w:tcW w:w="6030" w:type="dxa"/>
            <w:shd w:val="clear" w:color="auto" w:fill="auto"/>
          </w:tcPr>
          <w:p w14:paraId="611D6D22" w14:textId="77777777" w:rsidR="00E640D4" w:rsidRDefault="00E640D4" w:rsidP="003751E7">
            <w:pPr>
              <w:spacing w:after="0" w:line="360" w:lineRule="auto"/>
              <w:jc w:val="center"/>
              <w:rPr>
                <w:lang w:val="hy-AM"/>
              </w:rPr>
            </w:pPr>
          </w:p>
          <w:p w14:paraId="40F09E13" w14:textId="77777777" w:rsidR="00E640D4" w:rsidRDefault="00E640D4" w:rsidP="003751E7">
            <w:pPr>
              <w:spacing w:after="0" w:line="360" w:lineRule="auto"/>
              <w:jc w:val="center"/>
              <w:rPr>
                <w:lang w:val="hy-AM"/>
              </w:rPr>
            </w:pPr>
          </w:p>
          <w:p w14:paraId="69ED07E1" w14:textId="77777777" w:rsidR="00E640D4" w:rsidRDefault="00E640D4" w:rsidP="003751E7">
            <w:pPr>
              <w:spacing w:after="0" w:line="360" w:lineRule="auto"/>
              <w:jc w:val="center"/>
              <w:rPr>
                <w:lang w:val="hy-AM"/>
              </w:rPr>
            </w:pPr>
          </w:p>
          <w:p w14:paraId="45543FCB" w14:textId="77777777" w:rsidR="00624C30" w:rsidRPr="00967610" w:rsidRDefault="00E640D4" w:rsidP="003751E7">
            <w:pPr>
              <w:spacing w:after="0" w:line="360" w:lineRule="auto"/>
              <w:jc w:val="center"/>
              <w:rPr>
                <w:lang w:val="hy-AM"/>
              </w:rPr>
            </w:pPr>
            <w:r w:rsidRPr="00967610">
              <w:rPr>
                <w:lang w:val="hy-AM"/>
              </w:rPr>
              <w:t>Ընդունվել է</w:t>
            </w:r>
          </w:p>
        </w:tc>
      </w:tr>
      <w:tr w:rsidR="00624C30" w:rsidRPr="00967610" w14:paraId="794A96F3" w14:textId="77777777" w:rsidTr="00967610">
        <w:tc>
          <w:tcPr>
            <w:tcW w:w="8995" w:type="dxa"/>
            <w:shd w:val="clear" w:color="auto" w:fill="auto"/>
            <w:vAlign w:val="center"/>
          </w:tcPr>
          <w:p w14:paraId="09AAA9B1" w14:textId="77777777" w:rsidR="00624C30" w:rsidRPr="00967610" w:rsidRDefault="00624C30" w:rsidP="00BC481F">
            <w:pPr>
              <w:pStyle w:val="ListParagraph"/>
              <w:numPr>
                <w:ilvl w:val="0"/>
                <w:numId w:val="1"/>
              </w:numPr>
              <w:spacing w:after="0" w:line="360" w:lineRule="auto"/>
              <w:ind w:left="-23" w:firstLine="383"/>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Նախագծի 1-ին հոդվածի մասերի համարակալումն անհրաժեշտ է խմբագրել՝ համապատասխանեցնելով՝ «Նորմատիվ իրավական ակտերի մասին» օրենքի 14-րդ հոդվածի 7-րդ մասի դրույթներին:</w:t>
            </w:r>
          </w:p>
        </w:tc>
        <w:tc>
          <w:tcPr>
            <w:tcW w:w="6030" w:type="dxa"/>
            <w:shd w:val="clear" w:color="auto" w:fill="auto"/>
          </w:tcPr>
          <w:p w14:paraId="733CA9CA" w14:textId="77777777" w:rsidR="00624C30" w:rsidRPr="00967610" w:rsidRDefault="00E640D4" w:rsidP="003751E7">
            <w:pPr>
              <w:spacing w:after="0" w:line="360" w:lineRule="auto"/>
              <w:jc w:val="center"/>
              <w:rPr>
                <w:lang w:val="hy-AM"/>
              </w:rPr>
            </w:pPr>
            <w:r w:rsidRPr="00967610">
              <w:rPr>
                <w:lang w:val="hy-AM"/>
              </w:rPr>
              <w:t>Ընդունվել է</w:t>
            </w:r>
          </w:p>
        </w:tc>
      </w:tr>
      <w:tr w:rsidR="00624C30" w:rsidRPr="00967610" w14:paraId="2E7002B4" w14:textId="77777777" w:rsidTr="00967610">
        <w:tc>
          <w:tcPr>
            <w:tcW w:w="8995" w:type="dxa"/>
            <w:shd w:val="clear" w:color="auto" w:fill="auto"/>
            <w:vAlign w:val="center"/>
          </w:tcPr>
          <w:p w14:paraId="3D8DF01F" w14:textId="77777777" w:rsidR="00624C30" w:rsidRPr="00967610" w:rsidRDefault="00624C30" w:rsidP="00967610">
            <w:pPr>
              <w:spacing w:after="0" w:line="360" w:lineRule="auto"/>
              <w:ind w:left="-23" w:firstLine="360"/>
              <w:jc w:val="center"/>
              <w:rPr>
                <w:rFonts w:cs="Sylfaen"/>
                <w:b/>
                <w:lang w:val="hy-AM"/>
              </w:rPr>
            </w:pPr>
            <w:r w:rsidRPr="00967610">
              <w:rPr>
                <w:rFonts w:cs="Sylfaen"/>
                <w:b/>
                <w:lang w:val="hy-AM"/>
              </w:rPr>
              <w:t>«Լիցենզավորման մասին» օրենքում լրացում կատարելու մասին» օրենքի լրամշակված նախագծի վերաբերյալ</w:t>
            </w:r>
          </w:p>
          <w:p w14:paraId="0941BB3E" w14:textId="77777777" w:rsidR="00624C30" w:rsidRPr="00967610" w:rsidRDefault="00624C30" w:rsidP="00BC481F">
            <w:pPr>
              <w:pStyle w:val="ListParagraph"/>
              <w:numPr>
                <w:ilvl w:val="0"/>
                <w:numId w:val="4"/>
              </w:numPr>
              <w:spacing w:after="0" w:line="360" w:lineRule="auto"/>
              <w:ind w:left="-23" w:firstLine="360"/>
              <w:jc w:val="both"/>
              <w:rPr>
                <w:rFonts w:ascii="GHEA Grapalat" w:hAnsi="GHEA Grapalat" w:cs="Sylfaen"/>
                <w:sz w:val="24"/>
                <w:szCs w:val="24"/>
                <w:lang w:val="hy-AM"/>
              </w:rPr>
            </w:pPr>
            <w:r w:rsidRPr="00967610">
              <w:rPr>
                <w:rFonts w:ascii="GHEA Grapalat" w:hAnsi="GHEA Grapalat" w:cs="Sylfaen"/>
                <w:sz w:val="24"/>
                <w:szCs w:val="24"/>
                <w:lang w:val="hy-AM" w:eastAsia="en-US"/>
              </w:rPr>
              <w:t>Հաշվի առնելով այն հանգամանքը, որ ««Լիցենզավորման մասին» օրենքում լրացում կատարելու մասին» օրենքի նախագծի (այսուհետ՝ Նախագիծ) 1-ին հոդվածով փաստացի նախատեսվում է սահմանել լիցենզավորման ենթակա նոր գործունեության տեսակ՝ Նախագծի 2-րդ հոդվածով դրա ուժի մեջ մտնելու ժամկետը սահմանելիս՝ հարկ է նկատի ունենալ «Լիցենզավորման մասին» օրենքի 48-րդ հոդվածի 3-րդ մասի դրույթները, համաձայն որոնց՝ նոր գործունեությունը լիցենզավորված կարող է ճանաչվել դրա մասին համապատասխան օրենքը հրապարակվելուց ոչ շուտ, քան 6 ամիս հետո:</w:t>
            </w:r>
          </w:p>
        </w:tc>
        <w:tc>
          <w:tcPr>
            <w:tcW w:w="6030" w:type="dxa"/>
            <w:shd w:val="clear" w:color="auto" w:fill="auto"/>
          </w:tcPr>
          <w:p w14:paraId="39B8F52B" w14:textId="77777777" w:rsidR="00E640D4" w:rsidRDefault="00E640D4" w:rsidP="003751E7">
            <w:pPr>
              <w:spacing w:after="0" w:line="360" w:lineRule="auto"/>
              <w:jc w:val="center"/>
              <w:rPr>
                <w:lang w:val="hy-AM"/>
              </w:rPr>
            </w:pPr>
          </w:p>
          <w:p w14:paraId="07A23C94" w14:textId="77777777" w:rsidR="00E640D4" w:rsidRDefault="00E640D4" w:rsidP="003751E7">
            <w:pPr>
              <w:spacing w:after="0" w:line="360" w:lineRule="auto"/>
              <w:jc w:val="center"/>
              <w:rPr>
                <w:lang w:val="hy-AM"/>
              </w:rPr>
            </w:pPr>
          </w:p>
          <w:p w14:paraId="75FAB7F4" w14:textId="77777777" w:rsidR="00624C30" w:rsidRPr="00967610" w:rsidRDefault="00E640D4" w:rsidP="003751E7">
            <w:pPr>
              <w:spacing w:after="0" w:line="360" w:lineRule="auto"/>
              <w:jc w:val="center"/>
              <w:rPr>
                <w:lang w:val="hy-AM"/>
              </w:rPr>
            </w:pPr>
            <w:r w:rsidRPr="00967610">
              <w:rPr>
                <w:lang w:val="hy-AM"/>
              </w:rPr>
              <w:t>Ընդունվել է</w:t>
            </w:r>
          </w:p>
        </w:tc>
      </w:tr>
      <w:tr w:rsidR="00624C30" w:rsidRPr="00967610" w14:paraId="068E67FA" w14:textId="77777777" w:rsidTr="00E640D4">
        <w:tc>
          <w:tcPr>
            <w:tcW w:w="8995" w:type="dxa"/>
            <w:shd w:val="clear" w:color="auto" w:fill="auto"/>
            <w:vAlign w:val="center"/>
          </w:tcPr>
          <w:p w14:paraId="1A247EFF" w14:textId="77777777" w:rsidR="00624C30" w:rsidRPr="00E640D4" w:rsidRDefault="00624C30" w:rsidP="00BC481F">
            <w:pPr>
              <w:pStyle w:val="ListParagraph"/>
              <w:numPr>
                <w:ilvl w:val="0"/>
                <w:numId w:val="4"/>
              </w:numPr>
              <w:spacing w:after="0" w:line="360" w:lineRule="auto"/>
              <w:ind w:left="0" w:firstLine="360"/>
              <w:jc w:val="both"/>
              <w:rPr>
                <w:rFonts w:ascii="GHEA Grapalat" w:hAnsi="GHEA Grapalat" w:cs="Sylfaen"/>
                <w:sz w:val="24"/>
                <w:szCs w:val="24"/>
                <w:lang w:val="hy-AM" w:eastAsia="en-US"/>
              </w:rPr>
            </w:pPr>
            <w:r w:rsidRPr="00E640D4">
              <w:rPr>
                <w:rFonts w:ascii="GHEA Grapalat" w:hAnsi="GHEA Grapalat" w:cs="Sylfaen"/>
                <w:sz w:val="24"/>
                <w:szCs w:val="24"/>
                <w:lang w:val="hy-AM" w:eastAsia="en-US"/>
              </w:rPr>
              <w:t>Նախագծի 1-ին հոդվածում «2-րդ կետով» բառերն անհրաժեշտ է փոխարինել «3-րդ կետով» բառերով, իսկ լրացվող կետում «2.» թիվն անհրաժեշտ է փոխարինել «3.» թվով՝ ելնելով «Նորմատիվ իրավական ակտերի մասին» օրենքի 14-րդ հոդվածի 11-րդ մասի պահանջներից, համաձայն որոնց՝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 և նկատի ունենալով «Նորմատիվ իրավական ակտերի մասին» օրենքի 14-րդ հոդվածի 12-րդ մասի դրույթները, համաձայն որոնց՝ նորմատիվ իրավական ակտի բաժնի, գլխի, հոդվածի, մասի, կետի, ենթակետի կամ պարբերության գործողության դադարեցման դեպքում իրավական ակտի մյուս բաժինների, գլուխների, հոդվածների, մասերի, կետերի, ենթակետերի կամ պարբերությունների համարները համապատասխանաբար չեն փոփոխվում: Նորմատիվ իրավական ակտի գործողությունը դադարեցված բաժնի, գլխի, հոդվածի, մասի, կետի, ենթակետի կամ պարբերության փոխարեն նույն համարով այլ բաժին, գլուխ, հոդված, մաս, կետ, ենթակետ կամ պարբերություն չի կարող ընդունվել:</w:t>
            </w:r>
          </w:p>
        </w:tc>
        <w:tc>
          <w:tcPr>
            <w:tcW w:w="6030" w:type="dxa"/>
            <w:shd w:val="clear" w:color="auto" w:fill="auto"/>
          </w:tcPr>
          <w:p w14:paraId="0528BAAE" w14:textId="77777777" w:rsidR="00624C30" w:rsidRPr="00967610" w:rsidRDefault="00E640D4" w:rsidP="003751E7">
            <w:pPr>
              <w:spacing w:after="0" w:line="360" w:lineRule="auto"/>
              <w:jc w:val="center"/>
              <w:rPr>
                <w:lang w:val="hy-AM"/>
              </w:rPr>
            </w:pPr>
            <w:r w:rsidRPr="00967610">
              <w:rPr>
                <w:lang w:val="hy-AM"/>
              </w:rPr>
              <w:t>Ընդունվել է</w:t>
            </w:r>
          </w:p>
        </w:tc>
      </w:tr>
      <w:tr w:rsidR="001D5F3E" w:rsidRPr="00967610" w14:paraId="766525A8" w14:textId="77777777" w:rsidTr="001D5F3E">
        <w:tc>
          <w:tcPr>
            <w:tcW w:w="8995" w:type="dxa"/>
            <w:shd w:val="clear" w:color="auto" w:fill="D9D9D9"/>
            <w:vAlign w:val="center"/>
          </w:tcPr>
          <w:p w14:paraId="20378F3B" w14:textId="77777777" w:rsidR="001D5F3E" w:rsidRPr="00967610" w:rsidRDefault="001D5F3E" w:rsidP="00BC481F">
            <w:pPr>
              <w:pStyle w:val="ListParagraph"/>
              <w:numPr>
                <w:ilvl w:val="0"/>
                <w:numId w:val="4"/>
              </w:numPr>
              <w:tabs>
                <w:tab w:val="left" w:pos="247"/>
              </w:tabs>
              <w:spacing w:after="0" w:line="360" w:lineRule="auto"/>
              <w:ind w:left="0" w:firstLine="0"/>
              <w:rPr>
                <w:rFonts w:ascii="GHEA Grapalat" w:hAnsi="GHEA Grapalat" w:cs="Sylfaen"/>
                <w:sz w:val="24"/>
                <w:szCs w:val="24"/>
                <w:lang w:val="hy-AM" w:eastAsia="en-US"/>
              </w:rPr>
            </w:pPr>
            <w:r w:rsidRPr="00967610">
              <w:rPr>
                <w:rFonts w:ascii="GHEA Grapalat" w:hAnsi="GHEA Grapalat" w:cs="Sylfaen"/>
                <w:sz w:val="24"/>
                <w:szCs w:val="24"/>
                <w:lang w:val="hy-AM" w:eastAsia="en-US"/>
              </w:rPr>
              <w:t>ՀՀ տարածքային կառավարման և ենթակառուցվածքների նախարարություն</w:t>
            </w:r>
          </w:p>
        </w:tc>
        <w:tc>
          <w:tcPr>
            <w:tcW w:w="6030" w:type="dxa"/>
            <w:shd w:val="clear" w:color="auto" w:fill="D9D9D9"/>
            <w:vAlign w:val="center"/>
          </w:tcPr>
          <w:p w14:paraId="0E7E80C3" w14:textId="77777777" w:rsidR="001D5F3E" w:rsidRPr="00967610" w:rsidRDefault="001D5F3E" w:rsidP="003751E7">
            <w:pPr>
              <w:spacing w:after="0" w:line="360" w:lineRule="auto"/>
              <w:jc w:val="center"/>
            </w:pPr>
            <w:r w:rsidRPr="00967610">
              <w:t>NԳՍ/26.2/25939</w:t>
            </w:r>
          </w:p>
          <w:p w14:paraId="261E6067" w14:textId="77777777" w:rsidR="001D5F3E" w:rsidRPr="00967610" w:rsidRDefault="001D5F3E" w:rsidP="003751E7">
            <w:pPr>
              <w:spacing w:after="0" w:line="360" w:lineRule="auto"/>
              <w:jc w:val="center"/>
              <w:rPr>
                <w:lang w:val="hy-AM"/>
              </w:rPr>
            </w:pPr>
            <w:r w:rsidRPr="00967610">
              <w:t>29.09.2022</w:t>
            </w:r>
            <w:r w:rsidRPr="00967610">
              <w:rPr>
                <w:lang w:val="hy-AM"/>
              </w:rPr>
              <w:t>թ</w:t>
            </w:r>
            <w:r w:rsidRPr="00967610">
              <w:rPr>
                <w:rFonts w:ascii="Cambria Math" w:hAnsi="Cambria Math" w:cs="Cambria Math"/>
                <w:lang w:val="hy-AM"/>
              </w:rPr>
              <w:t>․</w:t>
            </w:r>
          </w:p>
        </w:tc>
      </w:tr>
      <w:tr w:rsidR="00F27D10" w:rsidRPr="00967610" w14:paraId="1428FDA7" w14:textId="77777777" w:rsidTr="001D5F3E">
        <w:tc>
          <w:tcPr>
            <w:tcW w:w="8995" w:type="dxa"/>
            <w:shd w:val="clear" w:color="auto" w:fill="auto"/>
            <w:vAlign w:val="center"/>
          </w:tcPr>
          <w:p w14:paraId="2162A0DC" w14:textId="77777777" w:rsidR="00041B43" w:rsidRPr="00967610" w:rsidRDefault="00041B43" w:rsidP="001D5F3E">
            <w:pPr>
              <w:pStyle w:val="ListParagraph"/>
              <w:tabs>
                <w:tab w:val="left" w:pos="607"/>
              </w:tabs>
              <w:spacing w:after="0" w:line="360" w:lineRule="auto"/>
              <w:ind w:left="0" w:firstLine="247"/>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1.</w:t>
            </w:r>
            <w:r w:rsidRPr="00967610">
              <w:rPr>
                <w:rFonts w:ascii="GHEA Grapalat" w:hAnsi="GHEA Grapalat" w:cs="Sylfaen"/>
                <w:sz w:val="24"/>
                <w:szCs w:val="24"/>
                <w:lang w:val="hy-AM" w:eastAsia="en-US"/>
              </w:rPr>
              <w:tab/>
              <w:t>Նախագծի 4-րդ՝ «Օրենքում օգտագործվող հիմնական հասկացությունները» հոդվածի 1-ին մասի.</w:t>
            </w:r>
          </w:p>
          <w:p w14:paraId="5FC1D117" w14:textId="77777777" w:rsidR="00F27D10" w:rsidRPr="00967610" w:rsidRDefault="00041B43" w:rsidP="001D5F3E">
            <w:pPr>
              <w:pStyle w:val="ListParagraph"/>
              <w:tabs>
                <w:tab w:val="left" w:pos="607"/>
              </w:tabs>
              <w:spacing w:after="0" w:line="360" w:lineRule="auto"/>
              <w:ind w:left="0" w:firstLine="247"/>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Նախագծի 23-րդ կետում և Օրենսգրքի 3-րդ հոդվածի 1-ին մասի 33-րդ կետում տրված են տարբեր բովանդակությամբ «բնապահպանական կառավարման պլան» հասկացության սահմանումներ, համաձայն նախագծի՝ այն «…. նախատեսվող միջոցառումները,  դրանց ընտրության և արդյունավետության հիմնավորումը, իրականացման ժամանակացույցը, ծախսերի գումարային գնահատումը նախատեսող փաստաթուղթ» է, իսկ համաձայն Օրենսգրքի՝ «ընդերքօգտագործման հետևանքով բնապահպանական կորուստների նվազեցման, անվերադարձ ազդեցության կանխարգելման նպատակով պլանավորվող միջոցառումներ և դրանց իրականացման մշտադիտարկման ցուցիչներ…»:  Անհրաժեշտ է 2 իրավական ակտերում կիրառել բովանդակային առումով նույն հասկացությունը</w:t>
            </w:r>
            <w:r w:rsidR="001D5F3E" w:rsidRPr="00967610">
              <w:rPr>
                <w:rFonts w:ascii="GHEA Grapalat" w:hAnsi="GHEA Grapalat" w:cs="Sylfaen"/>
                <w:sz w:val="24"/>
                <w:szCs w:val="24"/>
                <w:lang w:val="hy-AM" w:eastAsia="en-US"/>
              </w:rPr>
              <w:t>:</w:t>
            </w:r>
          </w:p>
        </w:tc>
        <w:tc>
          <w:tcPr>
            <w:tcW w:w="6030" w:type="dxa"/>
            <w:shd w:val="clear" w:color="auto" w:fill="auto"/>
          </w:tcPr>
          <w:p w14:paraId="297F4FE6" w14:textId="77777777" w:rsidR="00F27D10" w:rsidRPr="00967610" w:rsidRDefault="001D5F3E" w:rsidP="003751E7">
            <w:pPr>
              <w:spacing w:after="0" w:line="360" w:lineRule="auto"/>
              <w:jc w:val="center"/>
              <w:rPr>
                <w:lang w:val="hy-AM"/>
              </w:rPr>
            </w:pPr>
            <w:r w:rsidRPr="00967610">
              <w:rPr>
                <w:lang w:val="hy-AM"/>
              </w:rPr>
              <w:t>Ընդունվել է</w:t>
            </w:r>
          </w:p>
        </w:tc>
      </w:tr>
      <w:tr w:rsidR="001D5F3E" w:rsidRPr="00663286" w14:paraId="67D45EF8" w14:textId="77777777" w:rsidTr="001D5F3E">
        <w:tc>
          <w:tcPr>
            <w:tcW w:w="8995" w:type="dxa"/>
            <w:shd w:val="clear" w:color="auto" w:fill="auto"/>
            <w:vAlign w:val="center"/>
          </w:tcPr>
          <w:p w14:paraId="0397B402" w14:textId="77777777" w:rsidR="001D5F3E" w:rsidRPr="00967610" w:rsidRDefault="001D5F3E" w:rsidP="001D5F3E">
            <w:pPr>
              <w:pStyle w:val="ListParagraph"/>
              <w:tabs>
                <w:tab w:val="left" w:pos="787"/>
                <w:tab w:val="left" w:pos="1057"/>
              </w:tabs>
              <w:spacing w:after="0" w:line="360" w:lineRule="auto"/>
              <w:ind w:left="67"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2.</w:t>
            </w:r>
            <w:r w:rsidRPr="00967610">
              <w:rPr>
                <w:rFonts w:ascii="GHEA Grapalat" w:hAnsi="GHEA Grapalat" w:cs="Sylfaen"/>
                <w:sz w:val="24"/>
                <w:szCs w:val="24"/>
                <w:lang w:val="hy-AM" w:eastAsia="en-US"/>
              </w:rPr>
              <w:tab/>
              <w:t>14-րդ հոդվածի 1-ին մասով նախատեսված է. «ՇՄԱԳ-ն իրականացնում է նախաձեռնողը՝ համապատասխան լիցենզիա ունենալու դեպքում կամ համապատասխան լիցենզիա ունեցող անձի միջոցով: ..:», որի վերաբերյալ հայտնում ենք.</w:t>
            </w:r>
          </w:p>
          <w:p w14:paraId="6DE15703" w14:textId="77777777" w:rsidR="001D5F3E" w:rsidRPr="00967610" w:rsidRDefault="001D5F3E" w:rsidP="001D5F3E">
            <w:pPr>
              <w:pStyle w:val="ListParagraph"/>
              <w:spacing w:after="0" w:line="360" w:lineRule="auto"/>
              <w:ind w:left="67"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Նշյալ մասի առաջին նախադասությունը սահմանում է լիցենզիայի առկայության պարտադիր պահանջ, որը հակասում է «Լիցենզավորման մասին» օրենքի 1-ին հոդվածին, համաձայն որի՝ օրենքը չի տարածվում արտաքին առևտրային նպատակով ապրանքների արտահանման և (կամ) ներմուծման լիցենզիաների, պետական սեփականություն հանդիսացող ընդերքի և բնական ռեսուրսների օգտագործման համար տրվող թույլտվությունների (լիցենզիաների), ինչպես նաև քաղաքացիաիրավական հարաբերությունների ընթացքում կնքվող լիցենզային պայմանագրերի վրա: Սույն առաջարկությունն հիմք ընդունելով առաջարկում ենք Նախագծի փաթեթից հանել «Լիցենզավորման մասին օրենքում լրացում կատարելու մասին» օրենքի նախագիծը կամ սահմանել բացառություն:</w:t>
            </w:r>
          </w:p>
        </w:tc>
        <w:tc>
          <w:tcPr>
            <w:tcW w:w="6030" w:type="dxa"/>
            <w:shd w:val="clear" w:color="auto" w:fill="auto"/>
          </w:tcPr>
          <w:p w14:paraId="78D40752" w14:textId="77777777" w:rsidR="001D5F3E" w:rsidRPr="00967610" w:rsidRDefault="001D5F3E" w:rsidP="003751E7">
            <w:pPr>
              <w:spacing w:after="0" w:line="360" w:lineRule="auto"/>
              <w:jc w:val="center"/>
              <w:rPr>
                <w:lang w:val="hy-AM"/>
              </w:rPr>
            </w:pPr>
            <w:r w:rsidRPr="00967610">
              <w:rPr>
                <w:lang w:val="hy-AM"/>
              </w:rPr>
              <w:t xml:space="preserve">Չի ընդունվել </w:t>
            </w:r>
          </w:p>
          <w:p w14:paraId="7929D118" w14:textId="77777777" w:rsidR="00E7125B" w:rsidRPr="00967610" w:rsidRDefault="001D5F3E" w:rsidP="00E7125B">
            <w:pPr>
              <w:spacing w:after="0" w:line="360" w:lineRule="auto"/>
              <w:jc w:val="center"/>
              <w:rPr>
                <w:lang w:val="hy-AM"/>
              </w:rPr>
            </w:pPr>
            <w:r w:rsidRPr="00967610">
              <w:rPr>
                <w:lang w:val="hy-AM"/>
              </w:rPr>
              <w:t xml:space="preserve">Սույն </w:t>
            </w:r>
            <w:r w:rsidR="00E7125B" w:rsidRPr="00967610">
              <w:rPr>
                <w:lang w:val="hy-AM"/>
              </w:rPr>
              <w:t xml:space="preserve">փաթեթի նախագծով նախատեսվում է լիցենզավորել </w:t>
            </w:r>
            <w:r w:rsidRPr="00967610">
              <w:rPr>
                <w:lang w:val="hy-AM"/>
              </w:rPr>
              <w:t>ՇՄԱԳ հաշվետվության մշակման գործունեությ</w:t>
            </w:r>
            <w:r w:rsidR="00E7125B" w:rsidRPr="00967610">
              <w:rPr>
                <w:lang w:val="hy-AM"/>
              </w:rPr>
              <w:t>ունը, որը որևէ առնչությւոն չունի</w:t>
            </w:r>
          </w:p>
          <w:p w14:paraId="54476CBF" w14:textId="77777777" w:rsidR="001D5F3E" w:rsidRPr="00967610" w:rsidRDefault="001D5F3E" w:rsidP="001D5F3E">
            <w:pPr>
              <w:spacing w:after="0" w:line="360" w:lineRule="auto"/>
              <w:jc w:val="center"/>
              <w:rPr>
                <w:lang w:val="hy-AM"/>
              </w:rPr>
            </w:pPr>
            <w:r w:rsidRPr="00967610">
              <w:rPr>
                <w:lang w:val="hy-AM"/>
              </w:rPr>
              <w:t>պետական սեփականություն հանդիսացող ընդերքի և բնական ռեսուրսների օգտագործման համար տրվող թույլտվությունների (լիցենզիաների)</w:t>
            </w:r>
            <w:r w:rsidR="00E7125B" w:rsidRPr="00967610">
              <w:rPr>
                <w:lang w:val="hy-AM"/>
              </w:rPr>
              <w:t xml:space="preserve"> հետ</w:t>
            </w:r>
            <w:r w:rsidRPr="00967610">
              <w:rPr>
                <w:lang w:val="hy-AM"/>
              </w:rPr>
              <w:t>,</w:t>
            </w:r>
          </w:p>
          <w:p w14:paraId="5323ABEF" w14:textId="77777777" w:rsidR="001D5F3E" w:rsidRPr="00967610" w:rsidRDefault="001D5F3E" w:rsidP="003751E7">
            <w:pPr>
              <w:spacing w:after="0" w:line="360" w:lineRule="auto"/>
              <w:jc w:val="center"/>
              <w:rPr>
                <w:lang w:val="hy-AM"/>
              </w:rPr>
            </w:pPr>
          </w:p>
          <w:p w14:paraId="1A87D3C8" w14:textId="77777777" w:rsidR="001D5F3E" w:rsidRPr="00967610" w:rsidRDefault="001D5F3E" w:rsidP="003751E7">
            <w:pPr>
              <w:spacing w:after="0" w:line="360" w:lineRule="auto"/>
              <w:jc w:val="center"/>
              <w:rPr>
                <w:lang w:val="hy-AM"/>
              </w:rPr>
            </w:pPr>
          </w:p>
        </w:tc>
      </w:tr>
      <w:tr w:rsidR="001D5F3E" w:rsidRPr="00663286" w14:paraId="2887ED65" w14:textId="77777777" w:rsidTr="001D5F3E">
        <w:tc>
          <w:tcPr>
            <w:tcW w:w="8995" w:type="dxa"/>
            <w:shd w:val="clear" w:color="auto" w:fill="auto"/>
            <w:vAlign w:val="center"/>
          </w:tcPr>
          <w:p w14:paraId="594C3C97" w14:textId="77777777" w:rsidR="001D5F3E" w:rsidRPr="00967610" w:rsidRDefault="001D5F3E" w:rsidP="001D5F3E">
            <w:pPr>
              <w:pStyle w:val="ListParagraph"/>
              <w:tabs>
                <w:tab w:val="left" w:pos="517"/>
              </w:tabs>
              <w:spacing w:after="0" w:line="360" w:lineRule="auto"/>
              <w:ind w:left="0" w:firstLine="157"/>
              <w:rPr>
                <w:rFonts w:ascii="GHEA Grapalat" w:hAnsi="GHEA Grapalat" w:cs="Sylfaen"/>
                <w:sz w:val="24"/>
                <w:szCs w:val="24"/>
                <w:lang w:val="hy-AM" w:eastAsia="en-US"/>
              </w:rPr>
            </w:pPr>
            <w:r w:rsidRPr="00967610">
              <w:rPr>
                <w:rFonts w:ascii="GHEA Grapalat" w:hAnsi="GHEA Grapalat" w:cs="Sylfaen"/>
                <w:sz w:val="24"/>
                <w:szCs w:val="24"/>
                <w:lang w:val="hy-AM" w:eastAsia="en-US"/>
              </w:rPr>
              <w:t>3.</w:t>
            </w:r>
            <w:r w:rsidRPr="00967610">
              <w:rPr>
                <w:rFonts w:ascii="GHEA Grapalat" w:hAnsi="GHEA Grapalat" w:cs="Sylfaen"/>
                <w:sz w:val="24"/>
                <w:szCs w:val="24"/>
                <w:lang w:val="hy-AM" w:eastAsia="en-US"/>
              </w:rPr>
              <w:tab/>
              <w:t>Նախագծի 20-րդ հոդվածի.</w:t>
            </w:r>
          </w:p>
          <w:p w14:paraId="5CBD474B" w14:textId="77777777" w:rsidR="001D5F3E" w:rsidRPr="00967610" w:rsidRDefault="001D5F3E" w:rsidP="001D5F3E">
            <w:pPr>
              <w:pStyle w:val="ListParagraph"/>
              <w:tabs>
                <w:tab w:val="left" w:pos="517"/>
              </w:tabs>
              <w:spacing w:after="0" w:line="360" w:lineRule="auto"/>
              <w:ind w:left="0" w:firstLine="157"/>
              <w:rPr>
                <w:rFonts w:ascii="GHEA Grapalat" w:hAnsi="GHEA Grapalat" w:cs="Sylfaen"/>
                <w:sz w:val="24"/>
                <w:szCs w:val="24"/>
                <w:lang w:val="hy-AM" w:eastAsia="en-US"/>
              </w:rPr>
            </w:pPr>
            <w:r w:rsidRPr="00967610">
              <w:rPr>
                <w:rFonts w:ascii="GHEA Grapalat" w:hAnsi="GHEA Grapalat" w:cs="Sylfaen"/>
                <w:sz w:val="24"/>
                <w:szCs w:val="24"/>
                <w:lang w:val="hy-AM" w:eastAsia="en-US"/>
              </w:rPr>
              <w:t>1)</w:t>
            </w:r>
            <w:r w:rsidRPr="00967610">
              <w:rPr>
                <w:rFonts w:ascii="GHEA Grapalat" w:hAnsi="GHEA Grapalat" w:cs="Sylfaen"/>
                <w:sz w:val="24"/>
                <w:szCs w:val="24"/>
                <w:lang w:val="hy-AM" w:eastAsia="en-US"/>
              </w:rPr>
              <w:tab/>
              <w:t>1-ին մասի՝</w:t>
            </w:r>
          </w:p>
          <w:p w14:paraId="6464EB4D" w14:textId="77777777" w:rsidR="001D5F3E" w:rsidRPr="00967610" w:rsidRDefault="001D5F3E" w:rsidP="001D5F3E">
            <w:pPr>
              <w:pStyle w:val="ListParagraph"/>
              <w:tabs>
                <w:tab w:val="left" w:pos="517"/>
              </w:tabs>
              <w:spacing w:after="0" w:line="360" w:lineRule="auto"/>
              <w:ind w:left="0" w:firstLine="157"/>
              <w:rPr>
                <w:rFonts w:ascii="GHEA Grapalat" w:hAnsi="GHEA Grapalat" w:cs="Sylfaen"/>
                <w:sz w:val="24"/>
                <w:szCs w:val="24"/>
                <w:lang w:val="hy-AM" w:eastAsia="en-US"/>
              </w:rPr>
            </w:pPr>
            <w:r w:rsidRPr="00967610">
              <w:rPr>
                <w:rFonts w:ascii="GHEA Grapalat" w:hAnsi="GHEA Grapalat" w:cs="Sylfaen"/>
                <w:sz w:val="24"/>
                <w:szCs w:val="24"/>
                <w:lang w:val="hy-AM" w:eastAsia="en-US"/>
              </w:rPr>
              <w:t>ա. 1-ին կետով սահմանված իրավակարգավորումը հստակեցնել, այլապես՝ միևնույն խախտման համար սահմանվում է երկու իրավական հետևանք, որը հակասում է ՀՀ օրենսդրությանը:</w:t>
            </w:r>
          </w:p>
          <w:p w14:paraId="0EA3C7C3" w14:textId="77777777" w:rsidR="001D5F3E" w:rsidRPr="00967610" w:rsidRDefault="001D5F3E" w:rsidP="001D5F3E">
            <w:pPr>
              <w:pStyle w:val="ListParagraph"/>
              <w:tabs>
                <w:tab w:val="left" w:pos="517"/>
              </w:tabs>
              <w:spacing w:after="0" w:line="360" w:lineRule="auto"/>
              <w:ind w:left="0" w:firstLine="157"/>
              <w:rPr>
                <w:rFonts w:ascii="GHEA Grapalat" w:hAnsi="GHEA Grapalat" w:cs="Sylfaen"/>
                <w:sz w:val="24"/>
                <w:szCs w:val="24"/>
                <w:lang w:val="hy-AM" w:eastAsia="en-US"/>
              </w:rPr>
            </w:pPr>
            <w:r w:rsidRPr="00967610">
              <w:rPr>
                <w:rFonts w:ascii="GHEA Grapalat" w:hAnsi="GHEA Grapalat" w:cs="Sylfaen"/>
                <w:sz w:val="24"/>
                <w:szCs w:val="24"/>
                <w:lang w:val="hy-AM" w:eastAsia="en-US"/>
              </w:rPr>
              <w:t>բ. 2-րդ կետով սահմանված իրավակարգավորումը հստակեցման կարիք ունի, ինչ օրենսդրական ակտի մասին է խոսքը, քանի որ ՀՀ Սահմանադրության  համաձայն վատթարացնող դրույթը հետադարձ ուժ չի ունենում:</w:t>
            </w:r>
          </w:p>
        </w:tc>
        <w:tc>
          <w:tcPr>
            <w:tcW w:w="6030" w:type="dxa"/>
            <w:shd w:val="clear" w:color="auto" w:fill="auto"/>
            <w:vAlign w:val="center"/>
          </w:tcPr>
          <w:p w14:paraId="3C332EB3" w14:textId="77777777" w:rsidR="00F30686" w:rsidRPr="00967610" w:rsidRDefault="00F30686" w:rsidP="003751E7">
            <w:pPr>
              <w:spacing w:after="0" w:line="360" w:lineRule="auto"/>
              <w:jc w:val="center"/>
              <w:rPr>
                <w:lang w:val="hy-AM"/>
              </w:rPr>
            </w:pPr>
          </w:p>
          <w:p w14:paraId="12935EF9" w14:textId="77777777" w:rsidR="00F30686" w:rsidRPr="00967610" w:rsidRDefault="00F30686" w:rsidP="003751E7">
            <w:pPr>
              <w:spacing w:after="0" w:line="360" w:lineRule="auto"/>
              <w:jc w:val="center"/>
              <w:rPr>
                <w:lang w:val="hy-AM"/>
              </w:rPr>
            </w:pPr>
          </w:p>
          <w:p w14:paraId="3AAF370C" w14:textId="77777777" w:rsidR="001D5F3E" w:rsidRPr="00967610" w:rsidRDefault="00F30686" w:rsidP="003751E7">
            <w:pPr>
              <w:spacing w:after="0" w:line="360" w:lineRule="auto"/>
              <w:jc w:val="center"/>
              <w:rPr>
                <w:lang w:val="hy-AM"/>
              </w:rPr>
            </w:pPr>
            <w:r w:rsidRPr="00967610">
              <w:rPr>
                <w:rFonts w:cs="Sylfaen"/>
                <w:lang w:val="hy-AM"/>
              </w:rPr>
              <w:t xml:space="preserve">ա. </w:t>
            </w:r>
            <w:r w:rsidRPr="00967610">
              <w:rPr>
                <w:lang w:val="hy-AM"/>
              </w:rPr>
              <w:t>Ընդունվել է</w:t>
            </w:r>
          </w:p>
          <w:p w14:paraId="6EDF90DD" w14:textId="77777777" w:rsidR="00F30686" w:rsidRPr="00967610" w:rsidRDefault="00F30686" w:rsidP="003751E7">
            <w:pPr>
              <w:spacing w:after="0" w:line="360" w:lineRule="auto"/>
              <w:jc w:val="center"/>
              <w:rPr>
                <w:rFonts w:cs="Sylfaen"/>
                <w:lang w:val="hy-AM"/>
              </w:rPr>
            </w:pPr>
            <w:r w:rsidRPr="00967610">
              <w:rPr>
                <w:rFonts w:cs="Sylfaen"/>
                <w:lang w:val="hy-AM"/>
              </w:rPr>
              <w:t>բ. Չի ընդունվել</w:t>
            </w:r>
          </w:p>
          <w:p w14:paraId="11C54F65" w14:textId="77777777" w:rsidR="00F30686" w:rsidRPr="00967610" w:rsidRDefault="00F30686" w:rsidP="003751E7">
            <w:pPr>
              <w:spacing w:after="0" w:line="360" w:lineRule="auto"/>
              <w:jc w:val="center"/>
              <w:rPr>
                <w:lang w:val="hy-AM"/>
              </w:rPr>
            </w:pPr>
            <w:r w:rsidRPr="00967610">
              <w:rPr>
                <w:lang w:val="hy-AM"/>
              </w:rPr>
              <w:t xml:space="preserve">«Նորմատիվ իրավական ակտերի մասին» օրենքի 2-րդ հոդվածի 1-ին մասի 2-րդ կետով սահմանված է «օրենսդրական ակտ» հասկացությունը, ինչպես նաև նախագծով նախատեսված չէ </w:t>
            </w:r>
            <w:r w:rsidRPr="00967610">
              <w:rPr>
                <w:rFonts w:cs="Sylfaen"/>
                <w:lang w:val="hy-AM"/>
              </w:rPr>
              <w:t>հետադարձ ուժ ունենալու վերաբերյալ դրույթ</w:t>
            </w:r>
          </w:p>
          <w:p w14:paraId="598398C0" w14:textId="77777777" w:rsidR="00F30686" w:rsidRPr="00967610" w:rsidRDefault="00F30686" w:rsidP="003751E7">
            <w:pPr>
              <w:spacing w:after="0" w:line="360" w:lineRule="auto"/>
              <w:jc w:val="center"/>
              <w:rPr>
                <w:lang w:val="hy-AM"/>
              </w:rPr>
            </w:pPr>
          </w:p>
        </w:tc>
      </w:tr>
      <w:tr w:rsidR="001D5F3E" w:rsidRPr="00663286" w14:paraId="6A5B3FFD" w14:textId="77777777" w:rsidTr="00F30686">
        <w:tc>
          <w:tcPr>
            <w:tcW w:w="8995" w:type="dxa"/>
            <w:shd w:val="clear" w:color="auto" w:fill="auto"/>
            <w:vAlign w:val="center"/>
          </w:tcPr>
          <w:p w14:paraId="01AB07E6" w14:textId="77777777" w:rsidR="001D5F3E" w:rsidRPr="00967610" w:rsidRDefault="001D5F3E" w:rsidP="00F30686">
            <w:pPr>
              <w:pStyle w:val="ListParagraph"/>
              <w:tabs>
                <w:tab w:val="left" w:pos="967"/>
              </w:tabs>
              <w:spacing w:after="0" w:line="360" w:lineRule="auto"/>
              <w:ind w:left="0" w:firstLine="72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4.</w:t>
            </w:r>
            <w:r w:rsidRPr="00967610">
              <w:rPr>
                <w:rFonts w:ascii="GHEA Grapalat" w:hAnsi="GHEA Grapalat" w:cs="Sylfaen"/>
                <w:sz w:val="24"/>
                <w:szCs w:val="24"/>
                <w:lang w:val="hy-AM" w:eastAsia="en-US"/>
              </w:rPr>
              <w:tab/>
              <w:t xml:space="preserve">Նախագծի 36-րդ հոդվածի 2-րդ մասով սահմանվում է, որ մետաղական օգտակար հանածոյի արդյունահանման կամ հանքաքարի կամ հանքանյութի վերամշակման կամ արդյունահանման համալիրի կառուցման գործունեության պետական փորձաքննական եզրակացություն ստացած տնտեսվարողը պարտավոր է Օրենքն ուժի մեջ մտնելու օրվանից 36 ամսվա ընթացքում գործունեության նախագիծը համապատասխանեցնել սույն օրենքով սահմանված նախագծային փաստաթղթին ներկայացվող պահանջներին:  </w:t>
            </w:r>
          </w:p>
          <w:p w14:paraId="195AAB9E" w14:textId="77777777" w:rsidR="001D5F3E" w:rsidRPr="00967610" w:rsidRDefault="001D5F3E" w:rsidP="001D5F3E">
            <w:pPr>
              <w:pStyle w:val="ListParagraph"/>
              <w:spacing w:after="0" w:line="360" w:lineRule="auto"/>
              <w:ind w:left="0" w:firstLine="72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Նշված մասը խնդրահարույց է և հակասում է Նախագծի 13-րդ հոդվածին, համաձայն որի՝ գնահատումը և փորձաքննությունն իրականացվում են մինչև նախատեսվող գործունեության իրականացումը։  Բացի այդ գործունեության ո՞ր փուլը պետք է համապատասխանեցվի առաջարկվող պահանջներին:</w:t>
            </w:r>
          </w:p>
        </w:tc>
        <w:tc>
          <w:tcPr>
            <w:tcW w:w="6030" w:type="dxa"/>
            <w:shd w:val="clear" w:color="auto" w:fill="auto"/>
          </w:tcPr>
          <w:p w14:paraId="4676948F" w14:textId="52A89A72" w:rsidR="001D5F3E" w:rsidRPr="008671AE" w:rsidRDefault="005737EF" w:rsidP="003751E7">
            <w:pPr>
              <w:spacing w:after="0" w:line="360" w:lineRule="auto"/>
              <w:jc w:val="center"/>
              <w:rPr>
                <w:rFonts w:cs="Sylfaen"/>
                <w:lang w:val="hy-AM"/>
              </w:rPr>
            </w:pPr>
            <w:r>
              <w:rPr>
                <w:rFonts w:cs="Sylfaen"/>
                <w:lang w:val="hy-AM"/>
              </w:rPr>
              <w:t>Ընդունվել է</w:t>
            </w:r>
          </w:p>
          <w:p w14:paraId="54C3F5DE" w14:textId="77777777" w:rsidR="00F30686" w:rsidRPr="00967610" w:rsidRDefault="00F30686" w:rsidP="003751E7">
            <w:pPr>
              <w:spacing w:after="0" w:line="360" w:lineRule="auto"/>
              <w:jc w:val="center"/>
              <w:rPr>
                <w:rFonts w:cs="Sylfaen"/>
                <w:lang w:val="hy-AM"/>
              </w:rPr>
            </w:pPr>
          </w:p>
          <w:p w14:paraId="7CBC2F5E" w14:textId="798D87A0" w:rsidR="00F30686" w:rsidRPr="00967610" w:rsidRDefault="00F30686" w:rsidP="003751E7">
            <w:pPr>
              <w:spacing w:after="0" w:line="360" w:lineRule="auto"/>
              <w:jc w:val="center"/>
              <w:rPr>
                <w:rFonts w:cs="Sylfaen"/>
                <w:lang w:val="hy-AM"/>
              </w:rPr>
            </w:pPr>
            <w:r w:rsidRPr="00967610">
              <w:rPr>
                <w:rFonts w:cs="Sylfaen"/>
                <w:lang w:val="hy-AM"/>
              </w:rPr>
              <w:t xml:space="preserve">Նախագծի 36-րդ հոդվածի 2-րդ մասը </w:t>
            </w:r>
            <w:r w:rsidR="00344DD6">
              <w:rPr>
                <w:rFonts w:cs="Sylfaen"/>
                <w:lang w:val="hy-AM"/>
              </w:rPr>
              <w:t>հանվել է նախագծից</w:t>
            </w:r>
          </w:p>
          <w:p w14:paraId="5A7234AA" w14:textId="77777777" w:rsidR="00F30686" w:rsidRPr="00967610" w:rsidRDefault="00F30686" w:rsidP="003751E7">
            <w:pPr>
              <w:spacing w:after="0" w:line="360" w:lineRule="auto"/>
              <w:jc w:val="center"/>
              <w:rPr>
                <w:lang w:val="hy-AM"/>
              </w:rPr>
            </w:pPr>
          </w:p>
        </w:tc>
      </w:tr>
      <w:tr w:rsidR="001D5F3E" w:rsidRPr="00967610" w14:paraId="1D27C7A2" w14:textId="77777777" w:rsidTr="001D5F3E">
        <w:tc>
          <w:tcPr>
            <w:tcW w:w="8995" w:type="dxa"/>
            <w:shd w:val="clear" w:color="auto" w:fill="auto"/>
            <w:vAlign w:val="center"/>
          </w:tcPr>
          <w:p w14:paraId="49B2ABC5" w14:textId="77777777" w:rsidR="001D5F3E" w:rsidRPr="00967610" w:rsidRDefault="001D5F3E" w:rsidP="001D5F3E">
            <w:pPr>
              <w:pStyle w:val="ListParagraph"/>
              <w:spacing w:after="0" w:line="360" w:lineRule="auto"/>
              <w:ind w:left="67"/>
              <w:jc w:val="center"/>
              <w:rPr>
                <w:rFonts w:ascii="GHEA Grapalat" w:hAnsi="GHEA Grapalat" w:cs="Sylfaen"/>
                <w:sz w:val="24"/>
                <w:szCs w:val="24"/>
                <w:lang w:val="hy-AM" w:eastAsia="en-US"/>
              </w:rPr>
            </w:pPr>
            <w:r w:rsidRPr="00967610">
              <w:rPr>
                <w:rFonts w:ascii="GHEA Grapalat" w:hAnsi="GHEA Grapalat" w:cs="Sylfaen"/>
                <w:sz w:val="24"/>
                <w:szCs w:val="24"/>
                <w:lang w:val="hy-AM" w:eastAsia="en-US"/>
              </w:rPr>
              <w:t>«ՀԱՅԱՍՏԱՆԻ ՀԱՆՐԱՊԵՏՈՒԹՅԱՆ ԸՆԴԵՐՔԻ ՄԱՍԻՆ ՕՐԵՆՍԳՐՔՈՒՄ ԼՐԱՑՈՒՄՆԵՐ ԵՎ ՓՈՓՈԽՈՒԹՅՈՒՆՆԵՐ ԿԱՏԱՐԵԼՈՒ ՄԱՍԻՆ» ՕՐԵՆՔԻ ԼՐԱՄՇԱԿՎԱԾ ՆԱԽԱԳԾԻ (ԱՅՍՈՒՀԵՏ՝ ՆԱԽԱԳԻԾ) ՎԵՐԱԲԵՐՅԱԼ</w:t>
            </w:r>
          </w:p>
          <w:p w14:paraId="66747CC1" w14:textId="77777777" w:rsidR="001D5F3E" w:rsidRPr="00967610" w:rsidRDefault="001D5F3E" w:rsidP="001D5F3E">
            <w:pPr>
              <w:pStyle w:val="ListParagraph"/>
              <w:spacing w:after="0" w:line="360" w:lineRule="auto"/>
              <w:ind w:left="0" w:firstLine="72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1.</w:t>
            </w:r>
            <w:r w:rsidRPr="00967610">
              <w:rPr>
                <w:rFonts w:ascii="GHEA Grapalat" w:hAnsi="GHEA Grapalat" w:cs="Sylfaen"/>
                <w:sz w:val="24"/>
                <w:szCs w:val="24"/>
                <w:lang w:val="hy-AM" w:eastAsia="en-US"/>
              </w:rPr>
              <w:tab/>
              <w:t>1-ին հոդվածի 2-րդ մասը անհրաժեշտ է խմբագրել հաշվի առնելով «Շրջակա միջավայրի վրա ազդեցության գնահատման և փորձաքննության մասին» Հայաստանի Հանրապետության օրենքում փոփոխություններ կատարելու մասին» օրենքի լրամշակված նախագծի վերաբերյալ առաջարկությունների 1-ին կետը:</w:t>
            </w:r>
          </w:p>
        </w:tc>
        <w:tc>
          <w:tcPr>
            <w:tcW w:w="6030" w:type="dxa"/>
            <w:shd w:val="clear" w:color="auto" w:fill="auto"/>
            <w:vAlign w:val="center"/>
          </w:tcPr>
          <w:p w14:paraId="1DE2F04D" w14:textId="77777777" w:rsidR="004408B6" w:rsidRPr="00967610" w:rsidRDefault="004408B6" w:rsidP="004408B6">
            <w:pPr>
              <w:spacing w:after="0" w:line="360" w:lineRule="auto"/>
              <w:jc w:val="center"/>
              <w:rPr>
                <w:lang w:val="hy-AM"/>
              </w:rPr>
            </w:pPr>
          </w:p>
          <w:p w14:paraId="26297AF0" w14:textId="77777777" w:rsidR="004408B6" w:rsidRPr="00967610" w:rsidRDefault="004408B6" w:rsidP="004408B6">
            <w:pPr>
              <w:spacing w:after="0" w:line="360" w:lineRule="auto"/>
              <w:jc w:val="center"/>
              <w:rPr>
                <w:lang w:val="hy-AM"/>
              </w:rPr>
            </w:pPr>
          </w:p>
          <w:p w14:paraId="205E0F2C" w14:textId="77777777" w:rsidR="004408B6" w:rsidRPr="00967610" w:rsidRDefault="004408B6" w:rsidP="004408B6">
            <w:pPr>
              <w:spacing w:after="0" w:line="360" w:lineRule="auto"/>
              <w:jc w:val="center"/>
              <w:rPr>
                <w:lang w:val="hy-AM"/>
              </w:rPr>
            </w:pPr>
          </w:p>
          <w:p w14:paraId="5378D77C" w14:textId="77777777" w:rsidR="004408B6" w:rsidRPr="00967610" w:rsidRDefault="004408B6" w:rsidP="004408B6">
            <w:pPr>
              <w:spacing w:after="0" w:line="360" w:lineRule="auto"/>
              <w:jc w:val="center"/>
              <w:rPr>
                <w:lang w:val="hy-AM"/>
              </w:rPr>
            </w:pPr>
          </w:p>
          <w:p w14:paraId="5DEF9B58" w14:textId="77777777" w:rsidR="004408B6" w:rsidRPr="00967610" w:rsidRDefault="004408B6" w:rsidP="004408B6">
            <w:pPr>
              <w:spacing w:after="0" w:line="360" w:lineRule="auto"/>
              <w:jc w:val="center"/>
              <w:rPr>
                <w:lang w:val="hy-AM"/>
              </w:rPr>
            </w:pPr>
            <w:r w:rsidRPr="00967610">
              <w:rPr>
                <w:lang w:val="hy-AM"/>
              </w:rPr>
              <w:t>Ընդունվել է</w:t>
            </w:r>
          </w:p>
          <w:p w14:paraId="4C275D01" w14:textId="77777777" w:rsidR="001D5F3E" w:rsidRPr="00967610" w:rsidRDefault="001D5F3E" w:rsidP="003751E7">
            <w:pPr>
              <w:spacing w:after="0" w:line="360" w:lineRule="auto"/>
              <w:jc w:val="center"/>
              <w:rPr>
                <w:lang w:val="hy-AM"/>
              </w:rPr>
            </w:pPr>
          </w:p>
        </w:tc>
      </w:tr>
      <w:tr w:rsidR="00041B43" w:rsidRPr="00967610" w14:paraId="0511D368" w14:textId="77777777" w:rsidTr="004408B6">
        <w:tc>
          <w:tcPr>
            <w:tcW w:w="8995" w:type="dxa"/>
            <w:shd w:val="clear" w:color="auto" w:fill="auto"/>
            <w:vAlign w:val="center"/>
          </w:tcPr>
          <w:p w14:paraId="1A224448" w14:textId="77777777" w:rsidR="00041B43" w:rsidRPr="00967610" w:rsidRDefault="00041B43" w:rsidP="00041B43">
            <w:pPr>
              <w:pStyle w:val="ListParagraph"/>
              <w:spacing w:after="0" w:line="360" w:lineRule="auto"/>
              <w:ind w:left="0" w:firstLine="247"/>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2.</w:t>
            </w:r>
            <w:r w:rsidRPr="00967610">
              <w:rPr>
                <w:rFonts w:ascii="GHEA Grapalat" w:hAnsi="GHEA Grapalat" w:cs="Sylfaen"/>
                <w:sz w:val="24"/>
                <w:szCs w:val="24"/>
                <w:lang w:val="hy-AM" w:eastAsia="en-US"/>
              </w:rPr>
              <w:tab/>
              <w:t xml:space="preserve">4-րդ հոդվածի 2-րդ մասն անհրաժեշտ է հանել, հաշվի առնելով, որ պայմանագիրը միակողմանի լուծելու համար ընդունվում է համապատասխան իրավական ակտ, որով օրենսդրությամբ սահմանված կարգով դադարեցվում է ընդերքօգտագործման իրավունքն ամբողջությամբ: </w:t>
            </w:r>
          </w:p>
        </w:tc>
        <w:tc>
          <w:tcPr>
            <w:tcW w:w="6030" w:type="dxa"/>
            <w:shd w:val="clear" w:color="auto" w:fill="auto"/>
          </w:tcPr>
          <w:p w14:paraId="2FA23B00" w14:textId="77777777" w:rsidR="004408B6" w:rsidRPr="00967610" w:rsidRDefault="004408B6" w:rsidP="004408B6">
            <w:pPr>
              <w:spacing w:after="0" w:line="360" w:lineRule="auto"/>
              <w:jc w:val="center"/>
              <w:rPr>
                <w:lang w:val="hy-AM"/>
              </w:rPr>
            </w:pPr>
            <w:r w:rsidRPr="00967610">
              <w:rPr>
                <w:lang w:val="hy-AM"/>
              </w:rPr>
              <w:t>Ընդունվել է</w:t>
            </w:r>
          </w:p>
          <w:p w14:paraId="7DBE355B" w14:textId="77777777" w:rsidR="00041B43" w:rsidRPr="00967610" w:rsidRDefault="00041B43" w:rsidP="003751E7">
            <w:pPr>
              <w:spacing w:after="0" w:line="360" w:lineRule="auto"/>
              <w:jc w:val="center"/>
              <w:rPr>
                <w:lang w:val="hy-AM"/>
              </w:rPr>
            </w:pPr>
          </w:p>
        </w:tc>
      </w:tr>
      <w:tr w:rsidR="00041B43" w:rsidRPr="00967610" w14:paraId="1BE1F4C8" w14:textId="77777777" w:rsidTr="004408B6">
        <w:tc>
          <w:tcPr>
            <w:tcW w:w="8995" w:type="dxa"/>
            <w:shd w:val="clear" w:color="auto" w:fill="auto"/>
            <w:vAlign w:val="center"/>
          </w:tcPr>
          <w:p w14:paraId="17E7ED43" w14:textId="77777777" w:rsidR="00041B43" w:rsidRPr="00967610" w:rsidRDefault="00041B43" w:rsidP="00041B43">
            <w:pPr>
              <w:pStyle w:val="ListParagraph"/>
              <w:spacing w:after="0" w:line="360" w:lineRule="auto"/>
              <w:ind w:left="67"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3.</w:t>
            </w:r>
            <w:r w:rsidRPr="00967610">
              <w:rPr>
                <w:rFonts w:ascii="GHEA Grapalat" w:hAnsi="GHEA Grapalat" w:cs="Sylfaen"/>
                <w:sz w:val="24"/>
                <w:szCs w:val="24"/>
                <w:lang w:val="hy-AM" w:eastAsia="en-US"/>
              </w:rPr>
              <w:tab/>
              <w:t xml:space="preserve">7-րդ հոդվածի 1-ին մասով լիազոր մարմնի կողմից դիմումի  քննարկման համար նախատեսված «15-օրյա» ժամկետը համապատասխանեցնել Օրենսգրքի 40-րդ հոդվածով սահմանված՝ «20-օրյա» ժամկետին: </w:t>
            </w:r>
          </w:p>
        </w:tc>
        <w:tc>
          <w:tcPr>
            <w:tcW w:w="6030" w:type="dxa"/>
            <w:shd w:val="clear" w:color="auto" w:fill="auto"/>
          </w:tcPr>
          <w:p w14:paraId="3785EAD3" w14:textId="77777777" w:rsidR="004408B6" w:rsidRPr="00967610" w:rsidRDefault="004408B6" w:rsidP="004408B6">
            <w:pPr>
              <w:spacing w:after="0" w:line="360" w:lineRule="auto"/>
              <w:jc w:val="center"/>
              <w:rPr>
                <w:lang w:val="hy-AM"/>
              </w:rPr>
            </w:pPr>
            <w:r w:rsidRPr="00967610">
              <w:rPr>
                <w:lang w:val="hy-AM"/>
              </w:rPr>
              <w:t>Ընդունվել է</w:t>
            </w:r>
          </w:p>
          <w:p w14:paraId="278E5F12" w14:textId="77777777" w:rsidR="00041B43" w:rsidRPr="00967610" w:rsidRDefault="00041B43" w:rsidP="003751E7">
            <w:pPr>
              <w:spacing w:after="0" w:line="360" w:lineRule="auto"/>
              <w:jc w:val="center"/>
              <w:rPr>
                <w:lang w:val="hy-AM"/>
              </w:rPr>
            </w:pPr>
          </w:p>
        </w:tc>
      </w:tr>
      <w:tr w:rsidR="00041B43" w:rsidRPr="00967610" w14:paraId="5BA83BE5" w14:textId="77777777" w:rsidTr="004408B6">
        <w:tc>
          <w:tcPr>
            <w:tcW w:w="8995" w:type="dxa"/>
            <w:shd w:val="clear" w:color="auto" w:fill="auto"/>
            <w:vAlign w:val="center"/>
          </w:tcPr>
          <w:p w14:paraId="46785BD2" w14:textId="77777777" w:rsidR="00041B43" w:rsidRPr="00967610" w:rsidRDefault="00041B43" w:rsidP="00041B43">
            <w:pPr>
              <w:pStyle w:val="ListParagraph"/>
              <w:spacing w:after="0" w:line="360" w:lineRule="auto"/>
              <w:ind w:left="157" w:firstLine="18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4.</w:t>
            </w:r>
            <w:r w:rsidRPr="00967610">
              <w:rPr>
                <w:rFonts w:ascii="GHEA Grapalat" w:hAnsi="GHEA Grapalat" w:cs="Sylfaen"/>
                <w:sz w:val="24"/>
                <w:szCs w:val="24"/>
                <w:lang w:val="hy-AM" w:eastAsia="en-US"/>
              </w:rPr>
              <w:tab/>
              <w:t>7-րդ հոդվածի 3-րդ մասը առաջարկում ենք շարադրել հետևյալ խմբագրությամբ. «4-րդ մասում «նախնական գնահատման» բառերը փոխարինել «փորձաքննական» բառով», հաշվի առնելով, որ մնացյալ տեքստը բովանդակային առումով նույնն է:</w:t>
            </w:r>
          </w:p>
        </w:tc>
        <w:tc>
          <w:tcPr>
            <w:tcW w:w="6030" w:type="dxa"/>
            <w:shd w:val="clear" w:color="auto" w:fill="auto"/>
          </w:tcPr>
          <w:p w14:paraId="126765DA" w14:textId="77777777" w:rsidR="004408B6" w:rsidRPr="00967610" w:rsidRDefault="004408B6" w:rsidP="004408B6">
            <w:pPr>
              <w:spacing w:after="0" w:line="360" w:lineRule="auto"/>
              <w:jc w:val="center"/>
              <w:rPr>
                <w:lang w:val="hy-AM"/>
              </w:rPr>
            </w:pPr>
            <w:r w:rsidRPr="00967610">
              <w:rPr>
                <w:lang w:val="hy-AM"/>
              </w:rPr>
              <w:t>Ընդունվել է</w:t>
            </w:r>
          </w:p>
          <w:p w14:paraId="23BB1884" w14:textId="77777777" w:rsidR="00041B43" w:rsidRPr="00967610" w:rsidRDefault="00041B43" w:rsidP="003751E7">
            <w:pPr>
              <w:spacing w:after="0" w:line="360" w:lineRule="auto"/>
              <w:jc w:val="center"/>
              <w:rPr>
                <w:lang w:val="hy-AM"/>
              </w:rPr>
            </w:pPr>
          </w:p>
        </w:tc>
      </w:tr>
      <w:tr w:rsidR="00041B43" w:rsidRPr="00663286" w14:paraId="7D583F71" w14:textId="77777777" w:rsidTr="004408B6">
        <w:tc>
          <w:tcPr>
            <w:tcW w:w="8995" w:type="dxa"/>
            <w:shd w:val="clear" w:color="auto" w:fill="auto"/>
            <w:vAlign w:val="center"/>
          </w:tcPr>
          <w:p w14:paraId="600EA604" w14:textId="77777777" w:rsidR="00041B43" w:rsidRPr="00967610" w:rsidRDefault="00041B43" w:rsidP="00041B43">
            <w:pPr>
              <w:pStyle w:val="ListParagraph"/>
              <w:tabs>
                <w:tab w:val="left" w:pos="751"/>
                <w:tab w:val="left" w:pos="1057"/>
              </w:tabs>
              <w:spacing w:after="0" w:line="360" w:lineRule="auto"/>
              <w:ind w:left="67" w:firstLine="27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5.</w:t>
            </w:r>
            <w:r w:rsidRPr="00967610">
              <w:rPr>
                <w:rFonts w:ascii="GHEA Grapalat" w:hAnsi="GHEA Grapalat" w:cs="Sylfaen"/>
                <w:sz w:val="24"/>
                <w:szCs w:val="24"/>
                <w:lang w:val="hy-AM" w:eastAsia="en-US"/>
              </w:rPr>
              <w:tab/>
              <w:t>9-րդ հոդվածի 1-ին մասով Օրենսգրքի 50-րդ հոդվածի 1-ին մասում առաջարկվող փոփոխությունը հանել, քանի որ համաձայն Օրենսգրքի՝ օգտակար հանածոյի արդյունահանման նախագիծը պետք է համապատասխանի ինչպե՛ս Օրենսգրքի 50-րդ հոդվածի 1-ին մասին, այնպես էլ 17-րդ հոդվածի 1-ին մասի 24-րդ կետին՝ լիազոր մարմնի կողմից սահմանված արդյունահանման նախագծին ներկայացվող նվազագույն պահանջներին, որոնք հաստատվել են ՏԿԵ նախարարի 2022թ. սեպտեմբերի 9-ի թիվ 15-Ն հրամանով (https://www.arlis.am/DocumentView.aspx?DocID=168479): Նախագծով առաջարկվող փոփոխությամբ օգտակար հանածոյի արդյունահանման նախագծին ներկայացվել են պահանջներ, որոնց բովանդակությունը վերաբերելի է միայն բաց եղանակով շահագործվող մետաղական օգտակար հանածոների հանքավայրերին, այնինչ ՏԿԵ նախարարի 2022թ. սեպտեմբերի 9-ի թիվ 15-Ն հրամանում ներառված են նախագծերին ներկայացվող տարանջատ և ավելի լայն շրջանակ ընդգրկող պահանջներ՝ բաց և ստորերկրյա եղանակով արդյունահանման, հանքային ջրերի արդյունահանման: Օրինակ՝ առաջարկվող փոփոխության 1-ին մասի 5-րդ կետի «ա» ենթակետի է) պարբերության համաձայն՝  շահագործման  փուլն առնվազն պետք է ներառի՝ բացհանքի շահագործումը, իսկ ստորերկրյա եղանակով շահագործման դեպքի համար ոչինչ չկա նախատեսված, կամ 1.3) հանքի փակման փուլն առնվազն պետք է ներառի՝ …. դարձյալ՝ միայն բացհանքի փակումը: Հաշվի չի առնված նաև հանքային ջրերի հանքավայրերի նախագծերի առանձնահատկությունը:</w:t>
            </w:r>
          </w:p>
          <w:p w14:paraId="2D03E1E3" w14:textId="77777777" w:rsidR="00041B43" w:rsidRPr="00967610" w:rsidRDefault="00041B43" w:rsidP="00041B43">
            <w:pPr>
              <w:pStyle w:val="ListParagraph"/>
              <w:tabs>
                <w:tab w:val="left" w:pos="751"/>
                <w:tab w:val="left" w:pos="1057"/>
              </w:tabs>
              <w:spacing w:after="0" w:line="360" w:lineRule="auto"/>
              <w:ind w:left="67" w:firstLine="27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Հաշվի առնելով վերոգրյալը գտնում ենք, որ անհրաժեշտություն չկա ծանրաբեռնելու Օրենսգիրքը սահմանելով պահանջներ, որոնք արդեն իսկ սահմանված են գործող իրավակարգավորումներով: Անհրաժեշտության դեպքում կարելի է կատարել փոփոխություն 15-Ն Հրամանում: «Արդյունահանման բոլոր երեք՝ շինարարության, շահագործման և հանքի փակման փուլերում» եզրույթի վերաբերյալ՝ որևէ իրավական ակտում սահմանված չէ  «արդյունահանման փուլ(եր)» հասկացությունը, հետևաբար նաև՝  տարանջատված չեն «շինարարության, շահագործման և հանքի փակման» փուլերը:</w:t>
            </w:r>
          </w:p>
        </w:tc>
        <w:tc>
          <w:tcPr>
            <w:tcW w:w="6030" w:type="dxa"/>
            <w:shd w:val="clear" w:color="auto" w:fill="auto"/>
          </w:tcPr>
          <w:p w14:paraId="5EDE0848" w14:textId="77777777" w:rsidR="00624C30" w:rsidRDefault="008671AE" w:rsidP="00663286">
            <w:pPr>
              <w:spacing w:after="0" w:line="360" w:lineRule="auto"/>
              <w:jc w:val="center"/>
              <w:rPr>
                <w:rFonts w:cs="Sylfaen"/>
                <w:lang w:val="hy-AM"/>
              </w:rPr>
            </w:pPr>
            <w:r w:rsidRPr="009A5493">
              <w:rPr>
                <w:rFonts w:cs="Sylfaen"/>
                <w:lang w:val="hy-AM"/>
              </w:rPr>
              <w:t xml:space="preserve">Ընդունվել է </w:t>
            </w:r>
          </w:p>
          <w:p w14:paraId="15BFE245" w14:textId="39B9871F" w:rsidR="00663286" w:rsidRPr="00663286" w:rsidRDefault="00663286" w:rsidP="00663286">
            <w:pPr>
              <w:spacing w:after="0" w:line="360" w:lineRule="auto"/>
              <w:jc w:val="center"/>
              <w:rPr>
                <w:rFonts w:cs="Sylfaen"/>
                <w:lang w:val="hy-AM"/>
              </w:rPr>
            </w:pPr>
            <w:r>
              <w:rPr>
                <w:rFonts w:cs="Sylfaen"/>
                <w:lang w:val="hy-AM"/>
              </w:rPr>
              <w:t>Նախագծի 4-րդ հոդվածի 8,1 ենթակետը հանվել է</w:t>
            </w:r>
          </w:p>
        </w:tc>
      </w:tr>
      <w:tr w:rsidR="00041B43" w:rsidRPr="00967610" w14:paraId="0AF0450D" w14:textId="77777777" w:rsidTr="001D5F3E">
        <w:tc>
          <w:tcPr>
            <w:tcW w:w="8995" w:type="dxa"/>
            <w:shd w:val="clear" w:color="auto" w:fill="auto"/>
            <w:vAlign w:val="center"/>
          </w:tcPr>
          <w:p w14:paraId="3D86C2BE" w14:textId="77777777" w:rsidR="00041B43" w:rsidRPr="00967610" w:rsidRDefault="00041B43" w:rsidP="00525798">
            <w:pPr>
              <w:pStyle w:val="ListParagraph"/>
              <w:tabs>
                <w:tab w:val="left" w:pos="1050"/>
              </w:tabs>
              <w:spacing w:after="0" w:line="360" w:lineRule="auto"/>
              <w:ind w:left="-23" w:firstLine="743"/>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6.</w:t>
            </w:r>
            <w:r w:rsidRPr="00967610">
              <w:rPr>
                <w:rFonts w:ascii="GHEA Grapalat" w:hAnsi="GHEA Grapalat" w:cs="Sylfaen"/>
                <w:sz w:val="24"/>
                <w:szCs w:val="24"/>
                <w:lang w:val="hy-AM" w:eastAsia="en-US"/>
              </w:rPr>
              <w:tab/>
              <w:t>Հանել 11-րդ հոդվածը, հաշվի առնելով, որ առաջարկվող դրույթը սահմանված է Օրենսգրքի 56-րդ հոդվածի 3-րդ մասում:</w:t>
            </w:r>
          </w:p>
        </w:tc>
        <w:tc>
          <w:tcPr>
            <w:tcW w:w="6030" w:type="dxa"/>
            <w:shd w:val="clear" w:color="auto" w:fill="auto"/>
            <w:vAlign w:val="center"/>
          </w:tcPr>
          <w:p w14:paraId="75E9D40D" w14:textId="77777777" w:rsidR="00EA3BF0" w:rsidRPr="00967610" w:rsidRDefault="00EA3BF0" w:rsidP="00EA3BF0">
            <w:pPr>
              <w:spacing w:after="0" w:line="360" w:lineRule="auto"/>
              <w:jc w:val="center"/>
              <w:rPr>
                <w:lang w:val="hy-AM"/>
              </w:rPr>
            </w:pPr>
            <w:r w:rsidRPr="00967610">
              <w:rPr>
                <w:lang w:val="hy-AM"/>
              </w:rPr>
              <w:t>Ընդունվել է</w:t>
            </w:r>
          </w:p>
          <w:p w14:paraId="2678FF8B" w14:textId="77777777" w:rsidR="00041B43" w:rsidRPr="00967610" w:rsidRDefault="00041B43" w:rsidP="003751E7">
            <w:pPr>
              <w:spacing w:after="0" w:line="360" w:lineRule="auto"/>
              <w:jc w:val="center"/>
              <w:rPr>
                <w:lang w:val="hy-AM"/>
              </w:rPr>
            </w:pPr>
          </w:p>
        </w:tc>
      </w:tr>
      <w:tr w:rsidR="009751AF" w:rsidRPr="00967610" w14:paraId="65F65764" w14:textId="77777777" w:rsidTr="001D5F3E">
        <w:tc>
          <w:tcPr>
            <w:tcW w:w="8995" w:type="dxa"/>
            <w:shd w:val="clear" w:color="auto" w:fill="D9D9D9"/>
            <w:vAlign w:val="center"/>
          </w:tcPr>
          <w:p w14:paraId="3E95B720" w14:textId="77777777" w:rsidR="009751AF" w:rsidRPr="00967610" w:rsidRDefault="009751AF" w:rsidP="00DD6D91">
            <w:pPr>
              <w:pStyle w:val="ListParagraph"/>
              <w:numPr>
                <w:ilvl w:val="0"/>
                <w:numId w:val="2"/>
              </w:numPr>
              <w:spacing w:after="0" w:line="360" w:lineRule="auto"/>
              <w:rPr>
                <w:rFonts w:ascii="GHEA Grapalat" w:hAnsi="GHEA Grapalat" w:cs="Sylfaen"/>
                <w:sz w:val="24"/>
                <w:szCs w:val="24"/>
                <w:lang w:val="hy-AM" w:eastAsia="en-US"/>
              </w:rPr>
            </w:pPr>
            <w:r w:rsidRPr="00967610">
              <w:rPr>
                <w:rFonts w:ascii="GHEA Grapalat" w:hAnsi="GHEA Grapalat" w:cs="Sylfaen"/>
                <w:sz w:val="24"/>
                <w:szCs w:val="24"/>
                <w:lang w:val="hy-AM" w:eastAsia="en-US"/>
              </w:rPr>
              <w:t>Արտակարգ իրավիճակների նախարարու</w:t>
            </w:r>
            <w:r w:rsidR="00DD6D91">
              <w:rPr>
                <w:rFonts w:ascii="GHEA Grapalat" w:hAnsi="GHEA Grapalat" w:cs="Sylfaen"/>
                <w:sz w:val="24"/>
                <w:szCs w:val="24"/>
                <w:lang w:val="hy-AM" w:eastAsia="en-US"/>
              </w:rPr>
              <w:t>թյուն</w:t>
            </w:r>
          </w:p>
        </w:tc>
        <w:tc>
          <w:tcPr>
            <w:tcW w:w="6030" w:type="dxa"/>
            <w:shd w:val="clear" w:color="auto" w:fill="D9D9D9"/>
            <w:vAlign w:val="center"/>
          </w:tcPr>
          <w:p w14:paraId="109F1155" w14:textId="77777777" w:rsidR="009751AF" w:rsidRDefault="009751AF" w:rsidP="003751E7">
            <w:pPr>
              <w:spacing w:after="0" w:line="360" w:lineRule="auto"/>
              <w:jc w:val="center"/>
            </w:pPr>
            <w:r w:rsidRPr="00967610">
              <w:t>N</w:t>
            </w:r>
            <w:r w:rsidR="00DD6D91">
              <w:t>01/01.1/6508</w:t>
            </w:r>
          </w:p>
          <w:p w14:paraId="4168A107" w14:textId="77777777" w:rsidR="00DD6D91" w:rsidRPr="00DD6D91" w:rsidRDefault="00DD6D91" w:rsidP="003751E7">
            <w:pPr>
              <w:spacing w:after="0" w:line="360" w:lineRule="auto"/>
              <w:jc w:val="center"/>
              <w:rPr>
                <w:lang w:val="hy-AM"/>
              </w:rPr>
            </w:pPr>
            <w:r>
              <w:rPr>
                <w:lang w:val="hy-AM"/>
              </w:rPr>
              <w:t>26.09.2022թ․</w:t>
            </w:r>
          </w:p>
        </w:tc>
      </w:tr>
      <w:tr w:rsidR="009751AF" w:rsidRPr="00663286" w14:paraId="62241DB3" w14:textId="77777777" w:rsidTr="00BC481F">
        <w:tc>
          <w:tcPr>
            <w:tcW w:w="8995" w:type="dxa"/>
            <w:shd w:val="clear" w:color="auto" w:fill="auto"/>
          </w:tcPr>
          <w:p w14:paraId="36838CF7" w14:textId="77777777" w:rsidR="009751AF" w:rsidRPr="00967610" w:rsidRDefault="009751AF" w:rsidP="009751AF">
            <w:pPr>
              <w:spacing w:after="0" w:line="360" w:lineRule="auto"/>
              <w:rPr>
                <w:rFonts w:cs="Sylfaen"/>
                <w:lang w:val="hy-AM"/>
              </w:rPr>
            </w:pPr>
            <w:r w:rsidRPr="00967610">
              <w:rPr>
                <w:rFonts w:cs="Sylfaen"/>
                <w:lang w:val="hy-AM"/>
              </w:rPr>
              <w:t xml:space="preserve">  1. Նախագծի 6-րդ հոդվածի 3-րդ մասը լրացնել նոր կետով. «4) աղետների կառավարման ապահովում</w:t>
            </w:r>
            <w:r w:rsidRPr="00967610">
              <w:rPr>
                <w:rFonts w:ascii="Cambria Math" w:hAnsi="Cambria Math" w:cs="Cambria Math"/>
                <w:lang w:val="hy-AM"/>
              </w:rPr>
              <w:t>․</w:t>
            </w:r>
            <w:r w:rsidRPr="00967610">
              <w:rPr>
                <w:rFonts w:cs="Sylfaen"/>
                <w:lang w:val="hy-AM"/>
              </w:rPr>
              <w:t xml:space="preserve"> վտանգավոր սեյսմիկ գործընթացներից և երևույթներից անվտանգության ապահովում»:</w:t>
            </w:r>
          </w:p>
        </w:tc>
        <w:tc>
          <w:tcPr>
            <w:tcW w:w="6030" w:type="dxa"/>
            <w:shd w:val="clear" w:color="auto" w:fill="auto"/>
          </w:tcPr>
          <w:p w14:paraId="6FC3C04F" w14:textId="77777777" w:rsidR="009751AF" w:rsidRPr="00967610" w:rsidRDefault="009751AF" w:rsidP="003751E7">
            <w:pPr>
              <w:spacing w:after="0" w:line="360" w:lineRule="auto"/>
              <w:jc w:val="center"/>
              <w:rPr>
                <w:lang w:val="hy-AM"/>
              </w:rPr>
            </w:pPr>
            <w:r w:rsidRPr="00967610">
              <w:rPr>
                <w:lang w:val="hy-AM"/>
              </w:rPr>
              <w:t>Չի ընդունվել</w:t>
            </w:r>
          </w:p>
          <w:p w14:paraId="43B59C12" w14:textId="77777777" w:rsidR="009751AF" w:rsidRPr="00967610" w:rsidRDefault="009751AF" w:rsidP="009751AF">
            <w:pPr>
              <w:spacing w:after="0" w:line="360" w:lineRule="auto"/>
              <w:jc w:val="center"/>
              <w:rPr>
                <w:rFonts w:cs="Sylfaen"/>
                <w:lang w:val="hy-AM"/>
              </w:rPr>
            </w:pPr>
            <w:r w:rsidRPr="00967610">
              <w:rPr>
                <w:rFonts w:cs="Sylfaen"/>
                <w:lang w:val="hy-AM"/>
              </w:rPr>
              <w:t>աղետների կառավարման ապահովում</w:t>
            </w:r>
            <w:r w:rsidRPr="00967610">
              <w:rPr>
                <w:rFonts w:cs="Cambria Math"/>
                <w:lang w:val="hy-AM"/>
              </w:rPr>
              <w:t>ը</w:t>
            </w:r>
            <w:r w:rsidRPr="00967610">
              <w:rPr>
                <w:rFonts w:cs="Sylfaen"/>
                <w:lang w:val="hy-AM"/>
              </w:rPr>
              <w:t xml:space="preserve"> վտանգավոր սեյսմիկ գործընթացներից և երևույթներից անվտանգության ապահովումը չեն կարող հանդիսանալ խնդրո առարկա օրենքի գնահատման և փորձաքննութան խնդիրները, </w:t>
            </w:r>
          </w:p>
          <w:p w14:paraId="293144AB" w14:textId="77777777" w:rsidR="009751AF" w:rsidRPr="00967610" w:rsidRDefault="009751AF" w:rsidP="009751AF">
            <w:pPr>
              <w:spacing w:after="0" w:line="360" w:lineRule="auto"/>
              <w:jc w:val="center"/>
              <w:rPr>
                <w:lang w:val="hy-AM"/>
              </w:rPr>
            </w:pPr>
            <w:r w:rsidRPr="00967610">
              <w:rPr>
                <w:rFonts w:cs="Sylfaen"/>
                <w:lang w:val="hy-AM"/>
              </w:rPr>
              <w:t xml:space="preserve">իսկ </w:t>
            </w:r>
            <w:r w:rsidRPr="00967610">
              <w:rPr>
                <w:lang w:val="hy-AM"/>
              </w:rPr>
              <w:t>արտակարգ իրավիճակների դեպքում շրջակա միջավայրի վրա ազդեցության հնարավոր ռիսկերի գնահատումն արդեն իսկ ամրագրված որպես խնդիր</w:t>
            </w:r>
          </w:p>
        </w:tc>
      </w:tr>
      <w:tr w:rsidR="007D5B6E" w:rsidRPr="007D5B6E" w14:paraId="79C53F75" w14:textId="77777777" w:rsidTr="00BC481F">
        <w:tc>
          <w:tcPr>
            <w:tcW w:w="8995" w:type="dxa"/>
            <w:shd w:val="clear" w:color="auto" w:fill="auto"/>
          </w:tcPr>
          <w:p w14:paraId="1E94441B" w14:textId="77777777" w:rsidR="007D5B6E" w:rsidRPr="00967610" w:rsidRDefault="007D5B6E" w:rsidP="007D5B6E">
            <w:pPr>
              <w:pStyle w:val="ListParagraph"/>
              <w:numPr>
                <w:ilvl w:val="0"/>
                <w:numId w:val="2"/>
              </w:numPr>
              <w:spacing w:after="0" w:line="360" w:lineRule="auto"/>
              <w:ind w:left="0" w:firstLine="360"/>
              <w:jc w:val="both"/>
              <w:rPr>
                <w:rFonts w:ascii="GHEA Grapalat" w:hAnsi="GHEA Grapalat" w:cs="Sylfaen"/>
                <w:sz w:val="24"/>
                <w:szCs w:val="24"/>
                <w:lang w:val="hy-AM" w:eastAsia="en-US"/>
              </w:rPr>
            </w:pPr>
            <w:r w:rsidRPr="00967610">
              <w:rPr>
                <w:rFonts w:ascii="GHEA Grapalat" w:hAnsi="GHEA Grapalat" w:cs="Sylfaen"/>
                <w:sz w:val="24"/>
                <w:szCs w:val="24"/>
                <w:lang w:val="hy-AM" w:eastAsia="en-US"/>
              </w:rPr>
              <w:t xml:space="preserve">Նախագծի 7-րդ հոդվածի 1-ին մասի 4-րդ կետը լրացնել «,երկրաբանական կտրվածքները, ինժեներաերկրաբանական տարրերը» բառերով։ </w:t>
            </w:r>
          </w:p>
        </w:tc>
        <w:tc>
          <w:tcPr>
            <w:tcW w:w="6030" w:type="dxa"/>
            <w:shd w:val="clear" w:color="auto" w:fill="auto"/>
          </w:tcPr>
          <w:p w14:paraId="29EBAFF7" w14:textId="0AFE743D" w:rsidR="007D5B6E" w:rsidRDefault="007D5B6E" w:rsidP="007D5B6E">
            <w:pPr>
              <w:spacing w:after="0" w:line="360" w:lineRule="auto"/>
              <w:jc w:val="center"/>
              <w:rPr>
                <w:rFonts w:cs="Sylfaen"/>
                <w:lang w:val="hy-AM"/>
              </w:rPr>
            </w:pPr>
            <w:r>
              <w:rPr>
                <w:rFonts w:cs="Sylfaen"/>
                <w:lang w:val="hy-AM"/>
              </w:rPr>
              <w:t>Չի ընդունվել</w:t>
            </w:r>
          </w:p>
          <w:p w14:paraId="22DC5568" w14:textId="7F994930" w:rsidR="007D5B6E" w:rsidRPr="00967610" w:rsidRDefault="007D5B6E" w:rsidP="007D5B6E">
            <w:pPr>
              <w:spacing w:after="0" w:line="360" w:lineRule="auto"/>
              <w:jc w:val="center"/>
              <w:rPr>
                <w:rFonts w:cs="Sylfaen"/>
                <w:lang w:val="hy-AM"/>
              </w:rPr>
            </w:pPr>
            <w:r w:rsidRPr="00967610">
              <w:rPr>
                <w:rFonts w:cs="Sylfaen"/>
                <w:lang w:val="hy-AM"/>
              </w:rPr>
              <w:t xml:space="preserve"> «,երկրաբանական կտրվածքները, ինժեներաերկրաբանական տարրերը» </w:t>
            </w:r>
            <w:r>
              <w:rPr>
                <w:rFonts w:cs="Sylfaen"/>
                <w:lang w:val="hy-AM"/>
              </w:rPr>
              <w:t>-ը հանդիսանում են երկրաձևաբանության մաս</w:t>
            </w:r>
            <w:r w:rsidR="005737EF">
              <w:rPr>
                <w:rFonts w:cs="Sylfaen"/>
                <w:lang w:val="hy-AM"/>
              </w:rPr>
              <w:t>անցում</w:t>
            </w:r>
          </w:p>
        </w:tc>
      </w:tr>
      <w:tr w:rsidR="007D5B6E" w:rsidRPr="00663286" w14:paraId="6B20D2D4" w14:textId="77777777" w:rsidTr="00BC481F">
        <w:tc>
          <w:tcPr>
            <w:tcW w:w="8995" w:type="dxa"/>
            <w:shd w:val="clear" w:color="auto" w:fill="auto"/>
          </w:tcPr>
          <w:p w14:paraId="1F20730D" w14:textId="77777777" w:rsidR="007D5B6E" w:rsidRPr="00967610" w:rsidRDefault="007D5B6E" w:rsidP="007D5B6E">
            <w:pPr>
              <w:pStyle w:val="ListParagraph"/>
              <w:numPr>
                <w:ilvl w:val="0"/>
                <w:numId w:val="2"/>
              </w:numPr>
              <w:spacing w:after="0" w:line="360" w:lineRule="auto"/>
              <w:ind w:left="0" w:firstLine="360"/>
              <w:jc w:val="both"/>
              <w:rPr>
                <w:rFonts w:ascii="GHEA Grapalat" w:hAnsi="GHEA Grapalat" w:cs="Sylfaen"/>
                <w:sz w:val="24"/>
                <w:szCs w:val="24"/>
                <w:lang w:val="hy-AM"/>
              </w:rPr>
            </w:pPr>
            <w:r w:rsidRPr="00967610">
              <w:rPr>
                <w:rFonts w:ascii="GHEA Grapalat" w:hAnsi="GHEA Grapalat" w:cs="Sylfaen"/>
                <w:sz w:val="24"/>
                <w:szCs w:val="24"/>
                <w:lang w:val="hy-AM" w:eastAsia="en-US"/>
              </w:rPr>
              <w:t>Նախագծի 7-րդ հոդվածի 1-ին մասը լրացնել նոր կետերով. «գործողության կամ նախատեսվող գործունեության իրականացման իրավական հիմքերը», «հավանականային սեյսմիկ վտանգը և շինհրապարակի սեյսմիկ պարամետրերը</w:t>
            </w:r>
            <w:r w:rsidRPr="00967610">
              <w:rPr>
                <w:rFonts w:ascii="GHEA Grapalat" w:hAnsi="GHEA Grapalat" w:cs="Sylfaen"/>
                <w:sz w:val="24"/>
                <w:szCs w:val="24"/>
                <w:lang w:val="hy-AM"/>
              </w:rPr>
              <w:t xml:space="preserve"> (դինամիկ բնութագրեր, հաշվարկային արագացումներ)», «արտակարգ իրավիճակների կանխարգելմանն ուղղված սեյսմիկ ռիսկի նվազեցման միջոցառումները»:</w:t>
            </w:r>
          </w:p>
          <w:p w14:paraId="3AEA83D4" w14:textId="77777777" w:rsidR="007D5B6E" w:rsidRPr="00967610" w:rsidRDefault="007D5B6E" w:rsidP="007D5B6E">
            <w:pPr>
              <w:spacing w:after="0" w:line="360" w:lineRule="auto"/>
              <w:ind w:firstLine="360"/>
              <w:jc w:val="both"/>
              <w:rPr>
                <w:rFonts w:cs="Sylfaen"/>
                <w:lang w:val="hy-AM"/>
              </w:rPr>
            </w:pPr>
          </w:p>
        </w:tc>
        <w:tc>
          <w:tcPr>
            <w:tcW w:w="6030" w:type="dxa"/>
            <w:shd w:val="clear" w:color="auto" w:fill="auto"/>
          </w:tcPr>
          <w:p w14:paraId="51D02824" w14:textId="77777777" w:rsidR="007D5B6E" w:rsidRPr="00967610" w:rsidRDefault="007D5B6E" w:rsidP="007D5B6E">
            <w:pPr>
              <w:spacing w:after="0" w:line="360" w:lineRule="auto"/>
              <w:jc w:val="center"/>
              <w:rPr>
                <w:rFonts w:cs="Sylfaen"/>
                <w:lang w:val="hy-AM"/>
              </w:rPr>
            </w:pPr>
            <w:r w:rsidRPr="00967610">
              <w:rPr>
                <w:rFonts w:cs="Sylfaen"/>
                <w:lang w:val="hy-AM"/>
              </w:rPr>
              <w:t>Չի ընդունվել</w:t>
            </w:r>
          </w:p>
          <w:p w14:paraId="39A0DBE6" w14:textId="77777777" w:rsidR="007D5B6E" w:rsidRPr="00967610" w:rsidRDefault="007D5B6E" w:rsidP="007D5B6E">
            <w:pPr>
              <w:spacing w:after="0" w:line="360" w:lineRule="auto"/>
              <w:jc w:val="center"/>
              <w:rPr>
                <w:rFonts w:cs="Sylfaen"/>
                <w:lang w:val="hy-AM"/>
              </w:rPr>
            </w:pPr>
            <w:r w:rsidRPr="00967610">
              <w:rPr>
                <w:rFonts w:cs="Sylfaen"/>
                <w:lang w:val="hy-AM"/>
              </w:rPr>
              <w:t>«գործողության կամ նախատեսվող գործունեության իրականացման իրավական հիմքերը» չի կարող հանդիսանալ սույն օրենքի շրջանակներում գնահատման  տեսնկյունից դիտարկվող առարկա, իսկ  «հավանականային սեյսմիկ վտանգը և շինհրապարակի սեյսմիկ պարամետրերը (դինամիկ բնութագրեր, հաշվարկային արագացումներ)», «արտակարգ իրավիճակների կանխարգելմանն ուղղված սեյսմիկ ռիսկի նվազեցման միջոցառումները» -ի մասով ներկայացված չեն բավարար հիմնավորումներ</w:t>
            </w:r>
          </w:p>
        </w:tc>
      </w:tr>
      <w:tr w:rsidR="007D5B6E" w:rsidRPr="00663286" w14:paraId="2C3AE0B9" w14:textId="77777777" w:rsidTr="001D5F3E">
        <w:tc>
          <w:tcPr>
            <w:tcW w:w="8995" w:type="dxa"/>
            <w:shd w:val="clear" w:color="auto" w:fill="auto"/>
            <w:vAlign w:val="center"/>
          </w:tcPr>
          <w:p w14:paraId="65450BC5" w14:textId="77777777" w:rsidR="007D5B6E" w:rsidRPr="00525798" w:rsidRDefault="007D5B6E" w:rsidP="007D5B6E">
            <w:pPr>
              <w:pStyle w:val="ListParagraph"/>
              <w:numPr>
                <w:ilvl w:val="0"/>
                <w:numId w:val="2"/>
              </w:numPr>
              <w:spacing w:after="0" w:line="360" w:lineRule="auto"/>
              <w:ind w:left="-23" w:firstLine="383"/>
              <w:rPr>
                <w:rFonts w:ascii="GHEA Grapalat" w:hAnsi="GHEA Grapalat" w:cs="Sylfaen"/>
                <w:sz w:val="24"/>
                <w:szCs w:val="24"/>
                <w:lang w:val="hy-AM" w:eastAsia="en-US"/>
              </w:rPr>
            </w:pPr>
            <w:r w:rsidRPr="00525798">
              <w:rPr>
                <w:rFonts w:ascii="GHEA Grapalat" w:hAnsi="GHEA Grapalat" w:cs="Sylfaen"/>
                <w:sz w:val="24"/>
                <w:szCs w:val="24"/>
                <w:lang w:val="hy-AM" w:eastAsia="en-US"/>
              </w:rPr>
              <w:t>Նախագծի 12-րդ հոդվածի 3-րդ մասի 12-րդ կետը լրացնել նոր ենթակետով. «բ</w:t>
            </w:r>
            <w:r w:rsidRPr="00525798">
              <w:rPr>
                <w:rFonts w:ascii="Cambria Math" w:hAnsi="Cambria Math" w:cs="Cambria Math"/>
                <w:sz w:val="24"/>
                <w:szCs w:val="24"/>
                <w:lang w:val="hy-AM" w:eastAsia="en-US"/>
              </w:rPr>
              <w:t>․</w:t>
            </w:r>
            <w:r w:rsidRPr="00525798">
              <w:rPr>
                <w:rFonts w:ascii="GHEA Grapalat" w:hAnsi="GHEA Grapalat" w:cs="Sylfaen"/>
                <w:sz w:val="24"/>
                <w:szCs w:val="24"/>
                <w:lang w:val="hy-AM" w:eastAsia="en-US"/>
              </w:rPr>
              <w:t xml:space="preserve"> սեյսմիկ խոցելիության նվազեցման միջոցառումներ»:</w:t>
            </w:r>
          </w:p>
        </w:tc>
        <w:tc>
          <w:tcPr>
            <w:tcW w:w="6030" w:type="dxa"/>
            <w:shd w:val="clear" w:color="auto" w:fill="auto"/>
            <w:vAlign w:val="center"/>
          </w:tcPr>
          <w:p w14:paraId="24E16F0B" w14:textId="77777777" w:rsidR="007D5B6E" w:rsidRPr="00967610" w:rsidRDefault="007D5B6E" w:rsidP="007D5B6E">
            <w:pPr>
              <w:spacing w:after="0" w:line="360" w:lineRule="auto"/>
              <w:jc w:val="center"/>
              <w:rPr>
                <w:rFonts w:cs="Sylfaen"/>
                <w:lang w:val="hy-AM"/>
              </w:rPr>
            </w:pPr>
            <w:r w:rsidRPr="00967610">
              <w:rPr>
                <w:rFonts w:cs="Sylfaen"/>
                <w:lang w:val="hy-AM"/>
              </w:rPr>
              <w:t>Չի ընդունվել</w:t>
            </w:r>
          </w:p>
          <w:p w14:paraId="776DB0BD" w14:textId="77777777" w:rsidR="007D5B6E" w:rsidRPr="00967610" w:rsidRDefault="007D5B6E" w:rsidP="007D5B6E">
            <w:pPr>
              <w:spacing w:after="0" w:line="360" w:lineRule="auto"/>
              <w:jc w:val="center"/>
              <w:rPr>
                <w:rFonts w:cs="Sylfaen"/>
                <w:lang w:val="hy-AM"/>
              </w:rPr>
            </w:pPr>
            <w:r w:rsidRPr="00967610">
              <w:rPr>
                <w:rFonts w:cs="Sylfaen"/>
                <w:lang w:val="hy-AM"/>
              </w:rPr>
              <w:t>Չի բխում Օրհուսի կոնվենցիայով սահմանված պահանջներից</w:t>
            </w:r>
            <w:r w:rsidRPr="00E640D4">
              <w:rPr>
                <w:rFonts w:cs="Sylfaen"/>
                <w:lang w:val="hy-AM"/>
              </w:rPr>
              <w:t xml:space="preserve">, </w:t>
            </w:r>
            <w:r>
              <w:rPr>
                <w:rFonts w:cs="Sylfaen"/>
                <w:lang w:val="hy-AM"/>
              </w:rPr>
              <w:t>ինչպես նաև</w:t>
            </w:r>
            <w:r w:rsidRPr="00967610">
              <w:rPr>
                <w:rFonts w:cs="Sylfaen"/>
                <w:lang w:val="hy-AM"/>
              </w:rPr>
              <w:t xml:space="preserve"> ներկայացված չեն բավարար հիմնավորումներ</w:t>
            </w:r>
          </w:p>
          <w:p w14:paraId="46224842" w14:textId="77777777" w:rsidR="007D5B6E" w:rsidRPr="00967610" w:rsidRDefault="007D5B6E" w:rsidP="007D5B6E">
            <w:pPr>
              <w:spacing w:after="0" w:line="360" w:lineRule="auto"/>
              <w:jc w:val="center"/>
              <w:rPr>
                <w:lang w:val="hy-AM"/>
              </w:rPr>
            </w:pPr>
          </w:p>
        </w:tc>
      </w:tr>
      <w:tr w:rsidR="007D5B6E" w:rsidRPr="00525798" w14:paraId="66C7D03C" w14:textId="77777777" w:rsidTr="00525798">
        <w:tc>
          <w:tcPr>
            <w:tcW w:w="8995" w:type="dxa"/>
            <w:shd w:val="clear" w:color="auto" w:fill="BFBFBF" w:themeFill="background1" w:themeFillShade="BF"/>
            <w:vAlign w:val="center"/>
          </w:tcPr>
          <w:p w14:paraId="69CBDD64" w14:textId="77777777" w:rsidR="007D5B6E" w:rsidRPr="00525798" w:rsidRDefault="007D5B6E" w:rsidP="007D5B6E">
            <w:pPr>
              <w:pStyle w:val="ListParagraph"/>
              <w:spacing w:after="0" w:line="360" w:lineRule="auto"/>
              <w:ind w:left="360"/>
              <w:rPr>
                <w:rFonts w:ascii="GHEA Grapalat" w:hAnsi="GHEA Grapalat" w:cs="Sylfaen"/>
                <w:sz w:val="24"/>
                <w:szCs w:val="24"/>
                <w:lang w:val="hy-AM" w:eastAsia="en-US"/>
              </w:rPr>
            </w:pPr>
            <w:r w:rsidRPr="00525798">
              <w:rPr>
                <w:rFonts w:ascii="GHEA Grapalat" w:hAnsi="GHEA Grapalat" w:cs="Sylfaen"/>
                <w:sz w:val="24"/>
                <w:szCs w:val="24"/>
                <w:lang w:val="hy-AM" w:eastAsia="en-US"/>
              </w:rPr>
              <w:t>«Կառուցապատողների հայկական ասոցիացիա» ՀԿ</w:t>
            </w:r>
            <w:r>
              <w:rPr>
                <w:rFonts w:ascii="GHEA Grapalat" w:hAnsi="GHEA Grapalat" w:cs="Sylfaen"/>
                <w:sz w:val="24"/>
                <w:szCs w:val="24"/>
                <w:lang w:val="hy-AM" w:eastAsia="en-US"/>
              </w:rPr>
              <w:t xml:space="preserve"> </w:t>
            </w:r>
          </w:p>
        </w:tc>
        <w:tc>
          <w:tcPr>
            <w:tcW w:w="6030" w:type="dxa"/>
            <w:shd w:val="clear" w:color="auto" w:fill="BFBFBF" w:themeFill="background1" w:themeFillShade="BF"/>
            <w:vAlign w:val="center"/>
          </w:tcPr>
          <w:p w14:paraId="4CF92A68" w14:textId="77777777" w:rsidR="007D5B6E" w:rsidRDefault="007D5B6E" w:rsidP="007D5B6E">
            <w:pPr>
              <w:spacing w:after="0" w:line="360" w:lineRule="auto"/>
              <w:jc w:val="center"/>
              <w:rPr>
                <w:lang w:val="hy-AM"/>
              </w:rPr>
            </w:pPr>
            <w:r>
              <w:rPr>
                <w:lang w:val="hy-AM"/>
              </w:rPr>
              <w:t>N</w:t>
            </w:r>
            <w:r w:rsidRPr="00525798">
              <w:rPr>
                <w:lang w:val="hy-AM"/>
              </w:rPr>
              <w:t xml:space="preserve"> 26092022-1</w:t>
            </w:r>
          </w:p>
          <w:p w14:paraId="0DDCB2E6" w14:textId="77777777" w:rsidR="007D5B6E" w:rsidRPr="00525798" w:rsidRDefault="007D5B6E" w:rsidP="007D5B6E">
            <w:pPr>
              <w:spacing w:after="0" w:line="360" w:lineRule="auto"/>
              <w:jc w:val="center"/>
              <w:rPr>
                <w:rFonts w:cs="Sylfaen"/>
                <w:lang w:val="hy-AM"/>
              </w:rPr>
            </w:pPr>
            <w:r>
              <w:rPr>
                <w:lang w:val="hy-AM"/>
              </w:rPr>
              <w:t>26.09.2022թ</w:t>
            </w:r>
            <w:r>
              <w:rPr>
                <w:rFonts w:ascii="Cambria Math" w:hAnsi="Cambria Math" w:cs="Cambria Math"/>
                <w:lang w:val="hy-AM"/>
              </w:rPr>
              <w:t>․</w:t>
            </w:r>
          </w:p>
        </w:tc>
      </w:tr>
      <w:tr w:rsidR="007D5B6E" w:rsidRPr="009A5493" w14:paraId="2CF99A9D" w14:textId="77777777" w:rsidTr="001D5F3E">
        <w:tc>
          <w:tcPr>
            <w:tcW w:w="8995" w:type="dxa"/>
            <w:shd w:val="clear" w:color="auto" w:fill="auto"/>
            <w:vAlign w:val="center"/>
          </w:tcPr>
          <w:p w14:paraId="1A8C6DDC" w14:textId="77777777" w:rsidR="007D5B6E" w:rsidRPr="00525798" w:rsidRDefault="007D5B6E" w:rsidP="007D5B6E">
            <w:pPr>
              <w:spacing w:after="0" w:line="360" w:lineRule="auto"/>
              <w:rPr>
                <w:rFonts w:cs="Sylfaen"/>
                <w:lang w:val="hy-AM"/>
              </w:rPr>
            </w:pPr>
            <w:r>
              <w:rPr>
                <w:rFonts w:cs="Sylfaen"/>
                <w:lang w:val="hy-AM"/>
              </w:rPr>
              <w:t>Կազմակերպության կողմից ներկայացված դիտարկումները կցված են</w:t>
            </w:r>
          </w:p>
        </w:tc>
        <w:tc>
          <w:tcPr>
            <w:tcW w:w="6030" w:type="dxa"/>
            <w:shd w:val="clear" w:color="auto" w:fill="auto"/>
            <w:vAlign w:val="center"/>
          </w:tcPr>
          <w:p w14:paraId="185F3F28" w14:textId="77777777" w:rsidR="007D5B6E" w:rsidRPr="009A5493" w:rsidRDefault="007D5B6E" w:rsidP="007D5B6E">
            <w:pPr>
              <w:spacing w:after="0" w:line="360" w:lineRule="auto"/>
              <w:jc w:val="center"/>
              <w:rPr>
                <w:rFonts w:cs="Sylfaen"/>
                <w:lang w:val="hy-AM"/>
              </w:rPr>
            </w:pPr>
            <w:r w:rsidRPr="009A5493">
              <w:rPr>
                <w:rFonts w:cs="Sylfaen"/>
                <w:lang w:val="hy-AM"/>
              </w:rPr>
              <w:t>Ընդունվել է</w:t>
            </w:r>
          </w:p>
          <w:p w14:paraId="190697C8" w14:textId="77777777" w:rsidR="007D5B6E" w:rsidRPr="00967610" w:rsidRDefault="007D5B6E" w:rsidP="007D5B6E">
            <w:pPr>
              <w:spacing w:after="0" w:line="360" w:lineRule="auto"/>
              <w:rPr>
                <w:rFonts w:cs="Sylfaen"/>
                <w:lang w:val="hy-AM"/>
              </w:rPr>
            </w:pPr>
            <w:r>
              <w:rPr>
                <w:rFonts w:cs="Sylfaen"/>
                <w:lang w:val="hy-AM"/>
              </w:rPr>
              <w:t>Դիտարկումն ընդունվել է, սակայն որևէ հստակ առաջարկ չի ներկայացվել։ Դրույթը խմբագրվել է</w:t>
            </w:r>
          </w:p>
        </w:tc>
      </w:tr>
    </w:tbl>
    <w:p w14:paraId="7EAD5365" w14:textId="77777777" w:rsidR="00A16472" w:rsidRPr="00967610" w:rsidRDefault="00A16472" w:rsidP="00201E6C">
      <w:pPr>
        <w:spacing w:after="0" w:line="360" w:lineRule="auto"/>
        <w:jc w:val="center"/>
        <w:rPr>
          <w:lang w:val="hy-AM"/>
        </w:rPr>
      </w:pPr>
    </w:p>
    <w:sectPr w:rsidR="00A16472" w:rsidRPr="00967610"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247CE"/>
    <w:multiLevelType w:val="hybridMultilevel"/>
    <w:tmpl w:val="71124D04"/>
    <w:lvl w:ilvl="0" w:tplc="F8E65502">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A76E5E"/>
    <w:multiLevelType w:val="hybridMultilevel"/>
    <w:tmpl w:val="96ACDD78"/>
    <w:lvl w:ilvl="0" w:tplc="E7322576">
      <w:start w:val="1"/>
      <w:numFmt w:val="decimal"/>
      <w:lvlText w:val="%1."/>
      <w:lvlJc w:val="left"/>
      <w:pPr>
        <w:ind w:left="517" w:hanging="360"/>
      </w:pPr>
      <w:rPr>
        <w:rFonts w:ascii="GHEA Grapalat" w:hAnsi="GHEA Grapalat"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 w15:restartNumberingAfterBreak="0">
    <w:nsid w:val="342B1F36"/>
    <w:multiLevelType w:val="hybridMultilevel"/>
    <w:tmpl w:val="2A4AAC0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361C07"/>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9F5CEA"/>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958"/>
    <w:rsid w:val="00006F1A"/>
    <w:rsid w:val="00007A12"/>
    <w:rsid w:val="00007CBD"/>
    <w:rsid w:val="00007F91"/>
    <w:rsid w:val="00010D75"/>
    <w:rsid w:val="00011619"/>
    <w:rsid w:val="00014BE1"/>
    <w:rsid w:val="00014BE7"/>
    <w:rsid w:val="00014C9E"/>
    <w:rsid w:val="00017431"/>
    <w:rsid w:val="00030D67"/>
    <w:rsid w:val="00030FAE"/>
    <w:rsid w:val="00034DA7"/>
    <w:rsid w:val="0004013E"/>
    <w:rsid w:val="00041B43"/>
    <w:rsid w:val="00043F1A"/>
    <w:rsid w:val="00054750"/>
    <w:rsid w:val="00064A15"/>
    <w:rsid w:val="00071BD2"/>
    <w:rsid w:val="00081FD0"/>
    <w:rsid w:val="000859CE"/>
    <w:rsid w:val="00092C93"/>
    <w:rsid w:val="00093F07"/>
    <w:rsid w:val="000A319A"/>
    <w:rsid w:val="000A4FAC"/>
    <w:rsid w:val="000B1027"/>
    <w:rsid w:val="000B38E0"/>
    <w:rsid w:val="000B7EFB"/>
    <w:rsid w:val="000C6831"/>
    <w:rsid w:val="000C74F1"/>
    <w:rsid w:val="000C758C"/>
    <w:rsid w:val="000D2715"/>
    <w:rsid w:val="000D4938"/>
    <w:rsid w:val="000D6701"/>
    <w:rsid w:val="000D6821"/>
    <w:rsid w:val="000E0B86"/>
    <w:rsid w:val="000F1160"/>
    <w:rsid w:val="000F540C"/>
    <w:rsid w:val="00105AF3"/>
    <w:rsid w:val="00113409"/>
    <w:rsid w:val="00113C9E"/>
    <w:rsid w:val="00114AF8"/>
    <w:rsid w:val="00122A3C"/>
    <w:rsid w:val="00134DCA"/>
    <w:rsid w:val="00135187"/>
    <w:rsid w:val="001364D8"/>
    <w:rsid w:val="00143C9C"/>
    <w:rsid w:val="00147AFD"/>
    <w:rsid w:val="00152F41"/>
    <w:rsid w:val="0015408B"/>
    <w:rsid w:val="00154AA1"/>
    <w:rsid w:val="00157931"/>
    <w:rsid w:val="00165D8D"/>
    <w:rsid w:val="00174BAF"/>
    <w:rsid w:val="00177802"/>
    <w:rsid w:val="0018594C"/>
    <w:rsid w:val="001908EB"/>
    <w:rsid w:val="00195D28"/>
    <w:rsid w:val="00196FC3"/>
    <w:rsid w:val="001A0AA4"/>
    <w:rsid w:val="001A3F81"/>
    <w:rsid w:val="001A4729"/>
    <w:rsid w:val="001B156B"/>
    <w:rsid w:val="001B56BF"/>
    <w:rsid w:val="001C007A"/>
    <w:rsid w:val="001C2F43"/>
    <w:rsid w:val="001C6EA9"/>
    <w:rsid w:val="001D3D1F"/>
    <w:rsid w:val="001D4F4E"/>
    <w:rsid w:val="001D5F3E"/>
    <w:rsid w:val="001D7922"/>
    <w:rsid w:val="001E0F4E"/>
    <w:rsid w:val="001E147B"/>
    <w:rsid w:val="001E3151"/>
    <w:rsid w:val="001E67F9"/>
    <w:rsid w:val="001F2984"/>
    <w:rsid w:val="001F6A28"/>
    <w:rsid w:val="00201E6C"/>
    <w:rsid w:val="002040E2"/>
    <w:rsid w:val="002116C4"/>
    <w:rsid w:val="00212AA9"/>
    <w:rsid w:val="002154E6"/>
    <w:rsid w:val="00217CC1"/>
    <w:rsid w:val="0022030B"/>
    <w:rsid w:val="00223FF1"/>
    <w:rsid w:val="0023287C"/>
    <w:rsid w:val="0024397B"/>
    <w:rsid w:val="00250F38"/>
    <w:rsid w:val="002521AF"/>
    <w:rsid w:val="002616B8"/>
    <w:rsid w:val="002627B3"/>
    <w:rsid w:val="0026434F"/>
    <w:rsid w:val="00266541"/>
    <w:rsid w:val="002726A6"/>
    <w:rsid w:val="00273BBA"/>
    <w:rsid w:val="00274A77"/>
    <w:rsid w:val="002858F8"/>
    <w:rsid w:val="0028709F"/>
    <w:rsid w:val="0029653A"/>
    <w:rsid w:val="002A03D4"/>
    <w:rsid w:val="002B420F"/>
    <w:rsid w:val="002B5429"/>
    <w:rsid w:val="002D16DE"/>
    <w:rsid w:val="002D2063"/>
    <w:rsid w:val="002D3E4A"/>
    <w:rsid w:val="002D415E"/>
    <w:rsid w:val="002D5797"/>
    <w:rsid w:val="002D7F44"/>
    <w:rsid w:val="002E6D3F"/>
    <w:rsid w:val="00302FE8"/>
    <w:rsid w:val="00305F49"/>
    <w:rsid w:val="00320A7E"/>
    <w:rsid w:val="0032155E"/>
    <w:rsid w:val="00326923"/>
    <w:rsid w:val="00332AA0"/>
    <w:rsid w:val="00335FFA"/>
    <w:rsid w:val="00336424"/>
    <w:rsid w:val="00344DD6"/>
    <w:rsid w:val="00346290"/>
    <w:rsid w:val="00350649"/>
    <w:rsid w:val="00352873"/>
    <w:rsid w:val="0035510C"/>
    <w:rsid w:val="00370453"/>
    <w:rsid w:val="003708E8"/>
    <w:rsid w:val="00371E5B"/>
    <w:rsid w:val="00372DFA"/>
    <w:rsid w:val="00373270"/>
    <w:rsid w:val="00373A9A"/>
    <w:rsid w:val="003748B9"/>
    <w:rsid w:val="003751E7"/>
    <w:rsid w:val="00377C5F"/>
    <w:rsid w:val="0038012B"/>
    <w:rsid w:val="003853E5"/>
    <w:rsid w:val="003854D8"/>
    <w:rsid w:val="00396FF8"/>
    <w:rsid w:val="003A1941"/>
    <w:rsid w:val="003B273A"/>
    <w:rsid w:val="003C1258"/>
    <w:rsid w:val="003C4D83"/>
    <w:rsid w:val="003C5B60"/>
    <w:rsid w:val="003D4457"/>
    <w:rsid w:val="003D47DA"/>
    <w:rsid w:val="003E0E52"/>
    <w:rsid w:val="003E3103"/>
    <w:rsid w:val="003E36CA"/>
    <w:rsid w:val="003E7A30"/>
    <w:rsid w:val="003F320C"/>
    <w:rsid w:val="003F52CE"/>
    <w:rsid w:val="00402C43"/>
    <w:rsid w:val="00407E5C"/>
    <w:rsid w:val="004134E8"/>
    <w:rsid w:val="00413FD9"/>
    <w:rsid w:val="00417122"/>
    <w:rsid w:val="00421BCF"/>
    <w:rsid w:val="0042417F"/>
    <w:rsid w:val="0043319D"/>
    <w:rsid w:val="00435625"/>
    <w:rsid w:val="00437693"/>
    <w:rsid w:val="004408B6"/>
    <w:rsid w:val="00450974"/>
    <w:rsid w:val="00451F56"/>
    <w:rsid w:val="00461972"/>
    <w:rsid w:val="00461FC5"/>
    <w:rsid w:val="00465391"/>
    <w:rsid w:val="00465FD0"/>
    <w:rsid w:val="00470510"/>
    <w:rsid w:val="004706BB"/>
    <w:rsid w:val="00475E9D"/>
    <w:rsid w:val="00482530"/>
    <w:rsid w:val="00494958"/>
    <w:rsid w:val="004959BC"/>
    <w:rsid w:val="004A14E9"/>
    <w:rsid w:val="004A1C5E"/>
    <w:rsid w:val="004A353D"/>
    <w:rsid w:val="004A4B31"/>
    <w:rsid w:val="004B53DE"/>
    <w:rsid w:val="004C4888"/>
    <w:rsid w:val="004C4B2B"/>
    <w:rsid w:val="004C63EC"/>
    <w:rsid w:val="004D0894"/>
    <w:rsid w:val="004D6CD0"/>
    <w:rsid w:val="004E06C1"/>
    <w:rsid w:val="004E2B55"/>
    <w:rsid w:val="00525798"/>
    <w:rsid w:val="005275DC"/>
    <w:rsid w:val="00536F82"/>
    <w:rsid w:val="005371EB"/>
    <w:rsid w:val="005379C8"/>
    <w:rsid w:val="00537F58"/>
    <w:rsid w:val="005471C6"/>
    <w:rsid w:val="005507B4"/>
    <w:rsid w:val="00550B5A"/>
    <w:rsid w:val="0055102F"/>
    <w:rsid w:val="005603A9"/>
    <w:rsid w:val="00562127"/>
    <w:rsid w:val="005664E3"/>
    <w:rsid w:val="0057000E"/>
    <w:rsid w:val="005736A5"/>
    <w:rsid w:val="005737EF"/>
    <w:rsid w:val="00574029"/>
    <w:rsid w:val="00574C61"/>
    <w:rsid w:val="00575191"/>
    <w:rsid w:val="0057555C"/>
    <w:rsid w:val="0058453D"/>
    <w:rsid w:val="00585880"/>
    <w:rsid w:val="0059083A"/>
    <w:rsid w:val="005A2E78"/>
    <w:rsid w:val="005A3917"/>
    <w:rsid w:val="005B0894"/>
    <w:rsid w:val="005B3242"/>
    <w:rsid w:val="005B3892"/>
    <w:rsid w:val="005B77D0"/>
    <w:rsid w:val="005C7E79"/>
    <w:rsid w:val="005D1A37"/>
    <w:rsid w:val="005D6BD0"/>
    <w:rsid w:val="005E21E7"/>
    <w:rsid w:val="005E2540"/>
    <w:rsid w:val="005E354B"/>
    <w:rsid w:val="005F577D"/>
    <w:rsid w:val="005F5CD2"/>
    <w:rsid w:val="00601270"/>
    <w:rsid w:val="00607A4A"/>
    <w:rsid w:val="0061002E"/>
    <w:rsid w:val="00624C30"/>
    <w:rsid w:val="00625562"/>
    <w:rsid w:val="00631384"/>
    <w:rsid w:val="00635BD8"/>
    <w:rsid w:val="00642E9C"/>
    <w:rsid w:val="00645F0D"/>
    <w:rsid w:val="006470FD"/>
    <w:rsid w:val="00663286"/>
    <w:rsid w:val="00663D9B"/>
    <w:rsid w:val="00667CF6"/>
    <w:rsid w:val="00675E4A"/>
    <w:rsid w:val="0068659C"/>
    <w:rsid w:val="006A27F9"/>
    <w:rsid w:val="006A438F"/>
    <w:rsid w:val="006A60B0"/>
    <w:rsid w:val="006C0D58"/>
    <w:rsid w:val="006C5078"/>
    <w:rsid w:val="006C5C5F"/>
    <w:rsid w:val="006D01AD"/>
    <w:rsid w:val="006D0AF1"/>
    <w:rsid w:val="006D2F0F"/>
    <w:rsid w:val="006D5701"/>
    <w:rsid w:val="006E1554"/>
    <w:rsid w:val="006E61A5"/>
    <w:rsid w:val="006E691D"/>
    <w:rsid w:val="006F1312"/>
    <w:rsid w:val="006F22A4"/>
    <w:rsid w:val="00702314"/>
    <w:rsid w:val="00712B96"/>
    <w:rsid w:val="00716441"/>
    <w:rsid w:val="0071701B"/>
    <w:rsid w:val="0072057C"/>
    <w:rsid w:val="0072181B"/>
    <w:rsid w:val="00726E1A"/>
    <w:rsid w:val="00741144"/>
    <w:rsid w:val="0075018B"/>
    <w:rsid w:val="00753673"/>
    <w:rsid w:val="007721ED"/>
    <w:rsid w:val="007722A6"/>
    <w:rsid w:val="00775651"/>
    <w:rsid w:val="00785F85"/>
    <w:rsid w:val="00793A03"/>
    <w:rsid w:val="007A4265"/>
    <w:rsid w:val="007B1393"/>
    <w:rsid w:val="007C0030"/>
    <w:rsid w:val="007C0ED4"/>
    <w:rsid w:val="007D091F"/>
    <w:rsid w:val="007D0CFE"/>
    <w:rsid w:val="007D5B6E"/>
    <w:rsid w:val="007F0B6A"/>
    <w:rsid w:val="008021EA"/>
    <w:rsid w:val="00807922"/>
    <w:rsid w:val="00810D26"/>
    <w:rsid w:val="00813105"/>
    <w:rsid w:val="00836942"/>
    <w:rsid w:val="008438B1"/>
    <w:rsid w:val="00852161"/>
    <w:rsid w:val="008552B9"/>
    <w:rsid w:val="00856F0D"/>
    <w:rsid w:val="008655EC"/>
    <w:rsid w:val="008671AE"/>
    <w:rsid w:val="008704CB"/>
    <w:rsid w:val="0087066D"/>
    <w:rsid w:val="008760FA"/>
    <w:rsid w:val="00883822"/>
    <w:rsid w:val="008840C9"/>
    <w:rsid w:val="0089152A"/>
    <w:rsid w:val="00893F18"/>
    <w:rsid w:val="008971DA"/>
    <w:rsid w:val="008A08C6"/>
    <w:rsid w:val="008A24E6"/>
    <w:rsid w:val="008A391F"/>
    <w:rsid w:val="008B0C0E"/>
    <w:rsid w:val="008B2987"/>
    <w:rsid w:val="008C4A45"/>
    <w:rsid w:val="008C7BFB"/>
    <w:rsid w:val="008E43D9"/>
    <w:rsid w:val="008F5B99"/>
    <w:rsid w:val="00902527"/>
    <w:rsid w:val="0090453E"/>
    <w:rsid w:val="009059DD"/>
    <w:rsid w:val="0090610F"/>
    <w:rsid w:val="0091697C"/>
    <w:rsid w:val="0091741E"/>
    <w:rsid w:val="00927F42"/>
    <w:rsid w:val="00934B44"/>
    <w:rsid w:val="00935119"/>
    <w:rsid w:val="00946C47"/>
    <w:rsid w:val="009577B1"/>
    <w:rsid w:val="00960AF4"/>
    <w:rsid w:val="00967610"/>
    <w:rsid w:val="009751AF"/>
    <w:rsid w:val="00977AE9"/>
    <w:rsid w:val="009819FE"/>
    <w:rsid w:val="009973C3"/>
    <w:rsid w:val="009A2F1A"/>
    <w:rsid w:val="009A5493"/>
    <w:rsid w:val="009B20A3"/>
    <w:rsid w:val="009B3E69"/>
    <w:rsid w:val="009B519E"/>
    <w:rsid w:val="009B57AD"/>
    <w:rsid w:val="009C66C6"/>
    <w:rsid w:val="009D55E9"/>
    <w:rsid w:val="009E4BEB"/>
    <w:rsid w:val="009F31EA"/>
    <w:rsid w:val="009F4582"/>
    <w:rsid w:val="009F4849"/>
    <w:rsid w:val="00A04F48"/>
    <w:rsid w:val="00A104E1"/>
    <w:rsid w:val="00A12DBF"/>
    <w:rsid w:val="00A16472"/>
    <w:rsid w:val="00A17F0F"/>
    <w:rsid w:val="00A3196F"/>
    <w:rsid w:val="00A3300C"/>
    <w:rsid w:val="00A40C72"/>
    <w:rsid w:val="00A44EDF"/>
    <w:rsid w:val="00A46771"/>
    <w:rsid w:val="00A47C53"/>
    <w:rsid w:val="00A54644"/>
    <w:rsid w:val="00A74991"/>
    <w:rsid w:val="00A74FFE"/>
    <w:rsid w:val="00A754A9"/>
    <w:rsid w:val="00A75B1A"/>
    <w:rsid w:val="00A804C2"/>
    <w:rsid w:val="00A8754C"/>
    <w:rsid w:val="00A902AF"/>
    <w:rsid w:val="00A924C4"/>
    <w:rsid w:val="00A93FF7"/>
    <w:rsid w:val="00A956AE"/>
    <w:rsid w:val="00AA6551"/>
    <w:rsid w:val="00AA7409"/>
    <w:rsid w:val="00AC39E3"/>
    <w:rsid w:val="00AC54C3"/>
    <w:rsid w:val="00AD5EEA"/>
    <w:rsid w:val="00AE7CCF"/>
    <w:rsid w:val="00AF0879"/>
    <w:rsid w:val="00B019F1"/>
    <w:rsid w:val="00B028E2"/>
    <w:rsid w:val="00B06934"/>
    <w:rsid w:val="00B11001"/>
    <w:rsid w:val="00B14D7A"/>
    <w:rsid w:val="00B23023"/>
    <w:rsid w:val="00B255A1"/>
    <w:rsid w:val="00B3371D"/>
    <w:rsid w:val="00B3388F"/>
    <w:rsid w:val="00B34263"/>
    <w:rsid w:val="00B352BE"/>
    <w:rsid w:val="00B36756"/>
    <w:rsid w:val="00B50C56"/>
    <w:rsid w:val="00B51B0F"/>
    <w:rsid w:val="00B523AE"/>
    <w:rsid w:val="00B564EE"/>
    <w:rsid w:val="00B63DC3"/>
    <w:rsid w:val="00B64A6B"/>
    <w:rsid w:val="00B71E25"/>
    <w:rsid w:val="00B91816"/>
    <w:rsid w:val="00B92D7A"/>
    <w:rsid w:val="00BA02DA"/>
    <w:rsid w:val="00BA364C"/>
    <w:rsid w:val="00BA4E63"/>
    <w:rsid w:val="00BB4D30"/>
    <w:rsid w:val="00BB6AE2"/>
    <w:rsid w:val="00BB7A21"/>
    <w:rsid w:val="00BC18E4"/>
    <w:rsid w:val="00BC25AC"/>
    <w:rsid w:val="00BC2CAF"/>
    <w:rsid w:val="00BC2FE9"/>
    <w:rsid w:val="00BC481F"/>
    <w:rsid w:val="00BD0F9E"/>
    <w:rsid w:val="00BD30FD"/>
    <w:rsid w:val="00BD3C0D"/>
    <w:rsid w:val="00BE20D1"/>
    <w:rsid w:val="00BE325C"/>
    <w:rsid w:val="00BE3B49"/>
    <w:rsid w:val="00BF04FD"/>
    <w:rsid w:val="00BF0BF8"/>
    <w:rsid w:val="00BF0EDB"/>
    <w:rsid w:val="00BF3B7A"/>
    <w:rsid w:val="00BF6020"/>
    <w:rsid w:val="00BF7D2B"/>
    <w:rsid w:val="00C00B01"/>
    <w:rsid w:val="00C049A9"/>
    <w:rsid w:val="00C04B2B"/>
    <w:rsid w:val="00C1203E"/>
    <w:rsid w:val="00C12A0E"/>
    <w:rsid w:val="00C16DF2"/>
    <w:rsid w:val="00C34414"/>
    <w:rsid w:val="00C416E2"/>
    <w:rsid w:val="00C43960"/>
    <w:rsid w:val="00C4561E"/>
    <w:rsid w:val="00C47419"/>
    <w:rsid w:val="00C5017B"/>
    <w:rsid w:val="00C5274E"/>
    <w:rsid w:val="00C62A85"/>
    <w:rsid w:val="00C630B4"/>
    <w:rsid w:val="00C74B42"/>
    <w:rsid w:val="00C74E22"/>
    <w:rsid w:val="00C75E59"/>
    <w:rsid w:val="00C81E7B"/>
    <w:rsid w:val="00C90C80"/>
    <w:rsid w:val="00C94F99"/>
    <w:rsid w:val="00C97A74"/>
    <w:rsid w:val="00C97F33"/>
    <w:rsid w:val="00CB0E66"/>
    <w:rsid w:val="00CB2A7B"/>
    <w:rsid w:val="00CB784B"/>
    <w:rsid w:val="00CC6F44"/>
    <w:rsid w:val="00CD0B27"/>
    <w:rsid w:val="00CD0EA7"/>
    <w:rsid w:val="00CD1940"/>
    <w:rsid w:val="00CD5728"/>
    <w:rsid w:val="00CE3ADD"/>
    <w:rsid w:val="00D021C1"/>
    <w:rsid w:val="00D02655"/>
    <w:rsid w:val="00D12CB4"/>
    <w:rsid w:val="00D210B2"/>
    <w:rsid w:val="00D246E5"/>
    <w:rsid w:val="00D343FC"/>
    <w:rsid w:val="00D37CCE"/>
    <w:rsid w:val="00D4106B"/>
    <w:rsid w:val="00D43DA8"/>
    <w:rsid w:val="00D50EEB"/>
    <w:rsid w:val="00D51697"/>
    <w:rsid w:val="00D5173D"/>
    <w:rsid w:val="00D5254E"/>
    <w:rsid w:val="00D5386F"/>
    <w:rsid w:val="00D540FF"/>
    <w:rsid w:val="00D5591B"/>
    <w:rsid w:val="00D5722A"/>
    <w:rsid w:val="00D62F5E"/>
    <w:rsid w:val="00D67029"/>
    <w:rsid w:val="00D7043C"/>
    <w:rsid w:val="00D74A7C"/>
    <w:rsid w:val="00D76B6F"/>
    <w:rsid w:val="00D8787D"/>
    <w:rsid w:val="00D90FC5"/>
    <w:rsid w:val="00DB7189"/>
    <w:rsid w:val="00DD02CF"/>
    <w:rsid w:val="00DD2596"/>
    <w:rsid w:val="00DD34C0"/>
    <w:rsid w:val="00DD40DD"/>
    <w:rsid w:val="00DD4B02"/>
    <w:rsid w:val="00DD5AC5"/>
    <w:rsid w:val="00DD6D91"/>
    <w:rsid w:val="00DD7101"/>
    <w:rsid w:val="00DD7803"/>
    <w:rsid w:val="00DE5A60"/>
    <w:rsid w:val="00DE74A6"/>
    <w:rsid w:val="00DF2197"/>
    <w:rsid w:val="00DF6FBF"/>
    <w:rsid w:val="00E006B5"/>
    <w:rsid w:val="00E028C8"/>
    <w:rsid w:val="00E0308D"/>
    <w:rsid w:val="00E05C3B"/>
    <w:rsid w:val="00E05CC3"/>
    <w:rsid w:val="00E142C8"/>
    <w:rsid w:val="00E206E4"/>
    <w:rsid w:val="00E21EE0"/>
    <w:rsid w:val="00E32125"/>
    <w:rsid w:val="00E341DA"/>
    <w:rsid w:val="00E4395C"/>
    <w:rsid w:val="00E455B7"/>
    <w:rsid w:val="00E46246"/>
    <w:rsid w:val="00E535E7"/>
    <w:rsid w:val="00E640D4"/>
    <w:rsid w:val="00E7125B"/>
    <w:rsid w:val="00E85C03"/>
    <w:rsid w:val="00E946CB"/>
    <w:rsid w:val="00E962BF"/>
    <w:rsid w:val="00E971A8"/>
    <w:rsid w:val="00EA3BF0"/>
    <w:rsid w:val="00EC51BD"/>
    <w:rsid w:val="00EC689F"/>
    <w:rsid w:val="00EF01C5"/>
    <w:rsid w:val="00EF2277"/>
    <w:rsid w:val="00F11B2C"/>
    <w:rsid w:val="00F20059"/>
    <w:rsid w:val="00F26D56"/>
    <w:rsid w:val="00F27D10"/>
    <w:rsid w:val="00F30686"/>
    <w:rsid w:val="00F54204"/>
    <w:rsid w:val="00F56A50"/>
    <w:rsid w:val="00F6373D"/>
    <w:rsid w:val="00F66637"/>
    <w:rsid w:val="00F7469B"/>
    <w:rsid w:val="00F77CD2"/>
    <w:rsid w:val="00F81826"/>
    <w:rsid w:val="00F83A0A"/>
    <w:rsid w:val="00FA0545"/>
    <w:rsid w:val="00FA3C1B"/>
    <w:rsid w:val="00FA3DE0"/>
    <w:rsid w:val="00FB2C6F"/>
    <w:rsid w:val="00FC5C67"/>
    <w:rsid w:val="00FC705C"/>
    <w:rsid w:val="00FE175C"/>
    <w:rsid w:val="00FF1DE8"/>
    <w:rsid w:val="00FF4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6E40E"/>
  <w15:chartTrackingRefBased/>
  <w15:docId w15:val="{3E64B8B1-636B-471A-8A39-CD26C3CD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22030B"/>
    <w:rPr>
      <w:rFonts w:ascii="Segoe UI" w:hAnsi="Segoe UI" w:cs="Segoe UI"/>
      <w:sz w:val="18"/>
      <w:szCs w:val="18"/>
    </w:rPr>
  </w:style>
  <w:style w:type="character" w:styleId="Strong">
    <w:name w:val="Strong"/>
    <w:uiPriority w:val="22"/>
    <w:qFormat/>
    <w:rsid w:val="008F5B99"/>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04013E"/>
    <w:pPr>
      <w:spacing w:before="100" w:beforeAutospacing="1" w:after="100" w:afterAutospacing="1" w:line="240" w:lineRule="auto"/>
    </w:pPr>
    <w:rPr>
      <w:rFonts w:ascii="Times New Roman" w:eastAsia="Times New Roman" w:hAnsi="Times New Roman"/>
      <w:sz w:val="20"/>
      <w:szCs w:val="20"/>
      <w:lang w:val="x-none" w:eastAsia="x-none"/>
    </w:rPr>
  </w:style>
  <w:style w:type="paragraph" w:styleId="BodyText">
    <w:name w:val="Body Text"/>
    <w:basedOn w:val="Normal"/>
    <w:link w:val="BodyTextChar"/>
    <w:rsid w:val="0004013E"/>
    <w:pPr>
      <w:spacing w:after="140" w:line="276" w:lineRule="auto"/>
    </w:pPr>
    <w:rPr>
      <w:rFonts w:ascii="Calibri" w:hAnsi="Calibri"/>
      <w:color w:val="00000A"/>
      <w:sz w:val="22"/>
      <w:szCs w:val="22"/>
      <w:lang w:val="x-none" w:eastAsia="x-none"/>
    </w:rPr>
  </w:style>
  <w:style w:type="character" w:customStyle="1" w:styleId="BodyTextChar">
    <w:name w:val="Body Text Char"/>
    <w:link w:val="BodyText"/>
    <w:rsid w:val="0004013E"/>
    <w:rPr>
      <w:rFonts w:ascii="Calibri" w:eastAsia="Calibri" w:hAnsi="Calibri"/>
      <w:color w:val="00000A"/>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4013E"/>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F2197"/>
    <w:pPr>
      <w:ind w:left="720"/>
      <w:contextualSpacing/>
    </w:pPr>
    <w:rPr>
      <w:rFonts w:ascii="Calibri" w:hAnsi="Calibri"/>
      <w:sz w:val="22"/>
      <w:szCs w:val="22"/>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91697C"/>
    <w:rPr>
      <w:rFonts w:ascii="Calibri" w:hAnsi="Calibri"/>
      <w:sz w:val="22"/>
      <w:szCs w:val="22"/>
    </w:rPr>
  </w:style>
  <w:style w:type="paragraph" w:styleId="CommentText">
    <w:name w:val="annotation text"/>
    <w:basedOn w:val="Normal"/>
    <w:link w:val="CommentTextChar"/>
    <w:unhideWhenUsed/>
    <w:rsid w:val="006D0AF1"/>
    <w:pPr>
      <w:spacing w:after="200" w:line="240" w:lineRule="auto"/>
    </w:pPr>
    <w:rPr>
      <w:rFonts w:ascii="Calibri" w:hAnsi="Calibri"/>
      <w:sz w:val="20"/>
      <w:szCs w:val="20"/>
      <w:lang w:val="x-none" w:eastAsia="x-none"/>
    </w:rPr>
  </w:style>
  <w:style w:type="character" w:customStyle="1" w:styleId="CommentTextChar">
    <w:name w:val="Comment Text Char"/>
    <w:link w:val="CommentText"/>
    <w:rsid w:val="006D0AF1"/>
    <w:rPr>
      <w:rFonts w:ascii="Calibri" w:hAnsi="Calibri"/>
      <w:sz w:val="20"/>
      <w:szCs w:val="20"/>
    </w:rPr>
  </w:style>
  <w:style w:type="character" w:customStyle="1" w:styleId="10pt11">
    <w:name w:val="Основной текст + 10 pt11"/>
    <w:rsid w:val="006D0AF1"/>
    <w:rPr>
      <w:rFonts w:ascii="Sylfaen" w:hAnsi="Sylfaen" w:cs="Sylfaen"/>
      <w:sz w:val="20"/>
      <w:szCs w:val="20"/>
      <w:shd w:val="clear" w:color="auto" w:fill="FFFFFF"/>
    </w:rPr>
  </w:style>
  <w:style w:type="numbering" w:customStyle="1" w:styleId="NoList1">
    <w:name w:val="No List1"/>
    <w:next w:val="NoList"/>
    <w:uiPriority w:val="99"/>
    <w:semiHidden/>
    <w:unhideWhenUsed/>
    <w:rsid w:val="00807922"/>
  </w:style>
  <w:style w:type="paragraph" w:customStyle="1" w:styleId="Header1">
    <w:name w:val="Header1"/>
    <w:basedOn w:val="Normal"/>
    <w:next w:val="Header"/>
    <w:link w:val="HeaderChar"/>
    <w:uiPriority w:val="99"/>
    <w:semiHidden/>
    <w:unhideWhenUsed/>
    <w:rsid w:val="00807922"/>
    <w:pPr>
      <w:tabs>
        <w:tab w:val="center" w:pos="4844"/>
        <w:tab w:val="right" w:pos="9689"/>
      </w:tabs>
      <w:spacing w:after="0" w:line="240" w:lineRule="auto"/>
    </w:pPr>
  </w:style>
  <w:style w:type="character" w:customStyle="1" w:styleId="HeaderChar">
    <w:name w:val="Header Char"/>
    <w:basedOn w:val="DefaultParagraphFont"/>
    <w:link w:val="Header1"/>
    <w:uiPriority w:val="99"/>
    <w:rsid w:val="00807922"/>
  </w:style>
  <w:style w:type="paragraph" w:customStyle="1" w:styleId="Footer1">
    <w:name w:val="Footer1"/>
    <w:basedOn w:val="Normal"/>
    <w:next w:val="Footer"/>
    <w:link w:val="FooterChar"/>
    <w:uiPriority w:val="99"/>
    <w:unhideWhenUsed/>
    <w:rsid w:val="00807922"/>
    <w:pPr>
      <w:tabs>
        <w:tab w:val="center" w:pos="4844"/>
        <w:tab w:val="right" w:pos="9689"/>
      </w:tabs>
      <w:spacing w:after="0" w:line="240" w:lineRule="auto"/>
    </w:pPr>
  </w:style>
  <w:style w:type="character" w:customStyle="1" w:styleId="FooterChar">
    <w:name w:val="Footer Char"/>
    <w:basedOn w:val="DefaultParagraphFont"/>
    <w:link w:val="Footer1"/>
    <w:uiPriority w:val="99"/>
    <w:rsid w:val="00807922"/>
  </w:style>
  <w:style w:type="character" w:customStyle="1" w:styleId="a">
    <w:name w:val="???????? ????? ??????"/>
    <w:rsid w:val="00807922"/>
    <w:rPr>
      <w:rFonts w:ascii="Times New Roman" w:hAnsi="Times New Roman"/>
      <w:sz w:val="20"/>
    </w:rPr>
  </w:style>
  <w:style w:type="character" w:styleId="Emphasis">
    <w:name w:val="Emphasis"/>
    <w:uiPriority w:val="20"/>
    <w:qFormat/>
    <w:rsid w:val="00807922"/>
    <w:rPr>
      <w:i/>
      <w:iCs/>
    </w:rPr>
  </w:style>
  <w:style w:type="character" w:customStyle="1" w:styleId="Bodytext4">
    <w:name w:val="Body text (4)_"/>
    <w:link w:val="Bodytext40"/>
    <w:rsid w:val="00807922"/>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807922"/>
    <w:pPr>
      <w:widowControl w:val="0"/>
      <w:shd w:val="clear" w:color="auto" w:fill="FFFFFF"/>
      <w:spacing w:before="480" w:after="0" w:line="346" w:lineRule="exact"/>
      <w:jc w:val="center"/>
    </w:pPr>
    <w:rPr>
      <w:rFonts w:ascii="Times New Roman" w:eastAsia="Times New Roman" w:hAnsi="Times New Roman"/>
      <w:b/>
      <w:bCs/>
      <w:sz w:val="28"/>
      <w:szCs w:val="28"/>
      <w:lang w:val="x-none" w:eastAsia="x-none"/>
    </w:rPr>
  </w:style>
  <w:style w:type="character" w:styleId="Hyperlink">
    <w:name w:val="Hyperlink"/>
    <w:unhideWhenUsed/>
    <w:rsid w:val="00807922"/>
    <w:rPr>
      <w:color w:val="0000FF"/>
      <w:u w:val="single"/>
    </w:rPr>
  </w:style>
  <w:style w:type="character" w:styleId="CommentReference">
    <w:name w:val="annotation reference"/>
    <w:uiPriority w:val="99"/>
    <w:semiHidden/>
    <w:unhideWhenUsed/>
    <w:rsid w:val="00807922"/>
    <w:rPr>
      <w:sz w:val="16"/>
      <w:szCs w:val="16"/>
    </w:rPr>
  </w:style>
  <w:style w:type="paragraph" w:styleId="Header">
    <w:name w:val="header"/>
    <w:basedOn w:val="Normal"/>
    <w:link w:val="HeaderChar1"/>
    <w:uiPriority w:val="99"/>
    <w:unhideWhenUsed/>
    <w:rsid w:val="00807922"/>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807922"/>
  </w:style>
  <w:style w:type="paragraph" w:styleId="Footer">
    <w:name w:val="footer"/>
    <w:basedOn w:val="Normal"/>
    <w:link w:val="FooterChar1"/>
    <w:uiPriority w:val="99"/>
    <w:semiHidden/>
    <w:unhideWhenUsed/>
    <w:rsid w:val="00807922"/>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807922"/>
  </w:style>
  <w:style w:type="paragraph" w:styleId="CommentSubject">
    <w:name w:val="annotation subject"/>
    <w:basedOn w:val="CommentText"/>
    <w:next w:val="CommentText"/>
    <w:link w:val="CommentSubjectChar"/>
    <w:uiPriority w:val="99"/>
    <w:semiHidden/>
    <w:unhideWhenUsed/>
    <w:rsid w:val="00D4106B"/>
    <w:pPr>
      <w:spacing w:after="160" w:line="259" w:lineRule="auto"/>
    </w:pPr>
    <w:rPr>
      <w:b/>
      <w:bCs/>
    </w:rPr>
  </w:style>
  <w:style w:type="character" w:customStyle="1" w:styleId="CommentSubjectChar">
    <w:name w:val="Comment Subject Char"/>
    <w:link w:val="CommentSubject"/>
    <w:uiPriority w:val="99"/>
    <w:semiHidden/>
    <w:rsid w:val="00D4106B"/>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09641">
      <w:bodyDiv w:val="1"/>
      <w:marLeft w:val="0"/>
      <w:marRight w:val="0"/>
      <w:marTop w:val="0"/>
      <w:marBottom w:val="0"/>
      <w:divBdr>
        <w:top w:val="none" w:sz="0" w:space="0" w:color="auto"/>
        <w:left w:val="none" w:sz="0" w:space="0" w:color="auto"/>
        <w:bottom w:val="none" w:sz="0" w:space="0" w:color="auto"/>
        <w:right w:val="none" w:sz="0" w:space="0" w:color="auto"/>
      </w:divBdr>
      <w:divsChild>
        <w:div w:id="74207812">
          <w:marLeft w:val="0"/>
          <w:marRight w:val="0"/>
          <w:marTop w:val="0"/>
          <w:marBottom w:val="0"/>
          <w:divBdr>
            <w:top w:val="none" w:sz="0" w:space="0" w:color="auto"/>
            <w:left w:val="none" w:sz="0" w:space="0" w:color="auto"/>
            <w:bottom w:val="none" w:sz="0" w:space="0" w:color="auto"/>
            <w:right w:val="none" w:sz="0" w:space="0" w:color="auto"/>
          </w:divBdr>
        </w:div>
      </w:divsChild>
    </w:div>
    <w:div w:id="720325622">
      <w:bodyDiv w:val="1"/>
      <w:marLeft w:val="0"/>
      <w:marRight w:val="0"/>
      <w:marTop w:val="0"/>
      <w:marBottom w:val="0"/>
      <w:divBdr>
        <w:top w:val="none" w:sz="0" w:space="0" w:color="auto"/>
        <w:left w:val="none" w:sz="0" w:space="0" w:color="auto"/>
        <w:bottom w:val="none" w:sz="0" w:space="0" w:color="auto"/>
        <w:right w:val="none" w:sz="0" w:space="0" w:color="auto"/>
      </w:divBdr>
    </w:div>
    <w:div w:id="892739671">
      <w:bodyDiv w:val="1"/>
      <w:marLeft w:val="0"/>
      <w:marRight w:val="0"/>
      <w:marTop w:val="0"/>
      <w:marBottom w:val="0"/>
      <w:divBdr>
        <w:top w:val="none" w:sz="0" w:space="0" w:color="auto"/>
        <w:left w:val="none" w:sz="0" w:space="0" w:color="auto"/>
        <w:bottom w:val="none" w:sz="0" w:space="0" w:color="auto"/>
        <w:right w:val="none" w:sz="0" w:space="0" w:color="auto"/>
      </w:divBdr>
    </w:div>
    <w:div w:id="1797093174">
      <w:bodyDiv w:val="1"/>
      <w:marLeft w:val="0"/>
      <w:marRight w:val="0"/>
      <w:marTop w:val="0"/>
      <w:marBottom w:val="0"/>
      <w:divBdr>
        <w:top w:val="none" w:sz="0" w:space="0" w:color="auto"/>
        <w:left w:val="none" w:sz="0" w:space="0" w:color="auto"/>
        <w:bottom w:val="none" w:sz="0" w:space="0" w:color="auto"/>
        <w:right w:val="none" w:sz="0" w:space="0" w:color="auto"/>
      </w:divBdr>
    </w:div>
    <w:div w:id="1987322048">
      <w:bodyDiv w:val="1"/>
      <w:marLeft w:val="0"/>
      <w:marRight w:val="0"/>
      <w:marTop w:val="0"/>
      <w:marBottom w:val="0"/>
      <w:divBdr>
        <w:top w:val="none" w:sz="0" w:space="0" w:color="auto"/>
        <w:left w:val="none" w:sz="0" w:space="0" w:color="auto"/>
        <w:bottom w:val="none" w:sz="0" w:space="0" w:color="auto"/>
        <w:right w:val="none" w:sz="0" w:space="0" w:color="auto"/>
      </w:divBdr>
      <w:divsChild>
        <w:div w:id="754859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6F9A3-AE08-49C0-96FB-BCFB67E45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14</Pages>
  <Words>2610</Words>
  <Characters>14882</Characters>
  <Application>Microsoft Office Word</Application>
  <DocSecurity>0</DocSecurity>
  <Lines>124</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17458</CharactersWithSpaces>
  <SharedDoc>false</SharedDoc>
  <HLinks>
    <vt:vector size="6" baseType="variant">
      <vt:variant>
        <vt:i4>3473510</vt:i4>
      </vt:variant>
      <vt:variant>
        <vt:i4>0</vt:i4>
      </vt:variant>
      <vt:variant>
        <vt:i4>0</vt:i4>
      </vt:variant>
      <vt:variant>
        <vt:i4>5</vt:i4>
      </vt:variant>
      <vt:variant>
        <vt:lpwstr>https://wwfeu.awsassets.panda.org/downloads/ecp_2020_part_1_1.pdf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cp:lastModifiedBy>User</cp:lastModifiedBy>
  <cp:revision>21</cp:revision>
  <cp:lastPrinted>2021-12-09T08:01:00Z</cp:lastPrinted>
  <dcterms:created xsi:type="dcterms:W3CDTF">2022-08-15T07:02:00Z</dcterms:created>
  <dcterms:modified xsi:type="dcterms:W3CDTF">2022-11-16T21:54:00Z</dcterms:modified>
</cp:coreProperties>
</file>