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55E" w:rsidRPr="000044DB" w:rsidRDefault="00113409" w:rsidP="00201E6C">
      <w:pPr>
        <w:spacing w:after="0" w:line="360" w:lineRule="auto"/>
        <w:jc w:val="center"/>
        <w:rPr>
          <w:b/>
        </w:rPr>
      </w:pPr>
      <w:r w:rsidRPr="00967610">
        <w:rPr>
          <w:b/>
          <w:lang w:val="hy-AM"/>
        </w:rPr>
        <w:t>ԱՄՓՈՓԱԹԵՐԹ</w:t>
      </w:r>
      <w:r w:rsidR="00370453" w:rsidRPr="00967610">
        <w:rPr>
          <w:b/>
          <w:lang w:val="hy-AM"/>
        </w:rPr>
        <w:t>-</w:t>
      </w:r>
      <w:r w:rsidR="000044DB">
        <w:rPr>
          <w:b/>
        </w:rPr>
        <w:t>5</w:t>
      </w:r>
    </w:p>
    <w:p w:rsidR="008A391F" w:rsidRPr="00967610" w:rsidRDefault="008A391F" w:rsidP="00201E6C">
      <w:pPr>
        <w:spacing w:after="0" w:line="360" w:lineRule="auto"/>
        <w:jc w:val="center"/>
        <w:rPr>
          <w:b/>
          <w:lang w:val="hy-AM"/>
        </w:rPr>
      </w:pPr>
    </w:p>
    <w:p w:rsidR="008F5B99" w:rsidRPr="00967610" w:rsidRDefault="008F5B99" w:rsidP="00201E6C">
      <w:pPr>
        <w:spacing w:after="0" w:line="360" w:lineRule="auto"/>
        <w:jc w:val="center"/>
        <w:rPr>
          <w:b/>
          <w:lang w:val="hy-AM"/>
        </w:rPr>
      </w:pPr>
      <w:r w:rsidRPr="00967610">
        <w:rPr>
          <w:b/>
          <w:lang w:val="hy-AM"/>
        </w:rPr>
        <w:t>«ՇՐՋԱԿԱ ՄԻՋԱՎԱՅՐԻ ՎՐԱ ԱԶԴԵՑՈՒԹՅԱՆ ԳՆԱՀԱՏՄԱՆ ԵՎ ՓՈՐՁԱՔՆՆՈՒԹՅԱՆ ՄԱՍԻՆ» ՀԱՅԱՍՏԱՆԻ ՀԱՆՐԱՊԵՏՈՒԹՅԱՆ ՕՐԵՆՔՈՒՄ ՓՈՓՈԽՈՒԹՅՈՒՆ ԿԱՏԱՐԵԼՈՒ ՄԱՍԻՆ»,  «ՀԱՅԱՍՏԱՆԻ ՀԱՆՐԱՊԵՏՈՒԹՅԱՆ ԸՆԴԵՐՔԻ ՄԱՍԻՆ ՕՐԵՆՍԳՐՔՈՒՄ ԼՐԱՑՈՒՄՆԵՐ ԵՎ ՓՈՓՈԽՈՒԹՅՈՒՆՆԵՐ ԿԱՏԱՐԵԼՈՒ ՄԱՍԻՆ», «ՎԱՐՉԱԿԱՆ ԻՐԱՎԱԽԱԽՏՈՒՄՆԵՐԻ ՎԵՐԱԲԵՐՅԱԼ ՀԱՅԱՍՏԱՆԻ ՀԱՆՐԱՊԵՏՈՒԹՅԱՆ ՕՐԵՆՍԳՐՔՈՒՄ ՓՈՓՈԽՈՒԹՅՈՒՆ ԿԱՏԱՐԵԼՈՒ ՄԱՍԻՆ», «ՊԵՏԱԿԱՆ ՏՈՒՐՔԻ ՄԱՍԻՆ» ՀԱՅԱՍՏԱՆԻ ՀԱՆՐԱՊԵՏՈՒԹՅԱՆ ՕՐԵՆՔՈՒՄ ՓՈՓՈԽՈՒԹՅՈՒՆ ԵՎ ԼՐԱՑՈՒՄ ԿԱՏԱՐԵԼՈՒ ՄԱՍԻՆ», «ԼԻՑԵՆԶԱՎՈՐՄԱՆ ՄԱՍԻՆ» ՕՐԵՆՔՈՒՄ ԼՐԱՑՈՒՄ ԿԱՏԱՐԵԼՈՒ ՄԱՍԻՆ»</w:t>
      </w:r>
    </w:p>
    <w:p w:rsidR="00B50C56" w:rsidRPr="00967610" w:rsidRDefault="008F5B99" w:rsidP="00201E6C">
      <w:pPr>
        <w:spacing w:after="0" w:line="360" w:lineRule="auto"/>
        <w:jc w:val="center"/>
        <w:rPr>
          <w:b/>
          <w:lang w:val="hy-AM"/>
        </w:rPr>
      </w:pPr>
      <w:r w:rsidRPr="00967610">
        <w:rPr>
          <w:b/>
          <w:lang w:val="hy-AM"/>
        </w:rPr>
        <w:t xml:space="preserve">ՕՐԵՆՔՆԵՐԻ ՆԱԽԱԳԾԵՐԻ </w:t>
      </w:r>
      <w:r w:rsidR="008A391F" w:rsidRPr="00967610">
        <w:rPr>
          <w:b/>
          <w:lang w:val="hy-AM"/>
        </w:rPr>
        <w:t>ՎԵՐԱԲԵՐՅԱԼ ԴԻՏՈՂՈՒԹՅՈՒՆՆԵՐԻ ԵՎ ԱՌԱՋԱՐԿՈՒԹՅՈՒՆՆԵՐԻ</w:t>
      </w:r>
    </w:p>
    <w:p w:rsidR="008A391F" w:rsidRPr="00967610" w:rsidRDefault="008A391F" w:rsidP="00201E6C">
      <w:pPr>
        <w:spacing w:after="0" w:line="360" w:lineRule="auto"/>
        <w:jc w:val="center"/>
        <w:rPr>
          <w:b/>
          <w:lang w:val="hy-AM"/>
        </w:rPr>
      </w:pPr>
    </w:p>
    <w:tbl>
      <w:tblPr>
        <w:tblW w:w="14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25"/>
        <w:gridCol w:w="6030"/>
      </w:tblGrid>
      <w:tr w:rsidR="002D3E4A" w:rsidRPr="001436D6" w:rsidTr="0091316A">
        <w:tc>
          <w:tcPr>
            <w:tcW w:w="8725" w:type="dxa"/>
            <w:shd w:val="clear" w:color="auto" w:fill="D9D9D9"/>
            <w:vAlign w:val="center"/>
          </w:tcPr>
          <w:p w:rsidR="00DD40DD" w:rsidRPr="00967610" w:rsidRDefault="001436D6" w:rsidP="00BC481F">
            <w:pPr>
              <w:pStyle w:val="ListParagraph"/>
              <w:numPr>
                <w:ilvl w:val="0"/>
                <w:numId w:val="1"/>
              </w:numPr>
              <w:spacing w:after="0" w:line="360" w:lineRule="auto"/>
              <w:rPr>
                <w:rFonts w:ascii="GHEA Grapalat" w:hAnsi="GHEA Grapalat"/>
                <w:sz w:val="24"/>
                <w:szCs w:val="24"/>
                <w:lang w:val="hy-AM" w:eastAsia="en-US"/>
              </w:rPr>
            </w:pPr>
            <w:r w:rsidRPr="00967610">
              <w:rPr>
                <w:rFonts w:ascii="GHEA Grapalat" w:hAnsi="GHEA Grapalat" w:cs="Sylfaen"/>
                <w:sz w:val="24"/>
                <w:szCs w:val="24"/>
                <w:lang w:val="hy-AM" w:eastAsia="en-US"/>
              </w:rPr>
              <w:t>ՀՀ տարածքային կառավարման և ենթակառուցվածքների նախարարություն</w:t>
            </w:r>
          </w:p>
        </w:tc>
        <w:tc>
          <w:tcPr>
            <w:tcW w:w="6030" w:type="dxa"/>
            <w:shd w:val="clear" w:color="auto" w:fill="D9D9D9"/>
            <w:vAlign w:val="center"/>
          </w:tcPr>
          <w:p w:rsidR="001436D6" w:rsidRDefault="001436D6" w:rsidP="001436D6">
            <w:pPr>
              <w:spacing w:after="0" w:line="360" w:lineRule="auto"/>
              <w:jc w:val="center"/>
            </w:pPr>
            <w:r w:rsidRPr="00967610">
              <w:t>N</w:t>
            </w:r>
            <w:r>
              <w:t xml:space="preserve"> </w:t>
            </w:r>
            <w:r w:rsidRPr="001436D6">
              <w:t>ԳՍ//2570</w:t>
            </w:r>
          </w:p>
          <w:p w:rsidR="00624C30" w:rsidRPr="00967610" w:rsidRDefault="001436D6" w:rsidP="001436D6">
            <w:pPr>
              <w:spacing w:after="0" w:line="360" w:lineRule="auto"/>
              <w:jc w:val="center"/>
              <w:rPr>
                <w:lang w:val="hy-AM"/>
              </w:rPr>
            </w:pPr>
            <w:r>
              <w:t>30</w:t>
            </w:r>
            <w:r w:rsidRPr="00967610">
              <w:t>.0</w:t>
            </w:r>
            <w:r>
              <w:t>1</w:t>
            </w:r>
            <w:r w:rsidRPr="00967610">
              <w:t>.202</w:t>
            </w:r>
            <w:r>
              <w:t>3</w:t>
            </w:r>
            <w:r w:rsidRPr="00967610">
              <w:rPr>
                <w:lang w:val="hy-AM"/>
              </w:rPr>
              <w:t>թ</w:t>
            </w:r>
          </w:p>
        </w:tc>
      </w:tr>
      <w:tr w:rsidR="001436D6" w:rsidRPr="0091316A" w:rsidTr="0091316A">
        <w:tc>
          <w:tcPr>
            <w:tcW w:w="8725" w:type="dxa"/>
            <w:shd w:val="clear" w:color="auto" w:fill="auto"/>
            <w:vAlign w:val="center"/>
          </w:tcPr>
          <w:p w:rsidR="001436D6" w:rsidRPr="001436D6" w:rsidRDefault="001436D6" w:rsidP="001436D6">
            <w:pPr>
              <w:pStyle w:val="ListParagraph"/>
              <w:tabs>
                <w:tab w:val="left" w:pos="720"/>
              </w:tabs>
              <w:spacing w:after="0" w:line="360" w:lineRule="auto"/>
              <w:ind w:left="0" w:firstLine="330"/>
              <w:jc w:val="both"/>
              <w:rPr>
                <w:rFonts w:ascii="GHEA Grapalat" w:hAnsi="GHEA Grapalat" w:cs="Sylfaen"/>
                <w:sz w:val="24"/>
                <w:szCs w:val="24"/>
                <w:lang w:val="hy-AM" w:eastAsia="en-US"/>
              </w:rPr>
            </w:pPr>
            <w:r w:rsidRPr="001436D6">
              <w:rPr>
                <w:rFonts w:ascii="GHEA Grapalat" w:hAnsi="GHEA Grapalat" w:cs="Sylfaen"/>
                <w:sz w:val="24"/>
                <w:szCs w:val="24"/>
                <w:lang w:val="hy-AM" w:eastAsia="en-US"/>
              </w:rPr>
              <w:t>1.</w:t>
            </w:r>
            <w:r w:rsidRPr="001436D6">
              <w:rPr>
                <w:rFonts w:ascii="GHEA Grapalat" w:hAnsi="GHEA Grapalat" w:cs="Sylfaen"/>
                <w:sz w:val="24"/>
                <w:szCs w:val="24"/>
                <w:lang w:val="hy-AM" w:eastAsia="en-US"/>
              </w:rPr>
              <w:tab/>
              <w:t>«Շրջակա միջավայրի վրա ազդեցության գնահատման և փորձաքննության մասին» օրենքում փոփոխություն կատարելու մասին» օրենքի նախագծի (այսուհետ՝ Նախագիծ) 16-րդ հոդվածի 5-րդ և 6-րդ մասերը նույնությամբ կրկնվում են, առաջարկում ենք վերանայել դրանք:</w:t>
            </w:r>
          </w:p>
        </w:tc>
        <w:tc>
          <w:tcPr>
            <w:tcW w:w="6030" w:type="dxa"/>
            <w:shd w:val="clear" w:color="auto" w:fill="auto"/>
            <w:vAlign w:val="center"/>
          </w:tcPr>
          <w:p w:rsidR="001436D6" w:rsidRDefault="001436D6" w:rsidP="001436D6">
            <w:pPr>
              <w:spacing w:after="0" w:line="360" w:lineRule="auto"/>
              <w:jc w:val="center"/>
              <w:rPr>
                <w:lang w:val="hy-AM"/>
              </w:rPr>
            </w:pPr>
            <w:r>
              <w:rPr>
                <w:lang w:val="hy-AM"/>
              </w:rPr>
              <w:t xml:space="preserve">Ընդունվել է </w:t>
            </w:r>
          </w:p>
          <w:p w:rsidR="00D20857" w:rsidRDefault="00D20857" w:rsidP="001436D6">
            <w:pPr>
              <w:spacing w:after="0" w:line="360" w:lineRule="auto"/>
              <w:jc w:val="center"/>
              <w:rPr>
                <w:lang w:val="hy-AM"/>
              </w:rPr>
            </w:pPr>
            <w:r>
              <w:rPr>
                <w:lang w:val="hy-AM"/>
              </w:rPr>
              <w:t xml:space="preserve"> Տեխնիկական վրիպակը շտկվել է</w:t>
            </w:r>
          </w:p>
          <w:p w:rsidR="001436D6" w:rsidRPr="001436D6" w:rsidRDefault="001436D6" w:rsidP="001436D6">
            <w:pPr>
              <w:spacing w:after="0" w:line="360" w:lineRule="auto"/>
              <w:jc w:val="center"/>
              <w:rPr>
                <w:lang w:val="hy-AM"/>
              </w:rPr>
            </w:pPr>
          </w:p>
        </w:tc>
      </w:tr>
      <w:tr w:rsidR="001436D6" w:rsidRPr="0091316A" w:rsidTr="0091316A">
        <w:tc>
          <w:tcPr>
            <w:tcW w:w="8725" w:type="dxa"/>
            <w:shd w:val="clear" w:color="auto" w:fill="auto"/>
            <w:vAlign w:val="center"/>
          </w:tcPr>
          <w:p w:rsidR="001436D6" w:rsidRPr="001436D6" w:rsidRDefault="001436D6" w:rsidP="001436D6">
            <w:pPr>
              <w:pStyle w:val="ListParagraph"/>
              <w:tabs>
                <w:tab w:val="left" w:pos="720"/>
                <w:tab w:val="left" w:pos="960"/>
              </w:tabs>
              <w:spacing w:after="0" w:line="360" w:lineRule="auto"/>
              <w:ind w:left="0" w:firstLine="330"/>
              <w:jc w:val="both"/>
              <w:rPr>
                <w:rFonts w:ascii="GHEA Grapalat" w:hAnsi="GHEA Grapalat" w:cs="Sylfaen"/>
                <w:sz w:val="24"/>
                <w:szCs w:val="24"/>
                <w:lang w:val="hy-AM" w:eastAsia="en-US"/>
              </w:rPr>
            </w:pPr>
            <w:r w:rsidRPr="001436D6">
              <w:rPr>
                <w:rFonts w:ascii="GHEA Grapalat" w:hAnsi="GHEA Grapalat" w:cs="Sylfaen"/>
                <w:sz w:val="24"/>
                <w:szCs w:val="24"/>
                <w:lang w:val="hy-AM" w:eastAsia="en-US"/>
              </w:rPr>
              <w:t>2.</w:t>
            </w:r>
            <w:r w:rsidRPr="001436D6">
              <w:rPr>
                <w:rFonts w:ascii="GHEA Grapalat" w:hAnsi="GHEA Grapalat" w:cs="Sylfaen"/>
                <w:sz w:val="24"/>
                <w:szCs w:val="24"/>
                <w:lang w:val="hy-AM" w:eastAsia="en-US"/>
              </w:rPr>
              <w:tab/>
              <w:t>Նախագծի 29-րդ հոդվածի 5-րդ մասն առաջարկում ենք խմբագրել՝ «ընթացքում» բառի կրկնությունից խուսափելու նպատակով:</w:t>
            </w:r>
          </w:p>
        </w:tc>
        <w:tc>
          <w:tcPr>
            <w:tcW w:w="6030" w:type="dxa"/>
            <w:shd w:val="clear" w:color="auto" w:fill="auto"/>
          </w:tcPr>
          <w:p w:rsidR="001436D6" w:rsidRDefault="001436D6" w:rsidP="001436D6">
            <w:pPr>
              <w:spacing w:after="0" w:line="360" w:lineRule="auto"/>
              <w:jc w:val="center"/>
              <w:rPr>
                <w:lang w:val="hy-AM"/>
              </w:rPr>
            </w:pPr>
            <w:r>
              <w:rPr>
                <w:lang w:val="hy-AM"/>
              </w:rPr>
              <w:t xml:space="preserve">Ընդունվել է </w:t>
            </w:r>
          </w:p>
          <w:p w:rsidR="001436D6" w:rsidRPr="00967610" w:rsidRDefault="00F250FA" w:rsidP="00F250FA">
            <w:pPr>
              <w:spacing w:after="0" w:line="360" w:lineRule="auto"/>
              <w:jc w:val="center"/>
              <w:rPr>
                <w:lang w:val="hy-AM"/>
              </w:rPr>
            </w:pPr>
            <w:r w:rsidRPr="001436D6">
              <w:rPr>
                <w:rFonts w:cs="Sylfaen"/>
                <w:lang w:val="hy-AM"/>
              </w:rPr>
              <w:t>29-րդ հոդվածի 5-րդ մաս</w:t>
            </w:r>
            <w:r>
              <w:rPr>
                <w:rFonts w:cs="Sylfaen"/>
                <w:lang w:val="hy-AM"/>
              </w:rPr>
              <w:t>ը խմբագրվել է</w:t>
            </w:r>
          </w:p>
        </w:tc>
      </w:tr>
      <w:tr w:rsidR="001436D6" w:rsidRPr="0091316A" w:rsidTr="0091316A">
        <w:tc>
          <w:tcPr>
            <w:tcW w:w="8725" w:type="dxa"/>
            <w:shd w:val="clear" w:color="auto" w:fill="auto"/>
            <w:vAlign w:val="center"/>
          </w:tcPr>
          <w:p w:rsidR="001436D6" w:rsidRPr="001436D6" w:rsidRDefault="001436D6" w:rsidP="001436D6">
            <w:pPr>
              <w:pStyle w:val="ListParagraph"/>
              <w:tabs>
                <w:tab w:val="left" w:pos="720"/>
              </w:tabs>
              <w:spacing w:after="0" w:line="360" w:lineRule="auto"/>
              <w:ind w:left="0" w:firstLine="330"/>
              <w:jc w:val="both"/>
              <w:rPr>
                <w:rFonts w:ascii="GHEA Grapalat" w:hAnsi="GHEA Grapalat" w:cs="Sylfaen"/>
                <w:sz w:val="24"/>
                <w:szCs w:val="24"/>
                <w:lang w:val="hy-AM" w:eastAsia="en-US"/>
              </w:rPr>
            </w:pPr>
            <w:r w:rsidRPr="001436D6">
              <w:rPr>
                <w:rFonts w:ascii="GHEA Grapalat" w:hAnsi="GHEA Grapalat" w:cs="Sylfaen"/>
                <w:sz w:val="24"/>
                <w:szCs w:val="24"/>
                <w:lang w:val="hy-AM" w:eastAsia="en-US"/>
              </w:rPr>
              <w:t>3.</w:t>
            </w:r>
            <w:r w:rsidRPr="001436D6">
              <w:rPr>
                <w:rFonts w:ascii="GHEA Grapalat" w:hAnsi="GHEA Grapalat" w:cs="Sylfaen"/>
                <w:sz w:val="24"/>
                <w:szCs w:val="24"/>
                <w:lang w:val="hy-AM" w:eastAsia="en-US"/>
              </w:rPr>
              <w:tab/>
              <w:t>Նախագծի 12-րդ հոդվածի 4-րդ մասի 3-րդ կետի բ ենթակետը «խմելու» բառից հետո առաջարկում ենք լրացնել «, ոռոգման և դրենաժային ջրերի հոսքի տեղափոխումը» բառերով։</w:t>
            </w:r>
            <w:r>
              <w:rPr>
                <w:rFonts w:ascii="GHEA Grapalat" w:hAnsi="GHEA Grapalat" w:cs="Sylfaen"/>
                <w:sz w:val="24"/>
                <w:szCs w:val="24"/>
                <w:lang w:val="hy-AM" w:eastAsia="en-US"/>
              </w:rPr>
              <w:t xml:space="preserve"> </w:t>
            </w:r>
          </w:p>
        </w:tc>
        <w:tc>
          <w:tcPr>
            <w:tcW w:w="6030" w:type="dxa"/>
            <w:shd w:val="clear" w:color="auto" w:fill="auto"/>
          </w:tcPr>
          <w:p w:rsidR="001436D6" w:rsidRDefault="00491FA3" w:rsidP="001436D6">
            <w:pPr>
              <w:spacing w:after="0" w:line="360" w:lineRule="auto"/>
              <w:jc w:val="center"/>
              <w:rPr>
                <w:lang w:val="hy-AM"/>
              </w:rPr>
            </w:pPr>
            <w:r>
              <w:rPr>
                <w:lang w:val="hy-AM"/>
              </w:rPr>
              <w:t>Չի ընդունվել</w:t>
            </w:r>
          </w:p>
          <w:p w:rsidR="00F250FA" w:rsidRPr="00967610" w:rsidRDefault="00491FA3" w:rsidP="00491FA3">
            <w:pPr>
              <w:spacing w:after="0" w:line="360" w:lineRule="auto"/>
              <w:jc w:val="center"/>
              <w:rPr>
                <w:lang w:val="hy-AM"/>
              </w:rPr>
            </w:pPr>
            <w:r>
              <w:rPr>
                <w:lang w:val="hy-AM"/>
              </w:rPr>
              <w:t>Գործունեության տեսակը համապատասխանեցվել է Օրհուսի կոնվենցիայի և համապատասխան դիրեկտիվի պահանջներին</w:t>
            </w:r>
          </w:p>
        </w:tc>
      </w:tr>
      <w:tr w:rsidR="001436D6" w:rsidRPr="0091316A" w:rsidTr="0091316A">
        <w:tc>
          <w:tcPr>
            <w:tcW w:w="8725" w:type="dxa"/>
            <w:shd w:val="clear" w:color="auto" w:fill="auto"/>
            <w:vAlign w:val="center"/>
          </w:tcPr>
          <w:p w:rsidR="00491FA3" w:rsidRPr="00491FA3" w:rsidRDefault="00491FA3" w:rsidP="00491FA3">
            <w:pPr>
              <w:pStyle w:val="ListParagraph"/>
              <w:spacing w:after="0" w:line="360" w:lineRule="auto"/>
              <w:ind w:left="-30" w:firstLine="450"/>
              <w:jc w:val="both"/>
              <w:rPr>
                <w:rFonts w:ascii="GHEA Grapalat" w:hAnsi="GHEA Grapalat" w:cs="Sylfaen"/>
                <w:b/>
                <w:color w:val="000000" w:themeColor="text1"/>
                <w:sz w:val="24"/>
                <w:szCs w:val="24"/>
                <w:lang w:val="hy-AM" w:eastAsia="en-US"/>
              </w:rPr>
            </w:pPr>
            <w:r w:rsidRPr="00491FA3">
              <w:rPr>
                <w:rFonts w:ascii="GHEA Grapalat" w:hAnsi="GHEA Grapalat" w:cs="Sylfaen"/>
                <w:sz w:val="24"/>
                <w:szCs w:val="24"/>
                <w:lang w:val="hy-AM" w:eastAsia="en-US"/>
              </w:rPr>
              <w:lastRenderedPageBreak/>
              <w:t xml:space="preserve">  </w:t>
            </w:r>
            <w:r w:rsidRPr="00491FA3">
              <w:rPr>
                <w:rFonts w:ascii="GHEA Grapalat" w:hAnsi="GHEA Grapalat" w:cs="Sylfaen"/>
                <w:b/>
                <w:color w:val="000000" w:themeColor="text1"/>
                <w:sz w:val="24"/>
                <w:szCs w:val="24"/>
                <w:lang w:val="hy-AM" w:eastAsia="en-US"/>
              </w:rPr>
              <w:t>Գեղարքունիքի մարզպետարան</w:t>
            </w:r>
          </w:p>
          <w:p w:rsidR="00491FA3" w:rsidRPr="00491FA3" w:rsidRDefault="00491FA3" w:rsidP="00491FA3">
            <w:pPr>
              <w:pStyle w:val="ListParagraph"/>
              <w:spacing w:after="0" w:line="360" w:lineRule="auto"/>
              <w:ind w:left="-30" w:firstLine="450"/>
              <w:jc w:val="both"/>
              <w:rPr>
                <w:rFonts w:ascii="GHEA Grapalat" w:hAnsi="GHEA Grapalat" w:cs="Sylfaen"/>
                <w:sz w:val="24"/>
                <w:szCs w:val="24"/>
                <w:lang w:val="hy-AM" w:eastAsia="en-US"/>
              </w:rPr>
            </w:pPr>
            <w:r w:rsidRPr="00491FA3">
              <w:rPr>
                <w:rFonts w:ascii="GHEA Grapalat" w:hAnsi="GHEA Grapalat" w:cs="Sylfaen"/>
                <w:sz w:val="24"/>
                <w:szCs w:val="24"/>
                <w:lang w:val="hy-AM" w:eastAsia="en-US"/>
              </w:rPr>
              <w:t xml:space="preserve"> Ժամանակի սղության պատճառով  ներկայացված օրենքներում փոփոխություններ կատարելու վերաբերյալ նախագծերի լրամշակված փաթեթը հնարավոր չի եղել հանգամանալից ուսումնասիրել ։</w:t>
            </w:r>
          </w:p>
          <w:p w:rsidR="00491FA3" w:rsidRPr="00491FA3" w:rsidRDefault="00491FA3" w:rsidP="00491FA3">
            <w:pPr>
              <w:pStyle w:val="ListParagraph"/>
              <w:spacing w:after="0" w:line="360" w:lineRule="auto"/>
              <w:ind w:left="-30" w:firstLine="450"/>
              <w:jc w:val="both"/>
              <w:rPr>
                <w:rFonts w:ascii="GHEA Grapalat" w:hAnsi="GHEA Grapalat" w:cs="Sylfaen"/>
                <w:sz w:val="24"/>
                <w:szCs w:val="24"/>
                <w:lang w:val="hy-AM" w:eastAsia="en-US"/>
              </w:rPr>
            </w:pPr>
            <w:r w:rsidRPr="00491FA3">
              <w:rPr>
                <w:rFonts w:ascii="GHEA Grapalat" w:hAnsi="GHEA Grapalat" w:cs="Sylfaen"/>
                <w:sz w:val="24"/>
                <w:szCs w:val="24"/>
                <w:lang w:val="hy-AM" w:eastAsia="en-US"/>
              </w:rPr>
              <w:t xml:space="preserve">   Սակայն համայնքների հետ քննարկման արդյունքում ունենք մի քանի դիտարկում, որոնք առնչվում են ՏԻՄ-ի գործունեությանն, ինչպես նաև լիազորությունների իրականացմանը։</w:t>
            </w:r>
          </w:p>
          <w:p w:rsidR="00491FA3" w:rsidRPr="00491FA3" w:rsidRDefault="00491FA3" w:rsidP="00491FA3">
            <w:pPr>
              <w:pStyle w:val="ListParagraph"/>
              <w:spacing w:after="0" w:line="360" w:lineRule="auto"/>
              <w:ind w:left="-30" w:firstLine="450"/>
              <w:jc w:val="both"/>
              <w:rPr>
                <w:rFonts w:ascii="GHEA Grapalat" w:hAnsi="GHEA Grapalat" w:cs="Sylfaen"/>
                <w:sz w:val="24"/>
                <w:szCs w:val="24"/>
                <w:lang w:val="hy-AM" w:eastAsia="en-US"/>
              </w:rPr>
            </w:pPr>
            <w:r w:rsidRPr="00491FA3">
              <w:rPr>
                <w:rFonts w:ascii="GHEA Grapalat" w:hAnsi="GHEA Grapalat" w:cs="Sylfaen"/>
                <w:sz w:val="24"/>
                <w:szCs w:val="24"/>
                <w:lang w:val="hy-AM" w:eastAsia="en-US"/>
              </w:rPr>
              <w:t xml:space="preserve">   Մասնավորապես` «Շրջակա միջավայրի վրա ազդեցության գնահատման և փորձաքննության մասին» ՀՀ օրենքի Հոդված 11-ի 5-րդ կետում ամրագրված է, որ շրջակա միջավայրի վրա ազդեցության գնահատման գործընթացներում նախաձեռնողին համապատասխան խորհրդատվության, ինչպես նաև ազդեցության գնահատումն իրականացնելու համար իր տնօրինության տակ գտնվող անհրաժեշտ այլ տեղեկատվության տրամադրում: Նույն հոդվածի 4-րդ կետը նախատեսում է ՏԻՄ-ի կողմից տեղեկատվության տրամադրում,  և չի հստակեցվում, թե լրացուցիչ ինչ տեղեկատվություն պետք է տրամադրվի, միաժամանակ պարզ չէ, թե ինչ խորհրդատվություն պետք է տրամադրի համայնքը:</w:t>
            </w:r>
          </w:p>
          <w:p w:rsidR="00491FA3" w:rsidRPr="00491FA3" w:rsidRDefault="00491FA3" w:rsidP="00491FA3">
            <w:pPr>
              <w:pStyle w:val="ListParagraph"/>
              <w:spacing w:after="0" w:line="360" w:lineRule="auto"/>
              <w:ind w:left="-30" w:firstLine="450"/>
              <w:jc w:val="both"/>
              <w:rPr>
                <w:rFonts w:ascii="GHEA Grapalat" w:hAnsi="GHEA Grapalat" w:cs="Sylfaen"/>
                <w:sz w:val="24"/>
                <w:szCs w:val="24"/>
                <w:lang w:val="hy-AM" w:eastAsia="en-US"/>
              </w:rPr>
            </w:pPr>
            <w:r w:rsidRPr="00491FA3">
              <w:rPr>
                <w:rFonts w:ascii="GHEA Grapalat" w:hAnsi="GHEA Grapalat" w:cs="Sylfaen"/>
                <w:sz w:val="24"/>
                <w:szCs w:val="24"/>
                <w:lang w:val="hy-AM" w:eastAsia="en-US"/>
              </w:rPr>
              <w:t xml:space="preserve">Օրենքի 16-րդ հոդվածի 3-րդ կետում նշված է. «Սույն հոդվածի 2-րդ մասով սահմանված հանրային լսման օրվանից 30 աշխատանքային օրվա ընթացքում համայնքի ավագանին «Տեղական ինքնակառավարման մասին» օրենքով սահմանված կարգով որոշում է ընդունում նախատեսվող գործունեության իրականացմանը նախնական համաձայնություն կամ </w:t>
            </w:r>
            <w:r w:rsidRPr="00491FA3">
              <w:rPr>
                <w:rFonts w:ascii="GHEA Grapalat" w:hAnsi="GHEA Grapalat" w:cs="Sylfaen"/>
                <w:sz w:val="24"/>
                <w:szCs w:val="24"/>
                <w:lang w:val="hy-AM" w:eastAsia="en-US"/>
              </w:rPr>
              <w:lastRenderedPageBreak/>
              <w:t>անհամաձայնություն տրամադրելու վերաբերյալ, որը պետք է պարունակի հիմնավորումներ դրա պատճառների մասին»:</w:t>
            </w:r>
          </w:p>
          <w:p w:rsidR="00491FA3" w:rsidRPr="00491FA3" w:rsidRDefault="00491FA3" w:rsidP="00491FA3">
            <w:pPr>
              <w:pStyle w:val="ListParagraph"/>
              <w:spacing w:after="0" w:line="360" w:lineRule="auto"/>
              <w:ind w:left="-30" w:firstLine="450"/>
              <w:jc w:val="both"/>
              <w:rPr>
                <w:rFonts w:ascii="GHEA Grapalat" w:hAnsi="GHEA Grapalat" w:cs="Sylfaen"/>
                <w:sz w:val="24"/>
                <w:szCs w:val="24"/>
                <w:lang w:val="hy-AM" w:eastAsia="en-US"/>
              </w:rPr>
            </w:pPr>
            <w:r w:rsidRPr="00491FA3">
              <w:rPr>
                <w:rFonts w:ascii="GHEA Grapalat" w:hAnsi="GHEA Grapalat" w:cs="Sylfaen"/>
                <w:sz w:val="24"/>
                <w:szCs w:val="24"/>
                <w:lang w:val="hy-AM" w:eastAsia="en-US"/>
              </w:rPr>
              <w:t>Հանրային լսումների ընթացքում, որը ենթադրում է նաև ստանալ համայնքի համաձայնություն, նախատեսվող գործունեության վերաբերյալ տրամադրվում է ոչ լիարժեք տեղեկատվություն` նշելով, որ ռիսկերը կգնահատվեն ՇՄԱԿ փորձաքննության փուլում: Այս դեպքում ավագանու կողմից որոշում ընդունելը նպատակահարմար չէ, իսկ եթե տալիս է անհամաձայնություն, ապա պետք է ունենա հիմնավորում: Հիմնավորման համար նախապես պետք է ներկայացվեն ծրագրի ռիսկերը, ռիսկերի մեղմման համար իրականացվող կամ նախատեսված միջոցառումները: Միայն այդ դեպքում հնարավոր կլինի անհամաձայնություն տալ ավագանու որոշմամբ:</w:t>
            </w:r>
          </w:p>
          <w:p w:rsidR="00491FA3" w:rsidRPr="00491FA3" w:rsidRDefault="00491FA3" w:rsidP="00491FA3">
            <w:pPr>
              <w:pStyle w:val="ListParagraph"/>
              <w:spacing w:after="0" w:line="360" w:lineRule="auto"/>
              <w:ind w:left="-30" w:firstLine="450"/>
              <w:jc w:val="both"/>
              <w:rPr>
                <w:rFonts w:ascii="GHEA Grapalat" w:hAnsi="GHEA Grapalat" w:cs="Sylfaen"/>
                <w:sz w:val="24"/>
                <w:szCs w:val="24"/>
                <w:lang w:val="hy-AM" w:eastAsia="en-US"/>
              </w:rPr>
            </w:pPr>
            <w:r w:rsidRPr="00491FA3">
              <w:rPr>
                <w:rFonts w:ascii="GHEA Grapalat" w:hAnsi="GHEA Grapalat" w:cs="Sylfaen"/>
                <w:sz w:val="24"/>
                <w:szCs w:val="24"/>
                <w:lang w:val="hy-AM" w:eastAsia="en-US"/>
              </w:rPr>
              <w:t>16-րդ հոդվածի 7-րդ կետում նշվում է. «Սահմանված ժամկետում համայնքի ավագանու կողմից որոշում չկայացվելու դեպքում նախաձեռնողը փաստաթղթերի փաթեթը կարող է փորձաքննության ներկայացնել առանց համայնքի ավագանու նախնական համաձայնության»:</w:t>
            </w:r>
          </w:p>
          <w:p w:rsidR="00491FA3" w:rsidRPr="00491FA3" w:rsidRDefault="00491FA3" w:rsidP="00491FA3">
            <w:pPr>
              <w:pStyle w:val="ListParagraph"/>
              <w:spacing w:after="0" w:line="360" w:lineRule="auto"/>
              <w:ind w:left="-30" w:firstLine="450"/>
              <w:jc w:val="both"/>
              <w:rPr>
                <w:rFonts w:ascii="GHEA Grapalat" w:hAnsi="GHEA Grapalat" w:cs="Sylfaen"/>
                <w:sz w:val="24"/>
                <w:szCs w:val="24"/>
                <w:lang w:val="hy-AM" w:eastAsia="en-US"/>
              </w:rPr>
            </w:pPr>
            <w:r w:rsidRPr="00491FA3">
              <w:rPr>
                <w:rFonts w:ascii="GHEA Grapalat" w:hAnsi="GHEA Grapalat" w:cs="Sylfaen"/>
                <w:sz w:val="24"/>
                <w:szCs w:val="24"/>
                <w:lang w:val="hy-AM" w:eastAsia="en-US"/>
              </w:rPr>
              <w:t>Այս դեպքում ստեղծվում է փակ շղթա, քանի որ համայնքի կարծիքը չի լինում լսելի և միաժամանակ ոտնահարվում են համայնքի իրավունքները:</w:t>
            </w:r>
          </w:p>
          <w:p w:rsidR="00491FA3" w:rsidRPr="00491FA3" w:rsidRDefault="00491FA3" w:rsidP="00491FA3">
            <w:pPr>
              <w:pStyle w:val="ListParagraph"/>
              <w:spacing w:after="0" w:line="360" w:lineRule="auto"/>
              <w:ind w:left="-30" w:firstLine="450"/>
              <w:jc w:val="both"/>
              <w:rPr>
                <w:rFonts w:ascii="GHEA Grapalat" w:hAnsi="GHEA Grapalat" w:cs="Sylfaen"/>
                <w:sz w:val="24"/>
                <w:szCs w:val="24"/>
                <w:lang w:val="hy-AM" w:eastAsia="en-US"/>
              </w:rPr>
            </w:pPr>
            <w:r w:rsidRPr="00491FA3">
              <w:rPr>
                <w:rFonts w:ascii="GHEA Grapalat" w:hAnsi="GHEA Grapalat" w:cs="Sylfaen"/>
                <w:sz w:val="24"/>
                <w:szCs w:val="24"/>
                <w:lang w:val="hy-AM" w:eastAsia="en-US"/>
              </w:rPr>
              <w:t xml:space="preserve">Նախագծում հստակեցված չէ նաև, եթե փորձաքննության որևէ փուլում համայնքը դեմ է արտահայտվում` հիմնավորելով իր դիրքորոշումը,  փորձաքննության գործընթացն ինչպես է ընթանալու: </w:t>
            </w:r>
          </w:p>
          <w:p w:rsidR="00491FA3" w:rsidRPr="00491FA3" w:rsidRDefault="00491FA3" w:rsidP="00491FA3">
            <w:pPr>
              <w:pStyle w:val="ListParagraph"/>
              <w:spacing w:after="0" w:line="360" w:lineRule="auto"/>
              <w:ind w:left="-30" w:firstLine="450"/>
              <w:jc w:val="both"/>
              <w:rPr>
                <w:rFonts w:ascii="GHEA Grapalat" w:hAnsi="GHEA Grapalat" w:cs="Sylfaen"/>
                <w:sz w:val="24"/>
                <w:szCs w:val="24"/>
                <w:lang w:val="hy-AM" w:eastAsia="en-US"/>
              </w:rPr>
            </w:pPr>
            <w:r w:rsidRPr="00491FA3">
              <w:rPr>
                <w:rFonts w:ascii="GHEA Grapalat" w:hAnsi="GHEA Grapalat" w:cs="Sylfaen"/>
                <w:sz w:val="24"/>
                <w:szCs w:val="24"/>
                <w:lang w:val="hy-AM" w:eastAsia="en-US"/>
              </w:rPr>
              <w:t xml:space="preserve">17-րդ հոդվածի 1-ին կետն ամրագրում է. «Փորձաքննությունը սկսվում է </w:t>
            </w:r>
            <w:r w:rsidRPr="00491FA3">
              <w:rPr>
                <w:rFonts w:ascii="GHEA Grapalat" w:hAnsi="GHEA Grapalat" w:cs="Sylfaen"/>
                <w:sz w:val="24"/>
                <w:szCs w:val="24"/>
                <w:lang w:val="hy-AM" w:eastAsia="en-US"/>
              </w:rPr>
              <w:lastRenderedPageBreak/>
              <w:t xml:space="preserve">փորձաքննության ներկայացվող փաստաթղթերի լրակազմ փաթեթը էլեկտրոնային տարբերակով նախաձեռնողի կողմից լիազոր մարմին ուղեկցող գրությամբ ներկայացնելու պահից»:  </w:t>
            </w:r>
          </w:p>
          <w:p w:rsidR="001436D6" w:rsidRPr="00967610" w:rsidRDefault="00491FA3" w:rsidP="00491FA3">
            <w:pPr>
              <w:pStyle w:val="ListParagraph"/>
              <w:spacing w:after="0" w:line="360" w:lineRule="auto"/>
              <w:ind w:left="-30" w:firstLine="450"/>
              <w:jc w:val="both"/>
              <w:rPr>
                <w:rFonts w:ascii="GHEA Grapalat" w:hAnsi="GHEA Grapalat" w:cs="Sylfaen"/>
                <w:sz w:val="24"/>
                <w:szCs w:val="24"/>
                <w:lang w:val="hy-AM" w:eastAsia="en-US"/>
              </w:rPr>
            </w:pPr>
            <w:r w:rsidRPr="00491FA3">
              <w:rPr>
                <w:rFonts w:ascii="GHEA Grapalat" w:hAnsi="GHEA Grapalat" w:cs="Sylfaen"/>
                <w:sz w:val="24"/>
                <w:szCs w:val="24"/>
                <w:lang w:val="hy-AM" w:eastAsia="en-US"/>
              </w:rPr>
              <w:t xml:space="preserve">Հոդվածի մի շարք կետերի միջև ստեղծվում է հակասություն, քանի որ նշվում է, որ պետք է լինի համայնքի ավագանու որոշում, ապա` առանց որոշման կարող է ներկայացվել փաթեթը, իսկ մի այլ կետով պահանջվում է ներկայացնել լրակազմ փաթեթ:   </w:t>
            </w:r>
          </w:p>
        </w:tc>
        <w:tc>
          <w:tcPr>
            <w:tcW w:w="6030" w:type="dxa"/>
            <w:shd w:val="clear" w:color="auto" w:fill="auto"/>
          </w:tcPr>
          <w:p w:rsidR="00491FA3" w:rsidRDefault="00491FA3" w:rsidP="00491FA3">
            <w:pPr>
              <w:spacing w:after="0" w:line="360" w:lineRule="auto"/>
              <w:jc w:val="center"/>
              <w:rPr>
                <w:lang w:val="hy-AM"/>
              </w:rPr>
            </w:pPr>
          </w:p>
          <w:p w:rsidR="00491FA3" w:rsidRDefault="00491FA3" w:rsidP="00491FA3">
            <w:pPr>
              <w:spacing w:after="0" w:line="360" w:lineRule="auto"/>
              <w:jc w:val="center"/>
              <w:rPr>
                <w:lang w:val="hy-AM"/>
              </w:rPr>
            </w:pPr>
          </w:p>
          <w:p w:rsidR="00491FA3" w:rsidRDefault="00491FA3" w:rsidP="00491FA3">
            <w:pPr>
              <w:spacing w:after="0" w:line="360" w:lineRule="auto"/>
              <w:jc w:val="center"/>
              <w:rPr>
                <w:lang w:val="hy-AM"/>
              </w:rPr>
            </w:pPr>
          </w:p>
          <w:p w:rsidR="00491FA3" w:rsidRDefault="00491FA3" w:rsidP="00491FA3">
            <w:pPr>
              <w:spacing w:after="0" w:line="360" w:lineRule="auto"/>
              <w:jc w:val="center"/>
              <w:rPr>
                <w:lang w:val="hy-AM"/>
              </w:rPr>
            </w:pPr>
          </w:p>
          <w:p w:rsidR="00491FA3" w:rsidRDefault="00491FA3" w:rsidP="00491FA3">
            <w:pPr>
              <w:spacing w:after="0" w:line="360" w:lineRule="auto"/>
              <w:jc w:val="center"/>
              <w:rPr>
                <w:lang w:val="hy-AM"/>
              </w:rPr>
            </w:pPr>
          </w:p>
          <w:p w:rsidR="00491FA3" w:rsidRDefault="00491FA3" w:rsidP="00491FA3">
            <w:pPr>
              <w:spacing w:after="0" w:line="360" w:lineRule="auto"/>
              <w:jc w:val="center"/>
              <w:rPr>
                <w:lang w:val="hy-AM"/>
              </w:rPr>
            </w:pPr>
          </w:p>
          <w:p w:rsidR="00491FA3" w:rsidRDefault="00491FA3" w:rsidP="00491FA3">
            <w:pPr>
              <w:spacing w:after="0" w:line="360" w:lineRule="auto"/>
              <w:jc w:val="center"/>
              <w:rPr>
                <w:lang w:val="hy-AM"/>
              </w:rPr>
            </w:pPr>
          </w:p>
          <w:p w:rsidR="00491FA3" w:rsidRDefault="00491FA3" w:rsidP="00491FA3">
            <w:pPr>
              <w:spacing w:after="0" w:line="360" w:lineRule="auto"/>
              <w:jc w:val="center"/>
              <w:rPr>
                <w:lang w:val="hy-AM"/>
              </w:rPr>
            </w:pPr>
            <w:r>
              <w:rPr>
                <w:lang w:val="hy-AM"/>
              </w:rPr>
              <w:t>Չի ընդունվել</w:t>
            </w:r>
          </w:p>
          <w:p w:rsidR="003341BC" w:rsidRDefault="003341BC" w:rsidP="00491FA3">
            <w:pPr>
              <w:spacing w:after="0" w:line="360" w:lineRule="auto"/>
              <w:jc w:val="center"/>
              <w:rPr>
                <w:lang w:val="hy-AM"/>
              </w:rPr>
            </w:pPr>
            <w:r>
              <w:rPr>
                <w:lang w:val="hy-AM"/>
              </w:rPr>
              <w:t>Կհաստակեցվի համապատասխան ենթաօրենսդրական կարգերով</w:t>
            </w:r>
          </w:p>
          <w:p w:rsidR="00491FA3" w:rsidRDefault="00491FA3" w:rsidP="00491FA3">
            <w:pPr>
              <w:spacing w:after="0" w:line="360" w:lineRule="auto"/>
              <w:jc w:val="center"/>
              <w:rPr>
                <w:lang w:val="hy-AM"/>
              </w:rPr>
            </w:pPr>
          </w:p>
          <w:p w:rsidR="00491FA3" w:rsidRDefault="00491FA3" w:rsidP="00491FA3">
            <w:pPr>
              <w:spacing w:after="0" w:line="360" w:lineRule="auto"/>
              <w:jc w:val="center"/>
              <w:rPr>
                <w:lang w:val="hy-AM"/>
              </w:rPr>
            </w:pPr>
          </w:p>
          <w:p w:rsidR="00491FA3" w:rsidRDefault="00491FA3" w:rsidP="00491FA3">
            <w:pPr>
              <w:spacing w:after="0" w:line="360" w:lineRule="auto"/>
              <w:jc w:val="center"/>
              <w:rPr>
                <w:lang w:val="hy-AM"/>
              </w:rPr>
            </w:pPr>
          </w:p>
          <w:p w:rsidR="00491FA3" w:rsidRDefault="00491FA3" w:rsidP="00491FA3">
            <w:pPr>
              <w:spacing w:after="0" w:line="360" w:lineRule="auto"/>
              <w:jc w:val="center"/>
              <w:rPr>
                <w:lang w:val="hy-AM"/>
              </w:rPr>
            </w:pPr>
          </w:p>
          <w:p w:rsidR="003341BC" w:rsidRDefault="003341BC" w:rsidP="00491FA3">
            <w:pPr>
              <w:spacing w:after="0" w:line="360" w:lineRule="auto"/>
              <w:jc w:val="center"/>
              <w:rPr>
                <w:lang w:val="hy-AM"/>
              </w:rPr>
            </w:pPr>
          </w:p>
          <w:p w:rsidR="00491FA3" w:rsidRDefault="00491FA3" w:rsidP="00491FA3">
            <w:pPr>
              <w:spacing w:after="0" w:line="360" w:lineRule="auto"/>
              <w:jc w:val="center"/>
              <w:rPr>
                <w:lang w:val="hy-AM"/>
              </w:rPr>
            </w:pPr>
          </w:p>
          <w:p w:rsidR="00491FA3" w:rsidRDefault="00491FA3" w:rsidP="00491FA3">
            <w:pPr>
              <w:spacing w:after="0" w:line="360" w:lineRule="auto"/>
              <w:jc w:val="center"/>
              <w:rPr>
                <w:lang w:val="hy-AM"/>
              </w:rPr>
            </w:pPr>
          </w:p>
          <w:p w:rsidR="00491FA3" w:rsidRPr="00491FA3" w:rsidRDefault="00D20857" w:rsidP="00491FA3">
            <w:pPr>
              <w:spacing w:after="0" w:line="360" w:lineRule="auto"/>
              <w:jc w:val="center"/>
              <w:rPr>
                <w:lang w:val="hy-AM"/>
              </w:rPr>
            </w:pPr>
            <w:r>
              <w:rPr>
                <w:lang w:val="hy-AM"/>
              </w:rPr>
              <w:t>Չի ընդունվել</w:t>
            </w:r>
          </w:p>
          <w:p w:rsidR="00D4343C" w:rsidRDefault="00D20857" w:rsidP="00D4343C">
            <w:pPr>
              <w:spacing w:after="0" w:line="360" w:lineRule="auto"/>
              <w:jc w:val="center"/>
              <w:rPr>
                <w:lang w:val="hy-AM"/>
              </w:rPr>
            </w:pPr>
            <w:r>
              <w:rPr>
                <w:lang w:val="hy-AM"/>
              </w:rPr>
              <w:t>Հ</w:t>
            </w:r>
            <w:r w:rsidR="00D4343C">
              <w:rPr>
                <w:lang w:val="hy-AM"/>
              </w:rPr>
              <w:t>ա</w:t>
            </w:r>
            <w:r>
              <w:rPr>
                <w:lang w:val="hy-AM"/>
              </w:rPr>
              <w:t xml:space="preserve">մայնքի ավագանու կողմից </w:t>
            </w:r>
            <w:r w:rsidR="00D4343C">
              <w:rPr>
                <w:lang w:val="hy-AM"/>
              </w:rPr>
              <w:t>ընդուվո</w:t>
            </w:r>
            <w:r>
              <w:rPr>
                <w:lang w:val="hy-AM"/>
              </w:rPr>
              <w:t xml:space="preserve">ղ </w:t>
            </w:r>
            <w:r w:rsidR="00D4343C">
              <w:rPr>
                <w:lang w:val="hy-AM"/>
              </w:rPr>
              <w:t xml:space="preserve">համաձայնության կամ անհամաձայնության տրամադրման վերաբերյալ </w:t>
            </w:r>
            <w:r>
              <w:rPr>
                <w:lang w:val="hy-AM"/>
              </w:rPr>
              <w:t xml:space="preserve">որոշման </w:t>
            </w:r>
            <w:r w:rsidR="00D4343C">
              <w:rPr>
                <w:lang w:val="hy-AM"/>
              </w:rPr>
              <w:t xml:space="preserve">հիմքում պետք է լինեն հանրային լսումների արդյունքներն ու </w:t>
            </w:r>
            <w:r w:rsidR="00D4343C">
              <w:rPr>
                <w:lang w:val="hy-AM"/>
              </w:rPr>
              <w:lastRenderedPageBreak/>
              <w:t>հանրության ներկայացրած դիտարկումները</w:t>
            </w:r>
          </w:p>
          <w:p w:rsidR="00D4343C" w:rsidRDefault="00D4343C" w:rsidP="00D4343C">
            <w:pPr>
              <w:spacing w:after="0" w:line="360" w:lineRule="auto"/>
              <w:jc w:val="center"/>
              <w:rPr>
                <w:lang w:val="hy-AM"/>
              </w:rPr>
            </w:pPr>
          </w:p>
          <w:p w:rsidR="00D4343C" w:rsidRDefault="00D4343C" w:rsidP="00D4343C">
            <w:pPr>
              <w:spacing w:after="0" w:line="360" w:lineRule="auto"/>
              <w:jc w:val="center"/>
              <w:rPr>
                <w:lang w:val="hy-AM"/>
              </w:rPr>
            </w:pPr>
          </w:p>
          <w:p w:rsidR="00D4343C" w:rsidRDefault="00D4343C" w:rsidP="00D4343C">
            <w:pPr>
              <w:spacing w:after="0" w:line="360" w:lineRule="auto"/>
              <w:jc w:val="center"/>
              <w:rPr>
                <w:lang w:val="hy-AM"/>
              </w:rPr>
            </w:pPr>
          </w:p>
          <w:p w:rsidR="00D4343C" w:rsidRDefault="00D4343C" w:rsidP="00D4343C">
            <w:pPr>
              <w:spacing w:after="0" w:line="360" w:lineRule="auto"/>
              <w:jc w:val="center"/>
              <w:rPr>
                <w:lang w:val="hy-AM"/>
              </w:rPr>
            </w:pPr>
          </w:p>
          <w:p w:rsidR="00D4343C" w:rsidRDefault="00D4343C" w:rsidP="00D4343C">
            <w:pPr>
              <w:spacing w:after="0" w:line="360" w:lineRule="auto"/>
              <w:jc w:val="center"/>
              <w:rPr>
                <w:lang w:val="hy-AM"/>
              </w:rPr>
            </w:pPr>
          </w:p>
          <w:p w:rsidR="00D4343C" w:rsidRDefault="00D4343C" w:rsidP="00D4343C">
            <w:pPr>
              <w:spacing w:after="0" w:line="360" w:lineRule="auto"/>
              <w:jc w:val="center"/>
              <w:rPr>
                <w:lang w:val="hy-AM"/>
              </w:rPr>
            </w:pPr>
          </w:p>
          <w:p w:rsidR="00D4343C" w:rsidRDefault="00D4343C" w:rsidP="00D4343C">
            <w:pPr>
              <w:spacing w:after="0" w:line="360" w:lineRule="auto"/>
              <w:jc w:val="center"/>
              <w:rPr>
                <w:lang w:val="hy-AM"/>
              </w:rPr>
            </w:pPr>
          </w:p>
          <w:p w:rsidR="00D4343C" w:rsidRDefault="00D4343C" w:rsidP="00D4343C">
            <w:pPr>
              <w:spacing w:after="0" w:line="360" w:lineRule="auto"/>
              <w:jc w:val="center"/>
              <w:rPr>
                <w:lang w:val="hy-AM"/>
              </w:rPr>
            </w:pPr>
          </w:p>
          <w:p w:rsidR="00D4343C" w:rsidRDefault="00D4343C" w:rsidP="00D4343C">
            <w:pPr>
              <w:spacing w:after="0" w:line="360" w:lineRule="auto"/>
              <w:jc w:val="center"/>
              <w:rPr>
                <w:lang w:val="hy-AM"/>
              </w:rPr>
            </w:pPr>
          </w:p>
          <w:p w:rsidR="00D4343C" w:rsidRDefault="00D4343C" w:rsidP="00D4343C">
            <w:pPr>
              <w:spacing w:after="0" w:line="360" w:lineRule="auto"/>
              <w:jc w:val="center"/>
              <w:rPr>
                <w:lang w:val="hy-AM"/>
              </w:rPr>
            </w:pPr>
            <w:r>
              <w:rPr>
                <w:lang w:val="hy-AM"/>
              </w:rPr>
              <w:t>Չի ընդունվել</w:t>
            </w:r>
          </w:p>
          <w:p w:rsidR="00D4343C" w:rsidRDefault="00D4343C" w:rsidP="00D4343C">
            <w:pPr>
              <w:spacing w:after="0" w:line="360" w:lineRule="auto"/>
              <w:jc w:val="center"/>
              <w:rPr>
                <w:lang w:val="hy-AM"/>
              </w:rPr>
            </w:pPr>
            <w:r>
              <w:rPr>
                <w:lang w:val="hy-AM"/>
              </w:rPr>
              <w:t xml:space="preserve">Հակառակ դեպքում համայքնի ավագանու կողմից սահմանված ժամկետում որոշում չկայցնելը կարող է </w:t>
            </w:r>
            <w:r w:rsidR="00C83C20">
              <w:rPr>
                <w:lang w:val="hy-AM"/>
              </w:rPr>
              <w:t>ոչ հիմնավոր խոչընդոտ հանդիսանալ գործունեություն իրականացնելու համար</w:t>
            </w:r>
          </w:p>
          <w:p w:rsidR="00C83C20" w:rsidRDefault="00C83C20" w:rsidP="00D4343C">
            <w:pPr>
              <w:spacing w:after="0" w:line="360" w:lineRule="auto"/>
              <w:jc w:val="center"/>
              <w:rPr>
                <w:lang w:val="hy-AM"/>
              </w:rPr>
            </w:pPr>
          </w:p>
          <w:p w:rsidR="00C83C20" w:rsidRDefault="00C83C20" w:rsidP="00D4343C">
            <w:pPr>
              <w:spacing w:after="0" w:line="360" w:lineRule="auto"/>
              <w:jc w:val="center"/>
              <w:rPr>
                <w:lang w:val="hy-AM"/>
              </w:rPr>
            </w:pPr>
            <w:r>
              <w:rPr>
                <w:lang w:val="hy-AM"/>
              </w:rPr>
              <w:t>Ընդունվել է</w:t>
            </w:r>
          </w:p>
          <w:p w:rsidR="00C83C20" w:rsidRDefault="00C83C20" w:rsidP="00D4343C">
            <w:pPr>
              <w:spacing w:after="0" w:line="360" w:lineRule="auto"/>
              <w:jc w:val="center"/>
              <w:rPr>
                <w:lang w:val="hy-AM"/>
              </w:rPr>
            </w:pPr>
            <w:r>
              <w:rPr>
                <w:lang w:val="hy-AM"/>
              </w:rPr>
              <w:t xml:space="preserve">Մանրամասն կարագավորումները կամրագրվեն Կառավարության կողմից հաստատվող </w:t>
            </w:r>
            <w:r w:rsidRPr="00C83C20">
              <w:rPr>
                <w:lang w:val="hy-AM"/>
              </w:rPr>
              <w:t>փորձաքննության</w:t>
            </w:r>
            <w:r>
              <w:rPr>
                <w:lang w:val="hy-AM"/>
              </w:rPr>
              <w:t xml:space="preserve"> կարգով</w:t>
            </w:r>
          </w:p>
          <w:p w:rsidR="00C83C20" w:rsidRDefault="00C83C20" w:rsidP="00D4343C">
            <w:pPr>
              <w:spacing w:after="0" w:line="360" w:lineRule="auto"/>
              <w:jc w:val="center"/>
              <w:rPr>
                <w:lang w:val="hy-AM"/>
              </w:rPr>
            </w:pPr>
          </w:p>
          <w:p w:rsidR="00C83C20" w:rsidRDefault="00C83C20" w:rsidP="00C83C20">
            <w:pPr>
              <w:spacing w:after="0" w:line="360" w:lineRule="auto"/>
              <w:jc w:val="center"/>
              <w:rPr>
                <w:lang w:val="hy-AM"/>
              </w:rPr>
            </w:pPr>
          </w:p>
          <w:p w:rsidR="00C83C20" w:rsidRDefault="00C83C20" w:rsidP="00C83C20">
            <w:pPr>
              <w:spacing w:after="0" w:line="360" w:lineRule="auto"/>
              <w:jc w:val="center"/>
              <w:rPr>
                <w:lang w:val="hy-AM"/>
              </w:rPr>
            </w:pPr>
            <w:r>
              <w:rPr>
                <w:lang w:val="hy-AM"/>
              </w:rPr>
              <w:lastRenderedPageBreak/>
              <w:t>Չի ընդունվել</w:t>
            </w:r>
          </w:p>
          <w:p w:rsidR="00C83C20" w:rsidRDefault="000104F6" w:rsidP="00D4343C">
            <w:pPr>
              <w:spacing w:after="0" w:line="360" w:lineRule="auto"/>
              <w:jc w:val="center"/>
              <w:rPr>
                <w:lang w:val="hy-AM"/>
              </w:rPr>
            </w:pPr>
            <w:r>
              <w:rPr>
                <w:lang w:val="hy-AM"/>
              </w:rPr>
              <w:t xml:space="preserve">17-րդ </w:t>
            </w:r>
            <w:r w:rsidR="005E0E99">
              <w:rPr>
                <w:lang w:val="hy-AM"/>
              </w:rPr>
              <w:t>2-րդ մասի 3-րդ կետով բացառությունն ամրագրված է և հակասություն չի առաջանում</w:t>
            </w:r>
          </w:p>
          <w:p w:rsidR="00C83C20" w:rsidRDefault="00C83C20" w:rsidP="00D4343C">
            <w:pPr>
              <w:spacing w:after="0" w:line="360" w:lineRule="auto"/>
              <w:jc w:val="center"/>
              <w:rPr>
                <w:lang w:val="hy-AM"/>
              </w:rPr>
            </w:pPr>
          </w:p>
          <w:p w:rsidR="00C83C20" w:rsidRPr="00491FA3" w:rsidRDefault="00C83C20" w:rsidP="00D4343C">
            <w:pPr>
              <w:spacing w:after="0" w:line="360" w:lineRule="auto"/>
              <w:jc w:val="center"/>
              <w:rPr>
                <w:lang w:val="hy-AM"/>
              </w:rPr>
            </w:pPr>
          </w:p>
          <w:p w:rsidR="001436D6" w:rsidRPr="00967610" w:rsidRDefault="00D4343C" w:rsidP="00D4343C">
            <w:pPr>
              <w:spacing w:after="0" w:line="360" w:lineRule="auto"/>
              <w:jc w:val="center"/>
              <w:rPr>
                <w:lang w:val="hy-AM"/>
              </w:rPr>
            </w:pPr>
            <w:r>
              <w:rPr>
                <w:lang w:val="hy-AM"/>
              </w:rPr>
              <w:t xml:space="preserve"> </w:t>
            </w:r>
          </w:p>
        </w:tc>
      </w:tr>
      <w:tr w:rsidR="001436D6" w:rsidRPr="0091316A" w:rsidTr="0091316A">
        <w:tc>
          <w:tcPr>
            <w:tcW w:w="8725" w:type="dxa"/>
            <w:shd w:val="clear" w:color="auto" w:fill="auto"/>
            <w:vAlign w:val="center"/>
          </w:tcPr>
          <w:p w:rsidR="003341BC" w:rsidRPr="003341BC" w:rsidRDefault="003341BC" w:rsidP="001436D6">
            <w:pPr>
              <w:pStyle w:val="ListParagraph"/>
              <w:spacing w:after="0" w:line="360" w:lineRule="auto"/>
              <w:ind w:left="157"/>
              <w:jc w:val="both"/>
              <w:rPr>
                <w:rFonts w:ascii="GHEA Grapalat" w:hAnsi="GHEA Grapalat" w:cs="Sylfaen"/>
                <w:b/>
                <w:sz w:val="24"/>
                <w:szCs w:val="24"/>
                <w:lang w:val="hy-AM" w:eastAsia="en-US"/>
              </w:rPr>
            </w:pPr>
            <w:r w:rsidRPr="003341BC">
              <w:rPr>
                <w:rFonts w:ascii="GHEA Grapalat" w:hAnsi="GHEA Grapalat" w:cs="Sylfaen"/>
                <w:b/>
                <w:sz w:val="24"/>
                <w:szCs w:val="24"/>
                <w:lang w:val="hy-AM" w:eastAsia="en-US"/>
              </w:rPr>
              <w:lastRenderedPageBreak/>
              <w:t>Լոռու մարզպետարան</w:t>
            </w:r>
          </w:p>
          <w:p w:rsidR="001436D6" w:rsidRPr="00967610" w:rsidRDefault="003341BC" w:rsidP="003341BC">
            <w:pPr>
              <w:pStyle w:val="ListParagraph"/>
              <w:spacing w:after="0" w:line="360" w:lineRule="auto"/>
              <w:ind w:left="-30" w:firstLine="187"/>
              <w:jc w:val="both"/>
              <w:rPr>
                <w:rFonts w:ascii="GHEA Grapalat" w:hAnsi="GHEA Grapalat" w:cs="Sylfaen"/>
                <w:sz w:val="24"/>
                <w:szCs w:val="24"/>
                <w:lang w:val="hy-AM" w:eastAsia="en-US"/>
              </w:rPr>
            </w:pPr>
            <w:r w:rsidRPr="003341BC">
              <w:rPr>
                <w:rFonts w:ascii="GHEA Grapalat" w:hAnsi="GHEA Grapalat" w:cs="Sylfaen"/>
                <w:sz w:val="24"/>
                <w:szCs w:val="24"/>
                <w:lang w:val="hy-AM" w:eastAsia="en-US"/>
              </w:rPr>
              <w:t>ՇՄԱԳ գործընթացներում աշխատանքների թափանցիկությունն ապահովելու նպատակով, առաջարկում ենք, որ հանրային լսումների արդյունքներով նախատեսվող գործունեության վերաբերյալ համայնքի նախնական համաձայնության կամ անհամաձայնության տրամադրումը տրվի ավագանու որոշմամբ:</w:t>
            </w:r>
          </w:p>
        </w:tc>
        <w:tc>
          <w:tcPr>
            <w:tcW w:w="6030" w:type="dxa"/>
            <w:shd w:val="clear" w:color="auto" w:fill="auto"/>
          </w:tcPr>
          <w:p w:rsidR="001436D6" w:rsidRDefault="005E0E99" w:rsidP="001436D6">
            <w:pPr>
              <w:spacing w:after="0" w:line="360" w:lineRule="auto"/>
              <w:jc w:val="center"/>
              <w:rPr>
                <w:lang w:val="hy-AM"/>
              </w:rPr>
            </w:pPr>
            <w:r>
              <w:rPr>
                <w:lang w:val="hy-AM"/>
              </w:rPr>
              <w:t>Ընդունվել է</w:t>
            </w:r>
          </w:p>
          <w:p w:rsidR="003341BC" w:rsidRPr="00967610" w:rsidRDefault="003341BC" w:rsidP="005E0E99">
            <w:pPr>
              <w:spacing w:after="0" w:line="360" w:lineRule="auto"/>
              <w:jc w:val="center"/>
              <w:rPr>
                <w:lang w:val="hy-AM"/>
              </w:rPr>
            </w:pPr>
            <w:r>
              <w:rPr>
                <w:lang w:val="hy-AM"/>
              </w:rPr>
              <w:t xml:space="preserve">Քննարկման ներկայացված նախագծով արդեն իսկ </w:t>
            </w:r>
            <w:r w:rsidRPr="003341BC">
              <w:rPr>
                <w:rFonts w:cs="Sylfaen"/>
                <w:lang w:val="hy-AM"/>
              </w:rPr>
              <w:t>համայնքի նախնական համաձայնության կամ անհամաձայնության տրամադրումը</w:t>
            </w:r>
            <w:r>
              <w:rPr>
                <w:rFonts w:cs="Sylfaen"/>
                <w:lang w:val="hy-AM"/>
              </w:rPr>
              <w:t xml:space="preserve"> վերապահված էր համայնքի ավագանուն</w:t>
            </w:r>
          </w:p>
        </w:tc>
      </w:tr>
      <w:tr w:rsidR="0091316A" w:rsidRPr="00967610" w:rsidTr="0091316A">
        <w:tc>
          <w:tcPr>
            <w:tcW w:w="8725" w:type="dxa"/>
            <w:shd w:val="clear" w:color="auto" w:fill="D9D9D9"/>
            <w:vAlign w:val="center"/>
          </w:tcPr>
          <w:p w:rsidR="0091316A" w:rsidRPr="00967610" w:rsidRDefault="0091316A" w:rsidP="0091316A">
            <w:pPr>
              <w:pStyle w:val="ListParagraph"/>
              <w:numPr>
                <w:ilvl w:val="0"/>
                <w:numId w:val="1"/>
              </w:numPr>
              <w:tabs>
                <w:tab w:val="left" w:pos="247"/>
              </w:tabs>
              <w:spacing w:after="0" w:line="360" w:lineRule="auto"/>
              <w:rPr>
                <w:rFonts w:ascii="GHEA Grapalat" w:hAnsi="GHEA Grapalat" w:cs="Sylfaen"/>
                <w:sz w:val="24"/>
                <w:szCs w:val="24"/>
                <w:lang w:val="hy-AM" w:eastAsia="en-US"/>
              </w:rPr>
            </w:pPr>
            <w:r w:rsidRPr="00967610">
              <w:rPr>
                <w:rFonts w:ascii="GHEA Grapalat" w:hAnsi="GHEA Grapalat" w:cs="Sylfaen"/>
                <w:sz w:val="24"/>
                <w:szCs w:val="24"/>
                <w:lang w:val="hy-AM" w:eastAsia="en-US"/>
              </w:rPr>
              <w:t>ՀՀ տարածքային կառավարման և ենթակառուցվածքների նախարարություն</w:t>
            </w:r>
          </w:p>
        </w:tc>
        <w:tc>
          <w:tcPr>
            <w:tcW w:w="6030" w:type="dxa"/>
            <w:shd w:val="clear" w:color="auto" w:fill="D9D9D9"/>
            <w:vAlign w:val="center"/>
          </w:tcPr>
          <w:p w:rsidR="0091316A" w:rsidRDefault="0091316A" w:rsidP="0091316A">
            <w:pPr>
              <w:spacing w:after="0" w:line="360" w:lineRule="auto"/>
              <w:jc w:val="center"/>
            </w:pPr>
            <w:r w:rsidRPr="00967610">
              <w:t>N</w:t>
            </w:r>
            <w:r>
              <w:t xml:space="preserve"> </w:t>
            </w:r>
            <w:r w:rsidRPr="001436D6">
              <w:t>ԳՍ//</w:t>
            </w:r>
            <w:r>
              <w:t>3103</w:t>
            </w:r>
          </w:p>
          <w:p w:rsidR="0091316A" w:rsidRPr="00967610" w:rsidRDefault="0091316A" w:rsidP="0091316A">
            <w:pPr>
              <w:spacing w:after="0" w:line="360" w:lineRule="auto"/>
              <w:jc w:val="center"/>
              <w:rPr>
                <w:lang w:val="hy-AM"/>
              </w:rPr>
            </w:pPr>
            <w:r>
              <w:t>02</w:t>
            </w:r>
            <w:r w:rsidRPr="00967610">
              <w:t>.0</w:t>
            </w:r>
            <w:r>
              <w:t>2</w:t>
            </w:r>
            <w:r w:rsidRPr="00967610">
              <w:t>.202</w:t>
            </w:r>
            <w:r>
              <w:t>3</w:t>
            </w:r>
            <w:r w:rsidRPr="00967610">
              <w:rPr>
                <w:lang w:val="hy-AM"/>
              </w:rPr>
              <w:t>թ</w:t>
            </w:r>
          </w:p>
        </w:tc>
      </w:tr>
      <w:tr w:rsidR="0091316A" w:rsidRPr="0091316A" w:rsidTr="0091316A">
        <w:tc>
          <w:tcPr>
            <w:tcW w:w="8725" w:type="dxa"/>
            <w:shd w:val="clear" w:color="auto" w:fill="FFFFFF" w:themeFill="background1"/>
            <w:vAlign w:val="center"/>
          </w:tcPr>
          <w:p w:rsidR="0091316A" w:rsidRPr="0091316A" w:rsidRDefault="0091316A" w:rsidP="0091316A">
            <w:pPr>
              <w:pStyle w:val="ListParagraph"/>
              <w:tabs>
                <w:tab w:val="left" w:pos="247"/>
              </w:tabs>
              <w:spacing w:after="0" w:line="360" w:lineRule="auto"/>
              <w:ind w:left="0" w:firstLine="720"/>
              <w:jc w:val="both"/>
              <w:rPr>
                <w:rFonts w:ascii="GHEA Grapalat" w:hAnsi="GHEA Grapalat" w:cs="Sylfaen"/>
                <w:b/>
                <w:sz w:val="24"/>
                <w:szCs w:val="24"/>
                <w:lang w:val="hy-AM" w:eastAsia="en-US"/>
              </w:rPr>
            </w:pPr>
            <w:r w:rsidRPr="0091316A">
              <w:rPr>
                <w:rFonts w:ascii="GHEA Grapalat" w:hAnsi="GHEA Grapalat" w:cs="Sylfaen"/>
                <w:sz w:val="24"/>
                <w:szCs w:val="24"/>
                <w:lang w:val="hy-AM" w:eastAsia="en-US"/>
              </w:rPr>
              <w:t xml:space="preserve">   </w:t>
            </w:r>
            <w:r w:rsidRPr="0091316A">
              <w:rPr>
                <w:rFonts w:ascii="GHEA Grapalat" w:hAnsi="GHEA Grapalat" w:cs="Sylfaen"/>
                <w:b/>
                <w:sz w:val="24"/>
                <w:szCs w:val="24"/>
                <w:lang w:val="hy-AM" w:eastAsia="en-US"/>
              </w:rPr>
              <w:t xml:space="preserve">Վայոց ձորի մարզպետարան   </w:t>
            </w:r>
          </w:p>
          <w:p w:rsidR="0091316A" w:rsidRPr="0091316A" w:rsidRDefault="0091316A" w:rsidP="0091316A">
            <w:pPr>
              <w:pStyle w:val="ListParagraph"/>
              <w:tabs>
                <w:tab w:val="left" w:pos="247"/>
                <w:tab w:val="left" w:pos="697"/>
              </w:tabs>
              <w:spacing w:after="0" w:line="360" w:lineRule="auto"/>
              <w:ind w:left="0" w:firstLine="247"/>
              <w:jc w:val="both"/>
              <w:rPr>
                <w:rFonts w:ascii="GHEA Grapalat" w:hAnsi="GHEA Grapalat" w:cs="Sylfaen"/>
                <w:sz w:val="24"/>
                <w:szCs w:val="24"/>
                <w:lang w:val="hy-AM" w:eastAsia="en-US"/>
              </w:rPr>
            </w:pPr>
            <w:r w:rsidRPr="0091316A">
              <w:rPr>
                <w:rFonts w:ascii="GHEA Grapalat" w:hAnsi="GHEA Grapalat" w:cs="Sylfaen"/>
                <w:sz w:val="24"/>
                <w:szCs w:val="24"/>
                <w:lang w:val="hy-AM" w:eastAsia="en-US"/>
              </w:rPr>
              <w:t xml:space="preserve">    Փաթեթի վերաբերյալ ներկայացնում ենք մեր առարկությունները.</w:t>
            </w:r>
          </w:p>
          <w:p w:rsidR="0091316A" w:rsidRPr="0091316A" w:rsidRDefault="0091316A" w:rsidP="0091316A">
            <w:pPr>
              <w:pStyle w:val="ListParagraph"/>
              <w:tabs>
                <w:tab w:val="left" w:pos="247"/>
              </w:tabs>
              <w:spacing w:after="0" w:line="360" w:lineRule="auto"/>
              <w:ind w:left="0" w:firstLine="157"/>
              <w:jc w:val="both"/>
              <w:rPr>
                <w:rFonts w:ascii="GHEA Grapalat" w:hAnsi="GHEA Grapalat" w:cs="Sylfaen"/>
                <w:sz w:val="24"/>
                <w:szCs w:val="24"/>
                <w:lang w:val="hy-AM" w:eastAsia="en-US"/>
              </w:rPr>
            </w:pPr>
            <w:r w:rsidRPr="0091316A">
              <w:rPr>
                <w:rFonts w:ascii="GHEA Grapalat" w:hAnsi="GHEA Grapalat" w:cs="Sylfaen"/>
                <w:sz w:val="24"/>
                <w:szCs w:val="24"/>
                <w:lang w:val="hy-AM" w:eastAsia="en-US"/>
              </w:rPr>
              <w:t xml:space="preserve">   «Շրջակա միջավայրի վրա ազդեցության գնահատման և փորձաքննության մասին</w:t>
            </w:r>
            <w:r>
              <w:rPr>
                <w:rFonts w:ascii="GHEA Grapalat" w:hAnsi="GHEA Grapalat" w:cs="Sylfaen"/>
                <w:sz w:val="24"/>
                <w:szCs w:val="24"/>
                <w:lang w:val="hy-AM" w:eastAsia="en-US"/>
              </w:rPr>
              <w:t>»</w:t>
            </w:r>
            <w:r w:rsidRPr="0091316A">
              <w:rPr>
                <w:rFonts w:ascii="GHEA Grapalat" w:hAnsi="GHEA Grapalat" w:cs="Sylfaen"/>
                <w:sz w:val="24"/>
                <w:szCs w:val="24"/>
                <w:lang w:val="hy-AM" w:eastAsia="en-US"/>
              </w:rPr>
              <w:t xml:space="preserve"> ՀՀ օրենքի նախագծի 11-րդ հոդվածի 5-րդ կետով նշված խորհրդատվության և անհրաժեշտ այլ տեղեկատվության տրամադրման հանգամանքը ի սկզբանե գործող օրենսդրությամբ</w:t>
            </w:r>
            <w:r>
              <w:rPr>
                <w:rFonts w:ascii="GHEA Grapalat" w:hAnsi="GHEA Grapalat" w:cs="Sylfaen"/>
                <w:sz w:val="24"/>
                <w:szCs w:val="24"/>
                <w:lang w:val="hy-AM" w:eastAsia="en-US"/>
              </w:rPr>
              <w:t xml:space="preserve"> </w:t>
            </w:r>
            <w:r w:rsidRPr="0091316A">
              <w:rPr>
                <w:rFonts w:ascii="GHEA Grapalat" w:hAnsi="GHEA Grapalat" w:cs="Sylfaen"/>
                <w:sz w:val="24"/>
                <w:szCs w:val="24"/>
                <w:lang w:val="hy-AM" w:eastAsia="en-US"/>
              </w:rPr>
              <w:t xml:space="preserve">նախատեսված է տեղական ինքնակառավարման մարմիններին տրված </w:t>
            </w:r>
            <w:r w:rsidRPr="0091316A">
              <w:rPr>
                <w:rFonts w:ascii="GHEA Grapalat" w:hAnsi="GHEA Grapalat" w:cs="Sylfaen"/>
                <w:sz w:val="24"/>
                <w:szCs w:val="24"/>
                <w:lang w:val="hy-AM" w:eastAsia="en-US"/>
              </w:rPr>
              <w:lastRenderedPageBreak/>
              <w:t>լիազորությունների շրջանակներում, սակայն այստեղ հարկ է անդրադառնալ այն հանգամանքին, որ ոչ գործող «Շրջակա միջավայրի վրա ազդեցության գնահատման և փորձաքննության մասին» ՀՀ օրենքով, ոչ ներկայիս նախատեսվող փոփոխություններով հստակեցված չէ թե համայնքի կողմից հստակ ինչ խորհրդատվություն և տեղեկատվություն պետք է տրամադրվի:</w:t>
            </w:r>
          </w:p>
          <w:p w:rsidR="0091316A" w:rsidRPr="0091316A" w:rsidRDefault="0091316A" w:rsidP="0091316A">
            <w:pPr>
              <w:pStyle w:val="ListParagraph"/>
              <w:tabs>
                <w:tab w:val="left" w:pos="247"/>
                <w:tab w:val="left" w:pos="337"/>
                <w:tab w:val="left" w:pos="607"/>
                <w:tab w:val="left" w:pos="952"/>
              </w:tabs>
              <w:spacing w:after="0" w:line="360" w:lineRule="auto"/>
              <w:ind w:left="0" w:firstLine="517"/>
              <w:jc w:val="both"/>
              <w:rPr>
                <w:rFonts w:ascii="GHEA Grapalat" w:hAnsi="GHEA Grapalat" w:cs="Sylfaen"/>
                <w:sz w:val="24"/>
                <w:szCs w:val="24"/>
                <w:lang w:val="hy-AM" w:eastAsia="en-US"/>
              </w:rPr>
            </w:pPr>
            <w:r w:rsidRPr="0091316A">
              <w:rPr>
                <w:rFonts w:ascii="GHEA Grapalat" w:hAnsi="GHEA Grapalat" w:cs="Sylfaen"/>
                <w:sz w:val="24"/>
                <w:szCs w:val="24"/>
                <w:lang w:val="hy-AM" w:eastAsia="en-US"/>
              </w:rPr>
              <w:t xml:space="preserve">Անդրադառնալով վերոնշյալ նախագծի 16-րդ հոդվածի 3-րդ և 7-րդ կետերում նշվածին,  պետք է հաշվի առնել այն հանգամանքը, որ համայնքի կողմից համաձայնություն կամ անհամաձայնություն ստանալու համար առաջին հանրային լսումների ընթացքում ձեռնարկողի կողմից տրամադրվող տեղեկատվությունը նախատեսվող գործունեության վերաբերյալ բավարար չէ, որպեսզի ավագանին կարողանա իր իրավասությունների շրջանակներում, օրենքով սահմանված ժամկետում օբյեկտիվ որոշում կայացնել համապատասխան նախատեսվող գործունեության վերաբերյալ:                                                 </w:t>
            </w:r>
          </w:p>
          <w:p w:rsidR="0091316A" w:rsidRPr="0091316A" w:rsidRDefault="0091316A" w:rsidP="0091316A">
            <w:pPr>
              <w:pStyle w:val="ListParagraph"/>
              <w:tabs>
                <w:tab w:val="left" w:pos="247"/>
              </w:tabs>
              <w:spacing w:after="0" w:line="360" w:lineRule="auto"/>
              <w:ind w:left="0" w:firstLine="720"/>
              <w:jc w:val="both"/>
              <w:rPr>
                <w:rFonts w:ascii="GHEA Grapalat" w:hAnsi="GHEA Grapalat" w:cs="Sylfaen"/>
                <w:sz w:val="24"/>
                <w:szCs w:val="24"/>
                <w:lang w:val="hy-AM" w:eastAsia="en-US"/>
              </w:rPr>
            </w:pPr>
            <w:r w:rsidRPr="0091316A">
              <w:rPr>
                <w:rFonts w:ascii="GHEA Grapalat" w:hAnsi="GHEA Grapalat" w:cs="Sylfaen"/>
                <w:sz w:val="24"/>
                <w:szCs w:val="24"/>
                <w:lang w:val="hy-AM" w:eastAsia="en-US"/>
              </w:rPr>
              <w:t xml:space="preserve">    Ավագանու կողմից կայացված որոշումը չի կարող օբյեկտիվ լինել, քանի որ օրենքի նախագծում նշված է, որ ռիսկերի գնահատումը կիրականացվի ՇՄԱԳ փորձաքննության փուլում: Բացի այդ ավագանու որոշմամբ կայացված համաձայնություն կամ անհամաձայնություն հայտնելը կազդի համայնքի բնակիչների ազատ կամարտահայտման վրա՝ հետագա ՇՄԱԳ գործընթացում հանրային քննարկումների ժամանակ:</w:t>
            </w:r>
          </w:p>
          <w:p w:rsidR="0091316A" w:rsidRDefault="0091316A" w:rsidP="0091316A">
            <w:pPr>
              <w:pStyle w:val="ListParagraph"/>
              <w:tabs>
                <w:tab w:val="left" w:pos="247"/>
              </w:tabs>
              <w:spacing w:after="0" w:line="360" w:lineRule="auto"/>
              <w:ind w:left="0" w:firstLine="720"/>
              <w:jc w:val="both"/>
              <w:rPr>
                <w:rFonts w:ascii="GHEA Grapalat" w:hAnsi="GHEA Grapalat" w:cs="Sylfaen"/>
                <w:sz w:val="24"/>
                <w:szCs w:val="24"/>
                <w:lang w:val="hy-AM" w:eastAsia="en-US"/>
              </w:rPr>
            </w:pPr>
            <w:r w:rsidRPr="0091316A">
              <w:rPr>
                <w:rFonts w:ascii="GHEA Grapalat" w:hAnsi="GHEA Grapalat" w:cs="Sylfaen"/>
                <w:sz w:val="24"/>
                <w:szCs w:val="24"/>
                <w:lang w:val="hy-AM" w:eastAsia="en-US"/>
              </w:rPr>
              <w:t xml:space="preserve">   Անդրադառնալով նույն հոդվածի 7-րդ կետին,  այն է՝ սույն հոդվածի 3-րդ մասով սահմանված ժամկետում համայնքի ավագանու կողմից որոշում </w:t>
            </w:r>
            <w:r w:rsidRPr="0091316A">
              <w:rPr>
                <w:rFonts w:ascii="GHEA Grapalat" w:hAnsi="GHEA Grapalat" w:cs="Sylfaen"/>
                <w:sz w:val="24"/>
                <w:szCs w:val="24"/>
                <w:lang w:val="hy-AM" w:eastAsia="en-US"/>
              </w:rPr>
              <w:lastRenderedPageBreak/>
              <w:t>չկայացվելու դեպքում նախաձեռնողը փաստաթղթերի փաթեթը կարող է փորձաքննության ներկայացնել առանց համայնքի ավագանու նախնական համաձայնության՝  առկա է ակնհայտ սահմանափակում համայնքի կամ համայնքի ավագանու գործունեության նկատմամբ, այսինքն հաշվի չի առնվում համայնքի դիրքորոշումը նախատեսվող գործողությունների վերաբերյալ:</w:t>
            </w:r>
          </w:p>
          <w:p w:rsidR="000830C3" w:rsidRDefault="000830C3" w:rsidP="0091316A">
            <w:pPr>
              <w:pStyle w:val="ListParagraph"/>
              <w:tabs>
                <w:tab w:val="left" w:pos="247"/>
              </w:tabs>
              <w:spacing w:after="0" w:line="360" w:lineRule="auto"/>
              <w:ind w:left="0" w:firstLine="720"/>
              <w:jc w:val="both"/>
              <w:rPr>
                <w:rFonts w:ascii="GHEA Grapalat" w:hAnsi="GHEA Grapalat" w:cs="Sylfaen"/>
                <w:sz w:val="24"/>
                <w:szCs w:val="24"/>
                <w:lang w:val="hy-AM" w:eastAsia="en-US"/>
              </w:rPr>
            </w:pPr>
          </w:p>
          <w:p w:rsidR="0021451F" w:rsidRPr="0091316A" w:rsidRDefault="0021451F" w:rsidP="0091316A">
            <w:pPr>
              <w:pStyle w:val="ListParagraph"/>
              <w:tabs>
                <w:tab w:val="left" w:pos="247"/>
              </w:tabs>
              <w:spacing w:after="0" w:line="360" w:lineRule="auto"/>
              <w:ind w:left="0" w:firstLine="720"/>
              <w:jc w:val="both"/>
              <w:rPr>
                <w:rFonts w:ascii="GHEA Grapalat" w:hAnsi="GHEA Grapalat" w:cs="Sylfaen"/>
                <w:sz w:val="24"/>
                <w:szCs w:val="24"/>
                <w:lang w:val="hy-AM" w:eastAsia="en-US"/>
              </w:rPr>
            </w:pPr>
          </w:p>
          <w:p w:rsidR="0091316A" w:rsidRPr="0091316A" w:rsidRDefault="0091316A" w:rsidP="0091316A">
            <w:pPr>
              <w:pStyle w:val="ListParagraph"/>
              <w:tabs>
                <w:tab w:val="left" w:pos="247"/>
              </w:tabs>
              <w:spacing w:after="0" w:line="360" w:lineRule="auto"/>
              <w:ind w:left="0" w:firstLine="720"/>
              <w:jc w:val="both"/>
              <w:rPr>
                <w:rFonts w:ascii="GHEA Grapalat" w:hAnsi="GHEA Grapalat" w:cs="Sylfaen"/>
                <w:sz w:val="24"/>
                <w:szCs w:val="24"/>
                <w:lang w:val="hy-AM" w:eastAsia="en-US"/>
              </w:rPr>
            </w:pPr>
            <w:r w:rsidRPr="0091316A">
              <w:rPr>
                <w:rFonts w:ascii="GHEA Grapalat" w:hAnsi="GHEA Grapalat" w:cs="Sylfaen"/>
                <w:sz w:val="24"/>
                <w:szCs w:val="24"/>
                <w:lang w:val="hy-AM" w:eastAsia="en-US"/>
              </w:rPr>
              <w:t>Օրենքի նախագծում հստակեցված չէ նաև այն հանգամանքը, թե արդյո</w:t>
            </w:r>
            <w:r w:rsidR="000830C3">
              <w:rPr>
                <w:rFonts w:ascii="GHEA Grapalat" w:hAnsi="GHEA Grapalat" w:cs="Sylfaen"/>
                <w:sz w:val="24"/>
                <w:szCs w:val="24"/>
                <w:lang w:val="hy-AM" w:eastAsia="en-US"/>
              </w:rPr>
              <w:t>՞</w:t>
            </w:r>
            <w:r w:rsidRPr="0091316A">
              <w:rPr>
                <w:rFonts w:ascii="GHEA Grapalat" w:hAnsi="GHEA Grapalat" w:cs="Sylfaen"/>
                <w:sz w:val="24"/>
                <w:szCs w:val="24"/>
                <w:lang w:val="hy-AM" w:eastAsia="en-US"/>
              </w:rPr>
              <w:t>ք համայնքի ավագանու անհամաձայնությամբ հանդես գալու դեպքում, ինչ ընթացք կունենա համապատասխան փորձաքննական գործընթացը:</w:t>
            </w:r>
          </w:p>
          <w:p w:rsidR="0091316A" w:rsidRPr="00967610" w:rsidRDefault="0091316A" w:rsidP="0091316A">
            <w:pPr>
              <w:pStyle w:val="ListParagraph"/>
              <w:tabs>
                <w:tab w:val="left" w:pos="247"/>
              </w:tabs>
              <w:spacing w:after="0" w:line="360" w:lineRule="auto"/>
              <w:ind w:left="0" w:firstLine="720"/>
              <w:jc w:val="both"/>
              <w:rPr>
                <w:rFonts w:ascii="GHEA Grapalat" w:hAnsi="GHEA Grapalat" w:cs="Sylfaen"/>
                <w:sz w:val="24"/>
                <w:szCs w:val="24"/>
                <w:lang w:val="hy-AM" w:eastAsia="en-US"/>
              </w:rPr>
            </w:pPr>
            <w:r w:rsidRPr="0091316A">
              <w:rPr>
                <w:rFonts w:ascii="GHEA Grapalat" w:hAnsi="GHEA Grapalat" w:cs="Sylfaen"/>
                <w:sz w:val="24"/>
                <w:szCs w:val="24"/>
                <w:lang w:val="hy-AM" w:eastAsia="en-US"/>
              </w:rPr>
              <w:t>Ելնելով վերոգրյալից` «Շրջակա միջավայրի վրա ազդեցության գնահատման և փորձաքննության մասին» ՀՀ օրենքի նախագծի վերաբերյալ տալիս ենք բացասական դիրքորոշում:</w:t>
            </w:r>
          </w:p>
        </w:tc>
        <w:tc>
          <w:tcPr>
            <w:tcW w:w="6030" w:type="dxa"/>
            <w:shd w:val="clear" w:color="auto" w:fill="FFFFFF" w:themeFill="background1"/>
            <w:vAlign w:val="center"/>
          </w:tcPr>
          <w:p w:rsidR="007418C6" w:rsidRDefault="007418C6" w:rsidP="007418C6">
            <w:pPr>
              <w:spacing w:after="0" w:line="360" w:lineRule="auto"/>
              <w:ind w:hanging="20"/>
              <w:jc w:val="center"/>
              <w:rPr>
                <w:rFonts w:cs="Sylfaen"/>
                <w:lang w:val="hy-AM"/>
              </w:rPr>
            </w:pPr>
          </w:p>
          <w:p w:rsidR="007418C6" w:rsidRDefault="007418C6" w:rsidP="007418C6">
            <w:pPr>
              <w:spacing w:after="0" w:line="360" w:lineRule="auto"/>
              <w:ind w:hanging="20"/>
              <w:jc w:val="center"/>
              <w:rPr>
                <w:rFonts w:cs="Sylfaen"/>
                <w:lang w:val="hy-AM"/>
              </w:rPr>
            </w:pPr>
          </w:p>
          <w:p w:rsidR="007418C6" w:rsidRDefault="007418C6" w:rsidP="007418C6">
            <w:pPr>
              <w:spacing w:after="0" w:line="360" w:lineRule="auto"/>
              <w:ind w:hanging="20"/>
              <w:jc w:val="center"/>
              <w:rPr>
                <w:rFonts w:cs="Sylfaen"/>
                <w:lang w:val="hy-AM"/>
              </w:rPr>
            </w:pPr>
          </w:p>
          <w:p w:rsidR="0091316A" w:rsidRDefault="007418C6" w:rsidP="007418C6">
            <w:pPr>
              <w:spacing w:after="0" w:line="360" w:lineRule="auto"/>
              <w:ind w:hanging="20"/>
              <w:jc w:val="center"/>
              <w:rPr>
                <w:rFonts w:cs="Sylfaen"/>
                <w:lang w:val="hy-AM"/>
              </w:rPr>
            </w:pPr>
            <w:r>
              <w:rPr>
                <w:rFonts w:cs="Sylfaen"/>
                <w:lang w:val="hy-AM"/>
              </w:rPr>
              <w:t>Ընդունվել է</w:t>
            </w:r>
          </w:p>
          <w:p w:rsidR="007418C6" w:rsidRDefault="007418C6" w:rsidP="007418C6">
            <w:pPr>
              <w:spacing w:after="0" w:line="360" w:lineRule="auto"/>
              <w:ind w:firstLine="720"/>
              <w:jc w:val="center"/>
              <w:rPr>
                <w:rFonts w:cs="Sylfaen"/>
                <w:lang w:val="hy-AM"/>
              </w:rPr>
            </w:pPr>
            <w:r>
              <w:rPr>
                <w:rFonts w:cs="Sylfaen"/>
                <w:lang w:val="hy-AM"/>
              </w:rPr>
              <w:t>Հարցը կհստակեցվի ենթաօրենսդրական ակտերով, օերնքով ամրագրվում են հիմնական իրավունքներն ու պարտականությունները</w:t>
            </w:r>
          </w:p>
          <w:p w:rsidR="007418C6" w:rsidRDefault="007418C6" w:rsidP="007418C6">
            <w:pPr>
              <w:spacing w:after="0" w:line="360" w:lineRule="auto"/>
              <w:ind w:firstLine="720"/>
              <w:jc w:val="center"/>
              <w:rPr>
                <w:rFonts w:cs="Sylfaen"/>
                <w:lang w:val="hy-AM"/>
              </w:rPr>
            </w:pPr>
          </w:p>
          <w:p w:rsidR="007418C6" w:rsidRDefault="007418C6" w:rsidP="007418C6">
            <w:pPr>
              <w:spacing w:after="0" w:line="360" w:lineRule="auto"/>
              <w:ind w:firstLine="720"/>
              <w:jc w:val="center"/>
              <w:rPr>
                <w:rFonts w:cs="Sylfaen"/>
                <w:lang w:val="hy-AM"/>
              </w:rPr>
            </w:pPr>
          </w:p>
          <w:p w:rsidR="007418C6" w:rsidRDefault="007418C6" w:rsidP="007418C6">
            <w:pPr>
              <w:spacing w:after="0" w:line="360" w:lineRule="auto"/>
              <w:ind w:firstLine="720"/>
              <w:jc w:val="center"/>
              <w:rPr>
                <w:rFonts w:cs="Sylfaen"/>
                <w:lang w:val="hy-AM"/>
              </w:rPr>
            </w:pPr>
          </w:p>
          <w:p w:rsidR="007418C6" w:rsidRDefault="007418C6" w:rsidP="007418C6">
            <w:pPr>
              <w:spacing w:after="0" w:line="360" w:lineRule="auto"/>
              <w:ind w:firstLine="720"/>
              <w:jc w:val="center"/>
              <w:rPr>
                <w:rFonts w:cs="Sylfaen"/>
                <w:lang w:val="hy-AM"/>
              </w:rPr>
            </w:pPr>
          </w:p>
          <w:p w:rsidR="007418C6" w:rsidRDefault="007418C6" w:rsidP="007418C6">
            <w:pPr>
              <w:spacing w:after="0" w:line="360" w:lineRule="auto"/>
              <w:ind w:firstLine="720"/>
              <w:jc w:val="center"/>
              <w:rPr>
                <w:rFonts w:cs="Sylfaen"/>
                <w:lang w:val="hy-AM"/>
              </w:rPr>
            </w:pPr>
          </w:p>
          <w:p w:rsidR="007418C6" w:rsidRDefault="007418C6" w:rsidP="007418C6">
            <w:pPr>
              <w:spacing w:after="0" w:line="360" w:lineRule="auto"/>
              <w:ind w:firstLine="720"/>
              <w:jc w:val="center"/>
              <w:rPr>
                <w:rFonts w:cs="Sylfaen"/>
                <w:lang w:val="hy-AM"/>
              </w:rPr>
            </w:pPr>
            <w:r>
              <w:rPr>
                <w:rFonts w:cs="Sylfaen"/>
                <w:lang w:val="hy-AM"/>
              </w:rPr>
              <w:t>Չի ընդունվել</w:t>
            </w:r>
          </w:p>
          <w:p w:rsidR="007418C6" w:rsidRDefault="007418C6" w:rsidP="007418C6">
            <w:pPr>
              <w:spacing w:after="0" w:line="360" w:lineRule="auto"/>
              <w:ind w:firstLine="720"/>
              <w:jc w:val="center"/>
              <w:rPr>
                <w:rFonts w:cs="Sylfaen"/>
                <w:lang w:val="hy-AM"/>
              </w:rPr>
            </w:pPr>
            <w:r>
              <w:rPr>
                <w:rFonts w:cs="Sylfaen"/>
                <w:lang w:val="hy-AM"/>
              </w:rPr>
              <w:t>Հարցերի շրջանակը կարող է ընդլայնվել հանրային լսումների ժամանակ, և ավագանու կողմից ընդունվող որոշման համար հիմք պետք է հանդիսանան հանրային լսումների արդյունքները և հանրության ներկայացրած առաջարկությւոնները։</w:t>
            </w:r>
          </w:p>
          <w:p w:rsidR="007418C6" w:rsidRDefault="007418C6" w:rsidP="007418C6">
            <w:pPr>
              <w:spacing w:after="0" w:line="360" w:lineRule="auto"/>
              <w:ind w:firstLine="720"/>
              <w:jc w:val="center"/>
              <w:rPr>
                <w:rFonts w:cs="Sylfaen"/>
                <w:lang w:val="hy-AM"/>
              </w:rPr>
            </w:pPr>
          </w:p>
          <w:p w:rsidR="000830C3" w:rsidRDefault="000830C3" w:rsidP="000830C3">
            <w:pPr>
              <w:spacing w:after="0" w:line="360" w:lineRule="auto"/>
              <w:jc w:val="center"/>
              <w:rPr>
                <w:lang w:val="hy-AM"/>
              </w:rPr>
            </w:pPr>
          </w:p>
          <w:p w:rsidR="000830C3" w:rsidRDefault="000830C3" w:rsidP="000830C3">
            <w:pPr>
              <w:spacing w:after="0" w:line="360" w:lineRule="auto"/>
              <w:jc w:val="center"/>
              <w:rPr>
                <w:lang w:val="hy-AM"/>
              </w:rPr>
            </w:pPr>
            <w:r>
              <w:rPr>
                <w:lang w:val="hy-AM"/>
              </w:rPr>
              <w:t>Չի ընդունվել</w:t>
            </w:r>
          </w:p>
          <w:p w:rsidR="007418C6" w:rsidRDefault="007418C6" w:rsidP="000830C3">
            <w:pPr>
              <w:spacing w:after="0" w:line="360" w:lineRule="auto"/>
              <w:ind w:firstLine="340"/>
              <w:jc w:val="center"/>
              <w:rPr>
                <w:rFonts w:cs="Sylfaen"/>
                <w:lang w:val="hy-AM"/>
              </w:rPr>
            </w:pPr>
            <w:r>
              <w:rPr>
                <w:rFonts w:cs="Sylfaen"/>
                <w:lang w:val="hy-AM"/>
              </w:rPr>
              <w:t>Փորձաքննության ընթացքում իրականացվում է ռիսկերի գնահտում նեղ մասնագիտական տեսանկյունից</w:t>
            </w:r>
            <w:r w:rsidR="000830C3">
              <w:rPr>
                <w:rFonts w:cs="Sylfaen"/>
                <w:lang w:val="hy-AM"/>
              </w:rPr>
              <w:t xml:space="preserve">, իսկ ավագանու կողմից համաձայնության կամ անհամաձայնության մասին որոշման կայացումն իրականացվում է մինչև բուն փորձաքննության փուլը։ </w:t>
            </w:r>
          </w:p>
          <w:p w:rsidR="000830C3" w:rsidRDefault="000830C3" w:rsidP="000830C3">
            <w:pPr>
              <w:spacing w:after="0" w:line="360" w:lineRule="auto"/>
              <w:ind w:firstLine="340"/>
              <w:jc w:val="center"/>
              <w:rPr>
                <w:rFonts w:cs="Sylfaen"/>
                <w:lang w:val="hy-AM"/>
              </w:rPr>
            </w:pPr>
          </w:p>
          <w:p w:rsidR="000830C3" w:rsidRDefault="000830C3" w:rsidP="000830C3">
            <w:pPr>
              <w:spacing w:after="0" w:line="360" w:lineRule="auto"/>
              <w:ind w:firstLine="340"/>
              <w:jc w:val="center"/>
              <w:rPr>
                <w:rFonts w:cs="Sylfaen"/>
                <w:lang w:val="hy-AM"/>
              </w:rPr>
            </w:pPr>
          </w:p>
          <w:p w:rsidR="000830C3" w:rsidRDefault="000830C3" w:rsidP="000830C3">
            <w:pPr>
              <w:spacing w:after="0" w:line="360" w:lineRule="auto"/>
              <w:jc w:val="center"/>
              <w:rPr>
                <w:lang w:val="hy-AM"/>
              </w:rPr>
            </w:pPr>
            <w:r>
              <w:rPr>
                <w:lang w:val="hy-AM"/>
              </w:rPr>
              <w:lastRenderedPageBreak/>
              <w:t>Չի ընդունվել</w:t>
            </w:r>
          </w:p>
          <w:p w:rsidR="000830C3" w:rsidRDefault="000830C3" w:rsidP="000830C3">
            <w:pPr>
              <w:spacing w:after="0" w:line="360" w:lineRule="auto"/>
              <w:jc w:val="center"/>
              <w:rPr>
                <w:lang w:val="hy-AM"/>
              </w:rPr>
            </w:pPr>
            <w:r>
              <w:rPr>
                <w:lang w:val="hy-AM"/>
              </w:rPr>
              <w:t>Հակառակ դեպքում համայքնի ավագանու կողմից սահմանված ժամկետում որոշում չկայցնելը կարող է ոչ հիմնավոր խոչընդոտ հանդիսանալ գործունեություն իրականացնելու համար</w:t>
            </w:r>
          </w:p>
          <w:p w:rsidR="000830C3" w:rsidRDefault="000830C3" w:rsidP="000830C3">
            <w:pPr>
              <w:spacing w:after="0" w:line="360" w:lineRule="auto"/>
              <w:jc w:val="center"/>
              <w:rPr>
                <w:lang w:val="hy-AM"/>
              </w:rPr>
            </w:pPr>
          </w:p>
          <w:p w:rsidR="0021451F" w:rsidRDefault="0021451F" w:rsidP="000830C3">
            <w:pPr>
              <w:spacing w:after="0" w:line="360" w:lineRule="auto"/>
              <w:jc w:val="center"/>
              <w:rPr>
                <w:lang w:val="hy-AM"/>
              </w:rPr>
            </w:pPr>
          </w:p>
          <w:p w:rsidR="000830C3" w:rsidRDefault="000830C3" w:rsidP="000830C3">
            <w:pPr>
              <w:spacing w:after="0" w:line="360" w:lineRule="auto"/>
              <w:jc w:val="center"/>
              <w:rPr>
                <w:lang w:val="hy-AM"/>
              </w:rPr>
            </w:pPr>
            <w:r>
              <w:rPr>
                <w:lang w:val="hy-AM"/>
              </w:rPr>
              <w:t>Չի ընդունվել</w:t>
            </w:r>
          </w:p>
          <w:p w:rsidR="0091316A" w:rsidRPr="00D404BE" w:rsidRDefault="0021451F" w:rsidP="00D404BE">
            <w:pPr>
              <w:spacing w:after="0" w:line="360" w:lineRule="auto"/>
              <w:jc w:val="center"/>
              <w:rPr>
                <w:lang w:val="hy-AM"/>
              </w:rPr>
            </w:pPr>
            <w:r>
              <w:rPr>
                <w:lang w:val="hy-AM"/>
              </w:rPr>
              <w:t xml:space="preserve">Նախագծի 17-րդ հոդվածով հստակ ամրագրված է, որ փորձաքննության գործընթացն չի կարող </w:t>
            </w:r>
            <w:r w:rsidR="00D404BE">
              <w:rPr>
                <w:lang w:val="hy-AM"/>
              </w:rPr>
              <w:t>իրականացվել</w:t>
            </w:r>
            <w:r>
              <w:rPr>
                <w:lang w:val="hy-AM"/>
              </w:rPr>
              <w:t xml:space="preserve"> համայնքի</w:t>
            </w:r>
            <w:r w:rsidR="00D404BE">
              <w:rPr>
                <w:lang w:val="hy-AM"/>
              </w:rPr>
              <w:t xml:space="preserve"> կողմից նախատեսվող գործունեության վերաբերյալ անհամաձայնության որոշում կայացնելու դեպքում</w:t>
            </w:r>
            <w:bookmarkStart w:id="0" w:name="_GoBack"/>
            <w:bookmarkEnd w:id="0"/>
          </w:p>
        </w:tc>
      </w:tr>
      <w:tr w:rsidR="0091316A" w:rsidRPr="00967610" w:rsidTr="0091316A">
        <w:tc>
          <w:tcPr>
            <w:tcW w:w="8725" w:type="dxa"/>
            <w:shd w:val="clear" w:color="auto" w:fill="D9D9D9"/>
            <w:vAlign w:val="center"/>
          </w:tcPr>
          <w:p w:rsidR="0091316A" w:rsidRDefault="0091316A" w:rsidP="0091316A">
            <w:pPr>
              <w:pStyle w:val="ListParagraph"/>
              <w:numPr>
                <w:ilvl w:val="0"/>
                <w:numId w:val="1"/>
              </w:numPr>
              <w:tabs>
                <w:tab w:val="left" w:pos="247"/>
              </w:tabs>
              <w:spacing w:after="0" w:line="360" w:lineRule="auto"/>
              <w:rPr>
                <w:rFonts w:ascii="GHEA Grapalat" w:hAnsi="GHEA Grapalat" w:cs="Sylfaen"/>
                <w:sz w:val="24"/>
                <w:szCs w:val="24"/>
                <w:lang w:val="hy-AM" w:eastAsia="en-US"/>
              </w:rPr>
            </w:pPr>
            <w:r>
              <w:rPr>
                <w:rFonts w:ascii="GHEA Grapalat" w:hAnsi="GHEA Grapalat" w:cs="Sylfaen"/>
                <w:sz w:val="24"/>
                <w:szCs w:val="24"/>
                <w:lang w:val="hy-AM" w:eastAsia="en-US"/>
              </w:rPr>
              <w:lastRenderedPageBreak/>
              <w:t>Երևանի քաղաքապետարան</w:t>
            </w:r>
          </w:p>
        </w:tc>
        <w:tc>
          <w:tcPr>
            <w:tcW w:w="6030" w:type="dxa"/>
            <w:shd w:val="clear" w:color="auto" w:fill="D9D9D9"/>
            <w:vAlign w:val="center"/>
          </w:tcPr>
          <w:p w:rsidR="0091316A" w:rsidRDefault="0091316A" w:rsidP="0091316A">
            <w:pPr>
              <w:spacing w:after="0" w:line="360" w:lineRule="auto"/>
              <w:jc w:val="center"/>
              <w:rPr>
                <w:rFonts w:ascii="Cambria Math" w:hAnsi="Cambria Math" w:cs="Cambria Math"/>
                <w:lang w:val="hy-AM"/>
              </w:rPr>
            </w:pPr>
            <w:r w:rsidRPr="00967610">
              <w:t>N</w:t>
            </w:r>
            <w:r>
              <w:t xml:space="preserve"> 01/14670</w:t>
            </w:r>
          </w:p>
          <w:p w:rsidR="0091316A" w:rsidRPr="00967610" w:rsidRDefault="0091316A" w:rsidP="0091316A">
            <w:pPr>
              <w:spacing w:after="0" w:line="360" w:lineRule="auto"/>
              <w:jc w:val="center"/>
            </w:pPr>
            <w:r>
              <w:t>3</w:t>
            </w:r>
            <w:r>
              <w:rPr>
                <w:lang w:val="hy-AM"/>
              </w:rPr>
              <w:t>1</w:t>
            </w:r>
            <w:r w:rsidRPr="00967610">
              <w:t>.0</w:t>
            </w:r>
            <w:r>
              <w:t>1</w:t>
            </w:r>
            <w:r w:rsidRPr="00967610">
              <w:t>.202</w:t>
            </w:r>
            <w:r>
              <w:t>3</w:t>
            </w:r>
            <w:r w:rsidRPr="00967610">
              <w:rPr>
                <w:lang w:val="hy-AM"/>
              </w:rPr>
              <w:t>թ</w:t>
            </w:r>
          </w:p>
        </w:tc>
      </w:tr>
      <w:tr w:rsidR="0091316A" w:rsidRPr="0091316A" w:rsidTr="0091316A">
        <w:trPr>
          <w:trHeight w:val="6560"/>
        </w:trPr>
        <w:tc>
          <w:tcPr>
            <w:tcW w:w="8725" w:type="dxa"/>
            <w:shd w:val="clear" w:color="auto" w:fill="auto"/>
            <w:vAlign w:val="center"/>
          </w:tcPr>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lastRenderedPageBreak/>
              <w:t>«Շրջակա միջավայրի վրա ազդեցության գնահատման և փորձաքննության մասին» Հայաստանի Հանրապետության օրենքում փոփոխություն կատարելու մասին» օրենքի նախագծի (այսուհետ՝ Նախագիծ) 8-րդ հոդվածի 1-ին մասի 7-րդ կետով առաջարկվում է սահմանել, որ գնահատման և փորձաքննության գործընթացներում Կառավարության իրավասությունն է նույն օրենքի 16-րդ հոդվածով և 7-րդ գլխով նախատեսված՝ hանրության իրազեկման և հանրային լսումների ծանուցման բովանդակության, հանրային լսումների ընթացակարգի, ՇՄԱԳ և փորձաքննության գործընթացում շահագրգիռ հանրության կարծիքների, դիտողությունների և առաջարկությունների ներկայացման, տեղական ինքնակառավարման մարմինների կողմից նախնական համաձայնության կամ անհամաձայնության տրամադրման ընթացակարգի և ժամկետների սահմանումը:</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 xml:space="preserve">Նախագծի 11-րդ հոդվածի 1-ին մասի 1-ին, 2-րդ և 3-րդ կետերով առաջարկվում է սահմանել ՇՄԱԳ և փորձաքննության գործընթացում տեղական ինքնակառավարման մարմինների իրավասությունները, նախատեսելով, որ ՇՄԱԳ և փորձաքննության ընթացքում տեղական ինքնակառավարման մարմինների իրավասություններն են` համայնքին առնչվող հիմնադրույթային փաստաթղթի նախագծի կամ նախատեսվող գործունեության վերաբերյալ համայնքի ղեկավարի կողմից նախնական համաձայնության կամ անհամաձայնության տրամադրումը, լիազորության սահմաններում նույն օրենքով սահմանված կարգով հիմնադրույթային </w:t>
            </w:r>
            <w:r w:rsidRPr="00DE4F08">
              <w:rPr>
                <w:rFonts w:ascii="GHEA Grapalat" w:hAnsi="GHEA Grapalat" w:cs="Sylfaen"/>
                <w:sz w:val="24"/>
                <w:szCs w:val="24"/>
                <w:lang w:val="hy-AM" w:eastAsia="en-US"/>
              </w:rPr>
              <w:lastRenderedPageBreak/>
              <w:t>փաստաթղթի նախագծի կամ նախատեսվող գործունեության, դրանց ազդեցության գնահատման և փորձաքննության գործընթացների վերաբերյալ ծանուցման, հանրային լսումների կազմակերպման և շահագրգիռ հանրության մասնակցության պայմանների և պահանջների ապահովումը համայնքի ղեկավարի կողմից, համայնքի ղեկավարի կամ ավագանու կամ ավագանու անդամների կողմից հանրային լսումների ժամանակ կարծիքի տրամադրումը:</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 xml:space="preserve">Նախագծի 16-րդ հոդվածի 1-ին, 2-րդ, 3-րդ և 4-րդ մասերով առաջարկվում է նախատեսել, որ նախաձեռնողը, ով մտադիր է իրականացնել նույն օրենքի 12-րդ հոդվածով սահմանված նախատեսվող գործունեություն, համայնքի՝ որի վարչական սահմաններում իրականացվելու է նախատեսվող գործունեությունը, տեղական ինքնակառավարման մարմնին է ներկայացնում ծանուցում: Համայնքի ղեկավարը ծանուցումն ստանալուց հետո հինգ աշխատանքային օրվա ընթացքում կատարում է շահագրգիռ հանրության ծանուցում և ծանուցումից հետո՝ ոչ շուտ, քան 21-րդ և ոչ ուշ, քան 25-րդ աշխատանքային օրն իրականացնում է հանրային լսում ազդակիր բնակավայրում: Նույն հոդվածի 2-րդ մասով սահմանված հանրային լսման օրվանից 30 աշխատանքային օրվա ընթացքում համայնքի ավագանին «Տեղական ինքնակառավարման մասին» օրենքով սահմանված կարգով որոշում է ընդունում նախատեսվող գործունեության իրականացմանը նախնական համաձայնություն կամ անհամաձայնություն տրամադրելու վերաբերյալ, որը պետք է պարունակի հիմնավորումներ դրա պատճառների </w:t>
            </w:r>
            <w:r w:rsidRPr="00DE4F08">
              <w:rPr>
                <w:rFonts w:ascii="GHEA Grapalat" w:hAnsi="GHEA Grapalat" w:cs="Sylfaen"/>
                <w:sz w:val="24"/>
                <w:szCs w:val="24"/>
                <w:lang w:val="hy-AM" w:eastAsia="en-US"/>
              </w:rPr>
              <w:lastRenderedPageBreak/>
              <w:t>մասին։ Համայնքի ղեկավարը նույն հոդվածի 3-րդ մասով սահմանված համայնքի ավագանու որոշման կայացման օրվանից  5-օրյա ժամկետում, իսկ «Տեղական ինքնակառավարման մասին» օրենքի 16-րդ հոդվածի 13-րդ մասով սահմանված դեպքում՝ համայնքի ավագանու որոշումն ուժի մեջ մտելու օրվանից 3-օրյա ժամկետում լիազոր մարմնին և նախաձեռնողին է տրամադրում, համայնքի ավագանու որոշումը, հանրային լսման արձանագրությունը, լուսանկարները կամ տեսաձայնագրությունները, առկայության դեպքում նաև շահագրգիռ հանրության առաջարկությունները, դիտողությունները և կարծիքները։</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Նախագծի 16-րդ հոդվածի 7-րդ մասով առաջարկվում է սահմանել, որ նույն  հոդվածի 3-րդ մասով սահմանված ժամկետում համայնքի ավագանու կողմից որոշում չկայացվելու դեպքում նախաձեռնողը փասատաթղթերի փաթեթը կարող է փորձաքննության ներկայացնել առանց համայնքի ավագանու նախնական համաձայնության։</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Վերոգրյալ կարգավորումների բովանդակային վերլուծությունից պարզ է դառնում, որ Նախագծով նախնական համաձայնության տրամադրման փուլում հանրային լսումների արդյունքներով նախնական համաձայնության տրամադրման մասին որոշում կայացնելու լիազորությունը վերապահվելու է համայնքի ավագանուն:</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 xml:space="preserve">Այս առումով հայտնում ենք, որ «Երևան քաղաքում տեղական ինքնակառավարման մասին» օրենքի 25-րդ հոդվածի համաձայն՝ Երևան քաղաքի ավագանին (այսուհետ նաև՝ Ավագանի) գործում է իր </w:t>
            </w:r>
            <w:r w:rsidRPr="00DE4F08">
              <w:rPr>
                <w:rFonts w:ascii="GHEA Grapalat" w:hAnsi="GHEA Grapalat" w:cs="Sylfaen"/>
                <w:sz w:val="24"/>
                <w:szCs w:val="24"/>
                <w:lang w:val="hy-AM" w:eastAsia="en-US"/>
              </w:rPr>
              <w:lastRenderedPageBreak/>
              <w:t>կանոնակարգին համապատասխան` նիստերի, հանձնաժողովների, խմբակցությունների աշխատանքի միջոցով:</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«Երևան քաղաքում տեղական ինքնակառավարման մասին» օրենքի 22-րդ հոդվածի համաձայն՝ Ավագանին ընդունում է որոշումներ, իսկ նույն օրենքի 12-րդ հոդվածի համաձայն՝ Ավագանին ընդունում է իր կանոնակարգը:</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Վերոգրյալ իրավանորմերի համակարգային վերլուծությունից պարզ է դառնում, որ Ավագանու գործունեությունը, այդ թվում՝ նիստերի անցկացման և որոշումների ընդունման կարգը սահմանվում է Ավագանու գործունեությունը կարգավորող կանոնակարգով:</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Երևան քաղաքի ավագանին հիմք ընդունելով «Երևան քաղաքում տեղական ինքնակառավարման մասին» օրենքի 12-րդ հոդվածի կարգավորումները 2009 թվականի հունիսի 18-ին ընդունել է «Երևան քաղաքի ավագանու կանոնակարգը ընդունելու մասին» N 1-Ն որոշումը, որով սահմանվել են ավագանու հերթական և արտահերթ նիստերի գումարման և անցկացման, որոշումների ընդունման ընթացակարգը:</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 xml:space="preserve">Տվյալ դեպքում անդրադառնալով Նախագծով առաջարկվող կարգավորումներին, հայտնում ենք, որ Նախագծի 16-րդ հոդվածով նախատեսվում է սահմանել, որ նախաձեռնողի կողմից նույն հոդվածով նախատեսված ծանուցումը ստանալուց հետո համայնքի ղեկավարը հինգ աշխատանքային օրվա ընթացքում կատարելու է շահագրգիռ հանրության ծանուցում և ծանուցումից հետո՝ ոչ շուտ, քան 21-րդ և ոչ ուշ, քան 25-րդ աշխատանքային օրն իրականացնելու է հանրային լսում ազդակիր </w:t>
            </w:r>
            <w:r w:rsidRPr="00DE4F08">
              <w:rPr>
                <w:rFonts w:ascii="GHEA Grapalat" w:hAnsi="GHEA Grapalat" w:cs="Sylfaen"/>
                <w:sz w:val="24"/>
                <w:szCs w:val="24"/>
                <w:lang w:val="hy-AM" w:eastAsia="en-US"/>
              </w:rPr>
              <w:lastRenderedPageBreak/>
              <w:t>բնակավայրում, նույն հոդվածով առաջարկվում է հանրային լսումների արդյունքներով նախնական համաձայնություն կամ անհամաձայնություն տրամադրելու վերաբերյալ որոշման կայացման լիազորությունը վերապահել համապատասխան համայնքի ավագանուն: Նախագծով նախատեսվում է սահմանել նաև համայնքի ավագանու կողմից որոշումների ընդունման ժամկետները՝ նախատեսելով, որ հանրային լսման օրվանից 30 աշխատանքային օրվա ընթացքում համապատասխան համայնքի ավագանին «Տեղական ինքնակառավարման մասին» օրենքով սահմանված կարգով որոշում է ընդունելու նախատեսվող գործունեության իրականացմանը նախնական համաձայնություն կամ անհամաձայնություն տրամադրելու վերաբերյալ:</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Այս առումով նկատի ունենալով Նախագծի 16-րդ հոդվածի 2-րդ մասով նախատեսված կարգավորումները, մասնավորապես այն, որ Նախագծով հանրային լսումների կազմակերպման և իրականացման լիազորությունը նախատեսվում է վերապահել համայնքի ղեկավարին, գտնում ենք, որ հանրային լսումների արդյունքներով նախնական համաձայնության կամ անհամաձայնության տրամադրման վերաբերյալ որոշման կայացման իրավասությունը համայնքի ավագանուն վերապահելը նպատակահարմար և հիմնավորված չէ:</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 xml:space="preserve">Բացի այդ, հանրային լսումների արդյունքներով նախնական համաձայնության կամ անհամաձայնության տրամադրման վերաբերյալ որոշման կայացման իրավասությունը համայնքի ավագանուն վերապահելը՝ </w:t>
            </w:r>
            <w:r w:rsidRPr="00DE4F08">
              <w:rPr>
                <w:rFonts w:ascii="GHEA Grapalat" w:hAnsi="GHEA Grapalat" w:cs="Sylfaen"/>
                <w:sz w:val="24"/>
                <w:szCs w:val="24"/>
                <w:lang w:val="hy-AM" w:eastAsia="en-US"/>
              </w:rPr>
              <w:lastRenderedPageBreak/>
              <w:t>խնդրահարույց է նաև «Երևան քաղաքում տեղական ինքնակառավարման մասին» օրենքով և վերջինիս հիման վրա ընդունված Երևան քաղաքի ավագանու 2009 թվականի հունիսի 18-ի N 1-Ն որոշմամբ նախատեսված՝ համայնքի ավագանու գործունեությունը սահմանող կարգավորումների համատեքստում:</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Մասնավորապես, այս առումով հայտնում ենք, որ համայնքի ավագանու կողմից Նախագծով նախատեսված ժամկետների սահմաններում համապատասխան որոշման ընդունումը խնդրահարույց է վերոնշյալ իրավական ակտով համայնքի ավագանու գործունեությունը կարգավորող դրույթների տեսանկյունից:</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Միևնույն ժամանակ, վերոգրյալի համատեքստում քննարկման առարկա դարձնելով համայնքի ավագանու կողմից արտահերթ նիստերի գումարման միջոցով նշված որոշումների ընդունման հնարավորությունը՝ հայտնում ենք, որ Երևան համայնքում մեկ ամսվա ընթացքում տեղի է ունենում միջինը 5-10 հանրային քննարկում (1-ին փուլ), որի դեպքում արտահերթ նիստերի գումարումը և արտահերթ նիստերի միջոցով նախնական համաձայնության կամ անհամաձայնության տրամադրման վերաբերյալ որոշման կայացումն իրատեսական չէ:</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 xml:space="preserve">Անդրադառնալով Նախագծի 8-րդ հոդվածի 1-ին մասի 7-րդ կետով առաջարկվող կարգավորմանը, ըստ որի՝ Հայաստանի Հանրապետության կառավարությանն է վերապահվելու տեղական ինքակառավարման մարմինների կողմից նախնական համաձայնության կամ </w:t>
            </w:r>
            <w:r w:rsidRPr="00DE4F08">
              <w:rPr>
                <w:rFonts w:ascii="GHEA Grapalat" w:hAnsi="GHEA Grapalat" w:cs="Sylfaen"/>
                <w:sz w:val="24"/>
                <w:szCs w:val="24"/>
                <w:lang w:val="hy-AM" w:eastAsia="en-US"/>
              </w:rPr>
              <w:lastRenderedPageBreak/>
              <w:t>անհամաձայնության տրամադրման ընթացակարգի և ժամկետների սահմանումը՝ հայտնում ենք, որ Նախագծի 8-րդ հոդվածի 1-ին մասի 7-րդ կետով ՀՀ կառավարությանը վերապահվող իրավասությունն անհրաժեշտ է դիտարկել «Երևան քաղաքում տեղական ինքնակառավարման մասին» օրենքի և վերջինիս հիման վրա ընդունված Երևան քաղաքի ավագանու 2009 թվականի հունիսի 18-ի N 1-Ն որոշմամբ սահմանված կարգավորումների համատեքստում՝ նկատի ունենալով այն հանգամանքը, որ համայնքի ավագանու գործունեությունը կանոնակարգող իրավական ակտի ընդունման իրավասությունն օրենքով արդեն իսկ վերապահված է Երևան քաղաքի ավագանուն:</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 xml:space="preserve">Վերոգրյալի համատեքստում հայտնում ենք նաև, որ Նախագծի 11-րդ հոդվածի 1-ին մասով նախնական համաձայնության տրամադրման վերաբերյալ որոշում կայացնելու իրավասությունը վերապահվում է համայնքի ղեկավարին: </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Նախագծի 11-րդ հոդվածի 1-ին մասի 3-րդ կետով անհրաժեշտ է հստակեցնել թե ինչ կարծիքի տրամադրման մասին է խոսքը, ում կողմից և ում է ներկայացվելու կարծիքը:</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Նախագծի 16-րդ հոդվածի 1-ին մասով անհրաժեշտ է հստակեցնել տեղական ինքնակառավարման մարմնին ներկայացվող ծանուցման վերաբերյալ կարգավորումը՝ հստակ նշելով, որ ծանուցումը ներկայացվելու է համայնքի ղեկավարին:</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 xml:space="preserve">Նախագծի 17-րդ հոդվածի 8-րդ մասով առաջարկվում է նախատեսել, որ </w:t>
            </w:r>
            <w:r w:rsidRPr="00DE4F08">
              <w:rPr>
                <w:rFonts w:ascii="GHEA Grapalat" w:hAnsi="GHEA Grapalat" w:cs="Sylfaen"/>
                <w:sz w:val="24"/>
                <w:szCs w:val="24"/>
                <w:lang w:val="hy-AM" w:eastAsia="en-US"/>
              </w:rPr>
              <w:lastRenderedPageBreak/>
              <w:t>փորձաքննության ընթացքում լիազոր մարմինը՝ տեղական ինքնակառավարման մարմնի հետ համատեղ, նախաձեռնողի մասնակցությամբ իրականացնում է հանրային լսումների ծանուցում և հանրային լսում:</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 xml:space="preserve">Այս առումով հայտնում ենք, որ Նախագծի 17-րդ հոդվածի 8-րդ մասում պարզաբանման կարիք ունի այն հարցը, թե լիազոր մարմնի և տեղական ինքնակառավարման մարմնի կողմից համատեղ իրականացվող ինչ հանրային լսումների, ծանուցումների և դրանց իրականացման մասին է խոսքը:    </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Նախագծի 37-րդ հոդվածի 3-րդ մասով առաջարկվում է նախատեսել, որ Նախագծի 8-րդ հոդվածի 1-ին մասի 7-րդ կետով նախատեսված ենթաօրենսդրական նորմատիվ իրավական ակտն ընդունվելու է օրենքի ուժի մեջ մտնելուց հետո 6 ամսվա ընթացքում, իսկ մինչև հիշյալ իրավական ակտի ընդունումը գործելու են մինչև օրենքի ուժի մեջ մտնելը գործող իրավական կարգավորումները:</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 xml:space="preserve">Այս առումով հայտնում ենք, որ հանրային ծանուցման և քննարկումների իրականացման կարգը սահմանված է Հայաստանի Հանրապետության կառավարության 2014 թվականի նոյեմբերի 19-ի N 1325-Ն որոշմամբ: </w:t>
            </w:r>
          </w:p>
          <w:p w:rsidR="0091316A" w:rsidRPr="00DE4F08"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DE4F08">
              <w:rPr>
                <w:rFonts w:ascii="GHEA Grapalat" w:hAnsi="GHEA Grapalat" w:cs="Sylfaen"/>
                <w:sz w:val="24"/>
                <w:szCs w:val="24"/>
                <w:lang w:val="hy-AM" w:eastAsia="en-US"/>
              </w:rPr>
              <w:t>Տվյալ դեպքում հարկ է նկատի ունենալ, որ Նախագծով առաջարկվող կարգավորումները և հիշյալ որոշմամբ ամրագրված կարգավորումներն էապես տարբերվում են միմյանցից:</w:t>
            </w:r>
          </w:p>
          <w:p w:rsidR="0091316A" w:rsidRPr="00967610" w:rsidRDefault="0091316A" w:rsidP="0091316A">
            <w:pPr>
              <w:pStyle w:val="ListParagraph"/>
              <w:tabs>
                <w:tab w:val="left" w:pos="870"/>
              </w:tabs>
              <w:spacing w:after="0" w:line="360" w:lineRule="auto"/>
              <w:ind w:left="-30" w:firstLine="180"/>
              <w:jc w:val="both"/>
              <w:rPr>
                <w:rFonts w:ascii="GHEA Grapalat" w:hAnsi="GHEA Grapalat" w:cs="Sylfaen"/>
                <w:sz w:val="24"/>
                <w:szCs w:val="24"/>
                <w:lang w:val="hy-AM" w:eastAsia="en-US"/>
              </w:rPr>
            </w:pPr>
            <w:r w:rsidRPr="002B02C5">
              <w:rPr>
                <w:rFonts w:ascii="GHEA Grapalat" w:hAnsi="GHEA Grapalat" w:cs="Sylfaen"/>
                <w:sz w:val="24"/>
                <w:szCs w:val="24"/>
                <w:lang w:val="hy-AM" w:eastAsia="en-US"/>
              </w:rPr>
              <w:t xml:space="preserve">Ամփոփելով վերոգրյալը՝ հանրային լսումների արդյունքներով համայնքի </w:t>
            </w:r>
            <w:r w:rsidRPr="002B02C5">
              <w:rPr>
                <w:rFonts w:ascii="GHEA Grapalat" w:hAnsi="GHEA Grapalat" w:cs="Sylfaen"/>
                <w:sz w:val="24"/>
                <w:szCs w:val="24"/>
                <w:lang w:val="hy-AM" w:eastAsia="en-US"/>
              </w:rPr>
              <w:lastRenderedPageBreak/>
              <w:t>ավագանու կողմից նախնական համաձայնություն տրամադրելու վերաբերյալ որոշման</w:t>
            </w:r>
            <w:r>
              <w:rPr>
                <w:rFonts w:ascii="GHEA Grapalat" w:hAnsi="GHEA Grapalat" w:cs="Sylfaen"/>
                <w:sz w:val="24"/>
                <w:szCs w:val="24"/>
                <w:lang w:val="hy-AM"/>
              </w:rPr>
              <w:t xml:space="preserve"> կայացումը գտնում ենք ոչ նպատակահարմար:                                                                                                                                                                                                                                                                                                                                                                                                                                                                                                                                                                                                                                                                                                                                                                                                                                                                                                                                                         </w:t>
            </w:r>
          </w:p>
        </w:tc>
        <w:tc>
          <w:tcPr>
            <w:tcW w:w="6030" w:type="dxa"/>
            <w:shd w:val="clear" w:color="auto" w:fill="auto"/>
          </w:tcPr>
          <w:p w:rsidR="0091316A" w:rsidRDefault="0091316A" w:rsidP="0091316A">
            <w:pPr>
              <w:spacing w:after="0" w:line="360" w:lineRule="auto"/>
              <w:jc w:val="center"/>
              <w:rPr>
                <w:lang w:val="hy-AM"/>
              </w:rPr>
            </w:pPr>
            <w:r>
              <w:rPr>
                <w:lang w:val="hy-AM"/>
              </w:rPr>
              <w:lastRenderedPageBreak/>
              <w:t>Չի ընդունվել</w:t>
            </w:r>
          </w:p>
          <w:p w:rsidR="0091316A" w:rsidRDefault="0091316A" w:rsidP="0091316A">
            <w:pPr>
              <w:spacing w:after="0" w:line="360" w:lineRule="auto"/>
              <w:jc w:val="center"/>
              <w:rPr>
                <w:lang w:val="hy-AM"/>
              </w:rPr>
            </w:pPr>
            <w:r>
              <w:rPr>
                <w:lang w:val="hy-AM"/>
              </w:rPr>
              <w:t>Հիմք է ընդունվել այն հանգամանքը, որ համայնքի ավագանին հանդիսանում է կոլեգիալ որոշում կայացնող տեղական ինքնակառավարման մարմին, իսկ համայնքի ղեկավարի կողմից միանձնյա որոշում կայացնելու դեպքում, այն  կարող է իր մեջ պարունակել որոշակի ռիսկեր։</w:t>
            </w:r>
          </w:p>
          <w:p w:rsidR="0091316A" w:rsidRPr="00A64BFD" w:rsidRDefault="0091316A" w:rsidP="0091316A">
            <w:pPr>
              <w:spacing w:after="0" w:line="360" w:lineRule="auto"/>
              <w:jc w:val="center"/>
              <w:rPr>
                <w:lang w:val="hy-AM"/>
              </w:rPr>
            </w:pPr>
            <w:r>
              <w:rPr>
                <w:lang w:val="hy-AM"/>
              </w:rPr>
              <w:t xml:space="preserve">Ինչպես նաև համաձայն </w:t>
            </w:r>
            <w:r w:rsidRPr="00A64BFD">
              <w:rPr>
                <w:lang w:val="hy-AM"/>
              </w:rPr>
              <w:t>ընդունելով «Երևան քաղաքում տեղական ինքնակառավարման մասին» օրենքի 11-րդ հոդվածի  1-ին մասի «Ավագանին Երևանում տեղական ինքնակառավարման բարձրագույն մարմին է, որը վերահսկողություն է իրականացնում քաղաքապետի գործունեության նկատմամբ:</w:t>
            </w:r>
            <w:r>
              <w:rPr>
                <w:lang w:val="hy-AM"/>
              </w:rPr>
              <w:t>»</w:t>
            </w: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r>
              <w:rPr>
                <w:lang w:val="hy-AM"/>
              </w:rPr>
              <w:t xml:space="preserve">Ընդունվել է </w:t>
            </w:r>
          </w:p>
          <w:p w:rsidR="0091316A" w:rsidRDefault="0091316A" w:rsidP="0091316A">
            <w:pPr>
              <w:spacing w:after="0" w:line="360" w:lineRule="auto"/>
              <w:jc w:val="center"/>
              <w:rPr>
                <w:lang w:val="hy-AM"/>
              </w:rPr>
            </w:pPr>
            <w:r>
              <w:rPr>
                <w:lang w:val="hy-AM"/>
              </w:rPr>
              <w:t>Կատարվել է համապատասխան լրացում</w:t>
            </w: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r>
              <w:rPr>
                <w:lang w:val="hy-AM"/>
              </w:rPr>
              <w:t xml:space="preserve">Ընդունվել է </w:t>
            </w:r>
          </w:p>
          <w:p w:rsidR="0091316A" w:rsidRDefault="0091316A" w:rsidP="0091316A">
            <w:pPr>
              <w:spacing w:after="0" w:line="360" w:lineRule="auto"/>
              <w:jc w:val="center"/>
              <w:rPr>
                <w:lang w:val="hy-AM"/>
              </w:rPr>
            </w:pPr>
            <w:r>
              <w:rPr>
                <w:lang w:val="hy-AM"/>
              </w:rPr>
              <w:t>Կատարվել է համապատասխան լրացում</w:t>
            </w: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r>
              <w:rPr>
                <w:lang w:val="hy-AM"/>
              </w:rPr>
              <w:t>Չի ընդունվել</w:t>
            </w:r>
          </w:p>
          <w:p w:rsidR="0091316A" w:rsidRDefault="0091316A" w:rsidP="0091316A">
            <w:pPr>
              <w:spacing w:after="0" w:line="360" w:lineRule="auto"/>
              <w:jc w:val="center"/>
              <w:rPr>
                <w:lang w:val="hy-AM"/>
              </w:rPr>
            </w:pPr>
            <w:r>
              <w:rPr>
                <w:lang w:val="hy-AM"/>
              </w:rPr>
              <w:t>Կարգավորումը վերաբերում է փորձաքննության ընթացքում նախատեսված հանրային լումներին, ինչն ամրագրված է նաև 28-րդ հոդվածի 3-րդ մասում։</w:t>
            </w: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Default="0091316A" w:rsidP="0091316A">
            <w:pPr>
              <w:spacing w:after="0" w:line="360" w:lineRule="auto"/>
              <w:jc w:val="center"/>
              <w:rPr>
                <w:lang w:val="hy-AM"/>
              </w:rPr>
            </w:pPr>
          </w:p>
          <w:p w:rsidR="0091316A" w:rsidRPr="00A64BFD" w:rsidRDefault="0091316A" w:rsidP="0091316A">
            <w:pPr>
              <w:spacing w:after="0" w:line="360" w:lineRule="auto"/>
              <w:jc w:val="center"/>
              <w:rPr>
                <w:lang w:val="hy-AM"/>
              </w:rPr>
            </w:pPr>
            <w:r w:rsidRPr="00A64BFD">
              <w:rPr>
                <w:lang w:val="hy-AM"/>
              </w:rPr>
              <w:t>Չի ընդունվել</w:t>
            </w:r>
          </w:p>
          <w:p w:rsidR="0091316A" w:rsidRPr="00967610" w:rsidRDefault="0091316A" w:rsidP="0091316A">
            <w:pPr>
              <w:spacing w:after="0" w:line="360" w:lineRule="auto"/>
              <w:jc w:val="center"/>
              <w:rPr>
                <w:lang w:val="hy-AM"/>
              </w:rPr>
            </w:pPr>
            <w:r w:rsidRPr="00A64BFD">
              <w:rPr>
                <w:lang w:val="hy-AM"/>
              </w:rPr>
              <w:t>Նախագծի 37-րդ հոդվածի 4-րդ մասով սահմանված է, «Սույն օրենքի 8-րդ հոդվածի 1-ին մասի 1-ին, 2-րդ, 3-րդ, 4-րդ, 5-րդ, 7-րդ, 9-րդ և 10-րդ կետերը գործելու են սույն հոդվածի 2-րդ և 3-րդ մասերում նշված ենթաօրենսդրական նորմատիվ իրավական ակտն ուժի մեջ մտնելու պահից: Մինչ այդ շարունակում են գործել «Շրջակա միջավայրի վրա ազդեցության գնահատման և փորձաքննության մասին» 2014 թվականի հունիսի 21-ի ՀՕ-110-Ն օրենքի համապատասխան դրույթները:</w:t>
            </w:r>
            <w:r>
              <w:rPr>
                <w:lang w:val="hy-AM"/>
              </w:rPr>
              <w:t>»</w:t>
            </w:r>
          </w:p>
        </w:tc>
      </w:tr>
    </w:tbl>
    <w:p w:rsidR="00A16472" w:rsidRPr="00967610" w:rsidRDefault="00A16472" w:rsidP="00201E6C">
      <w:pPr>
        <w:spacing w:after="0" w:line="360" w:lineRule="auto"/>
        <w:jc w:val="center"/>
        <w:rPr>
          <w:lang w:val="hy-AM"/>
        </w:rPr>
      </w:pPr>
    </w:p>
    <w:sectPr w:rsidR="00A16472" w:rsidRPr="00967610" w:rsidSect="0022030B">
      <w:pgSz w:w="15840" w:h="12240" w:orient="landscape"/>
      <w:pgMar w:top="567" w:right="567" w:bottom="567" w:left="56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1247CE"/>
    <w:multiLevelType w:val="hybridMultilevel"/>
    <w:tmpl w:val="71124D04"/>
    <w:lvl w:ilvl="0" w:tplc="F8E65502">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A76E5E"/>
    <w:multiLevelType w:val="hybridMultilevel"/>
    <w:tmpl w:val="96ACDD78"/>
    <w:lvl w:ilvl="0" w:tplc="E7322576">
      <w:start w:val="1"/>
      <w:numFmt w:val="decimal"/>
      <w:lvlText w:val="%1."/>
      <w:lvlJc w:val="left"/>
      <w:pPr>
        <w:ind w:left="517" w:hanging="360"/>
      </w:pPr>
      <w:rPr>
        <w:rFonts w:ascii="GHEA Grapalat" w:hAnsi="GHEA Grapalat"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2">
    <w:nsid w:val="342B1F36"/>
    <w:multiLevelType w:val="hybridMultilevel"/>
    <w:tmpl w:val="2A4AAC06"/>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361C07"/>
    <w:multiLevelType w:val="hybridMultilevel"/>
    <w:tmpl w:val="2A4AA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79F5CEA"/>
    <w:multiLevelType w:val="hybridMultilevel"/>
    <w:tmpl w:val="2A4AA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characterSpacingControl w:val="doNotCompress"/>
  <w:compat/>
  <w:rsids>
    <w:rsidRoot w:val="00494958"/>
    <w:rsid w:val="000044DB"/>
    <w:rsid w:val="00006F1A"/>
    <w:rsid w:val="00007A12"/>
    <w:rsid w:val="00007CBD"/>
    <w:rsid w:val="00007F91"/>
    <w:rsid w:val="000104F6"/>
    <w:rsid w:val="00010D75"/>
    <w:rsid w:val="00011619"/>
    <w:rsid w:val="00014BE1"/>
    <w:rsid w:val="00014BE7"/>
    <w:rsid w:val="00014C9E"/>
    <w:rsid w:val="00017431"/>
    <w:rsid w:val="00030D67"/>
    <w:rsid w:val="00030FAE"/>
    <w:rsid w:val="00034DA7"/>
    <w:rsid w:val="0004013E"/>
    <w:rsid w:val="00041B43"/>
    <w:rsid w:val="00043F1A"/>
    <w:rsid w:val="00054750"/>
    <w:rsid w:val="00064A15"/>
    <w:rsid w:val="00071BD2"/>
    <w:rsid w:val="00081FD0"/>
    <w:rsid w:val="000830C3"/>
    <w:rsid w:val="000859CE"/>
    <w:rsid w:val="00092C93"/>
    <w:rsid w:val="00093F07"/>
    <w:rsid w:val="000A319A"/>
    <w:rsid w:val="000A4FAC"/>
    <w:rsid w:val="000B1027"/>
    <w:rsid w:val="000B38E0"/>
    <w:rsid w:val="000B7EFB"/>
    <w:rsid w:val="000C6831"/>
    <w:rsid w:val="000C74F1"/>
    <w:rsid w:val="000C758C"/>
    <w:rsid w:val="000D2715"/>
    <w:rsid w:val="000D4938"/>
    <w:rsid w:val="000D6701"/>
    <w:rsid w:val="000D6821"/>
    <w:rsid w:val="000E0B86"/>
    <w:rsid w:val="000F1160"/>
    <w:rsid w:val="000F540C"/>
    <w:rsid w:val="00105AF3"/>
    <w:rsid w:val="00113409"/>
    <w:rsid w:val="00113C9E"/>
    <w:rsid w:val="00114AF8"/>
    <w:rsid w:val="00115A6D"/>
    <w:rsid w:val="00122A3C"/>
    <w:rsid w:val="00134DCA"/>
    <w:rsid w:val="00135187"/>
    <w:rsid w:val="001364D8"/>
    <w:rsid w:val="001436D6"/>
    <w:rsid w:val="00143C9C"/>
    <w:rsid w:val="00147AFD"/>
    <w:rsid w:val="00152F41"/>
    <w:rsid w:val="0015408B"/>
    <w:rsid w:val="00154AA1"/>
    <w:rsid w:val="00157931"/>
    <w:rsid w:val="00165D8D"/>
    <w:rsid w:val="00174BAF"/>
    <w:rsid w:val="00177802"/>
    <w:rsid w:val="0018594C"/>
    <w:rsid w:val="001908EB"/>
    <w:rsid w:val="001915FA"/>
    <w:rsid w:val="00195D28"/>
    <w:rsid w:val="00196FC3"/>
    <w:rsid w:val="001A0AA4"/>
    <w:rsid w:val="001A3F81"/>
    <w:rsid w:val="001A4729"/>
    <w:rsid w:val="001B156B"/>
    <w:rsid w:val="001B56BF"/>
    <w:rsid w:val="001C007A"/>
    <w:rsid w:val="001C2F43"/>
    <w:rsid w:val="001C6EA9"/>
    <w:rsid w:val="001D3D1F"/>
    <w:rsid w:val="001D4F4E"/>
    <w:rsid w:val="001D5F3E"/>
    <w:rsid w:val="001D7922"/>
    <w:rsid w:val="001E0F4E"/>
    <w:rsid w:val="001E147B"/>
    <w:rsid w:val="001E3151"/>
    <w:rsid w:val="001E67F9"/>
    <w:rsid w:val="001F2984"/>
    <w:rsid w:val="001F6A28"/>
    <w:rsid w:val="00201E6C"/>
    <w:rsid w:val="002040E2"/>
    <w:rsid w:val="002116C4"/>
    <w:rsid w:val="00212AA9"/>
    <w:rsid w:val="0021451F"/>
    <w:rsid w:val="002154E6"/>
    <w:rsid w:val="00217CC1"/>
    <w:rsid w:val="0022030B"/>
    <w:rsid w:val="00223FF1"/>
    <w:rsid w:val="0023287C"/>
    <w:rsid w:val="0024397B"/>
    <w:rsid w:val="00250F38"/>
    <w:rsid w:val="002521AF"/>
    <w:rsid w:val="002616B8"/>
    <w:rsid w:val="002627B3"/>
    <w:rsid w:val="0026434F"/>
    <w:rsid w:val="00266541"/>
    <w:rsid w:val="002726A6"/>
    <w:rsid w:val="00273BBA"/>
    <w:rsid w:val="00274A77"/>
    <w:rsid w:val="002858F8"/>
    <w:rsid w:val="0028709F"/>
    <w:rsid w:val="0029653A"/>
    <w:rsid w:val="002A03D4"/>
    <w:rsid w:val="002B02C5"/>
    <w:rsid w:val="002B420F"/>
    <w:rsid w:val="002B5429"/>
    <w:rsid w:val="002B721B"/>
    <w:rsid w:val="002D16DE"/>
    <w:rsid w:val="002D2063"/>
    <w:rsid w:val="002D3C44"/>
    <w:rsid w:val="002D3E4A"/>
    <w:rsid w:val="002D415E"/>
    <w:rsid w:val="002D5797"/>
    <w:rsid w:val="002D7F44"/>
    <w:rsid w:val="002E6D3F"/>
    <w:rsid w:val="00302FE8"/>
    <w:rsid w:val="00305F49"/>
    <w:rsid w:val="00320A7E"/>
    <w:rsid w:val="0032155E"/>
    <w:rsid w:val="00326923"/>
    <w:rsid w:val="00332AA0"/>
    <w:rsid w:val="003341BC"/>
    <w:rsid w:val="00335FFA"/>
    <w:rsid w:val="00336424"/>
    <w:rsid w:val="00344DD6"/>
    <w:rsid w:val="00346290"/>
    <w:rsid w:val="00350649"/>
    <w:rsid w:val="00352873"/>
    <w:rsid w:val="0035510C"/>
    <w:rsid w:val="00361E84"/>
    <w:rsid w:val="00370453"/>
    <w:rsid w:val="003708E8"/>
    <w:rsid w:val="00371E5B"/>
    <w:rsid w:val="00372DFA"/>
    <w:rsid w:val="00373270"/>
    <w:rsid w:val="00373A9A"/>
    <w:rsid w:val="003748B9"/>
    <w:rsid w:val="003751E7"/>
    <w:rsid w:val="00377C5F"/>
    <w:rsid w:val="0038012B"/>
    <w:rsid w:val="003853E5"/>
    <w:rsid w:val="003854D8"/>
    <w:rsid w:val="00396FF8"/>
    <w:rsid w:val="003A1941"/>
    <w:rsid w:val="003B273A"/>
    <w:rsid w:val="003C1258"/>
    <w:rsid w:val="003C4D83"/>
    <w:rsid w:val="003C5B60"/>
    <w:rsid w:val="003D4457"/>
    <w:rsid w:val="003D47DA"/>
    <w:rsid w:val="003E0E52"/>
    <w:rsid w:val="003E3103"/>
    <w:rsid w:val="003E36CA"/>
    <w:rsid w:val="003E7A30"/>
    <w:rsid w:val="003F320C"/>
    <w:rsid w:val="003F52CE"/>
    <w:rsid w:val="00402C43"/>
    <w:rsid w:val="00407E5C"/>
    <w:rsid w:val="004134E8"/>
    <w:rsid w:val="00413FD9"/>
    <w:rsid w:val="00417122"/>
    <w:rsid w:val="00421BCF"/>
    <w:rsid w:val="0042417F"/>
    <w:rsid w:val="0043319D"/>
    <w:rsid w:val="00435625"/>
    <w:rsid w:val="00437693"/>
    <w:rsid w:val="004408B6"/>
    <w:rsid w:val="00450974"/>
    <w:rsid w:val="00451F56"/>
    <w:rsid w:val="00461972"/>
    <w:rsid w:val="00461FC5"/>
    <w:rsid w:val="00465391"/>
    <w:rsid w:val="00465FD0"/>
    <w:rsid w:val="00470510"/>
    <w:rsid w:val="004706BB"/>
    <w:rsid w:val="00475E9D"/>
    <w:rsid w:val="00482530"/>
    <w:rsid w:val="00491FA3"/>
    <w:rsid w:val="00494958"/>
    <w:rsid w:val="004959BC"/>
    <w:rsid w:val="004A14E9"/>
    <w:rsid w:val="004A1C5E"/>
    <w:rsid w:val="004A353D"/>
    <w:rsid w:val="004A4B31"/>
    <w:rsid w:val="004B53DE"/>
    <w:rsid w:val="004C4888"/>
    <w:rsid w:val="004C4B2B"/>
    <w:rsid w:val="004C63EC"/>
    <w:rsid w:val="004D0894"/>
    <w:rsid w:val="004D6CD0"/>
    <w:rsid w:val="004E06C1"/>
    <w:rsid w:val="004E2B55"/>
    <w:rsid w:val="00525798"/>
    <w:rsid w:val="005275DC"/>
    <w:rsid w:val="00536F82"/>
    <w:rsid w:val="005371EB"/>
    <w:rsid w:val="005379C8"/>
    <w:rsid w:val="00537F58"/>
    <w:rsid w:val="005471C6"/>
    <w:rsid w:val="005507B4"/>
    <w:rsid w:val="00550B5A"/>
    <w:rsid w:val="0055102F"/>
    <w:rsid w:val="005603A9"/>
    <w:rsid w:val="00562127"/>
    <w:rsid w:val="005664E3"/>
    <w:rsid w:val="0057000E"/>
    <w:rsid w:val="005736A5"/>
    <w:rsid w:val="005737EF"/>
    <w:rsid w:val="00574029"/>
    <w:rsid w:val="00574C61"/>
    <w:rsid w:val="00575191"/>
    <w:rsid w:val="0057555C"/>
    <w:rsid w:val="0058453D"/>
    <w:rsid w:val="00585880"/>
    <w:rsid w:val="0059083A"/>
    <w:rsid w:val="005A2E78"/>
    <w:rsid w:val="005A3917"/>
    <w:rsid w:val="005B0894"/>
    <w:rsid w:val="005B3242"/>
    <w:rsid w:val="005B3892"/>
    <w:rsid w:val="005B77D0"/>
    <w:rsid w:val="005C7E79"/>
    <w:rsid w:val="005D1A37"/>
    <w:rsid w:val="005D6BD0"/>
    <w:rsid w:val="005E0E99"/>
    <w:rsid w:val="005E21E7"/>
    <w:rsid w:val="005E2540"/>
    <w:rsid w:val="005E354B"/>
    <w:rsid w:val="005F577D"/>
    <w:rsid w:val="005F5CD2"/>
    <w:rsid w:val="00601270"/>
    <w:rsid w:val="00607A4A"/>
    <w:rsid w:val="0061002E"/>
    <w:rsid w:val="00624C30"/>
    <w:rsid w:val="00625562"/>
    <w:rsid w:val="00631384"/>
    <w:rsid w:val="00635BD8"/>
    <w:rsid w:val="00642E9C"/>
    <w:rsid w:val="00645F0D"/>
    <w:rsid w:val="006470FD"/>
    <w:rsid w:val="00663286"/>
    <w:rsid w:val="00663D9B"/>
    <w:rsid w:val="00667CF6"/>
    <w:rsid w:val="00675E4A"/>
    <w:rsid w:val="0068659C"/>
    <w:rsid w:val="006A27F9"/>
    <w:rsid w:val="006A438F"/>
    <w:rsid w:val="006A60B0"/>
    <w:rsid w:val="006C0D58"/>
    <w:rsid w:val="006C5078"/>
    <w:rsid w:val="006C5C5F"/>
    <w:rsid w:val="006D01AD"/>
    <w:rsid w:val="006D0AF1"/>
    <w:rsid w:val="006D2F0F"/>
    <w:rsid w:val="006D5701"/>
    <w:rsid w:val="006E1554"/>
    <w:rsid w:val="006E61A5"/>
    <w:rsid w:val="006E691D"/>
    <w:rsid w:val="006F1312"/>
    <w:rsid w:val="006F22A4"/>
    <w:rsid w:val="00702314"/>
    <w:rsid w:val="00712B96"/>
    <w:rsid w:val="00716441"/>
    <w:rsid w:val="0071701B"/>
    <w:rsid w:val="0072057C"/>
    <w:rsid w:val="0072181B"/>
    <w:rsid w:val="00726E1A"/>
    <w:rsid w:val="00741144"/>
    <w:rsid w:val="007418C6"/>
    <w:rsid w:val="0075018B"/>
    <w:rsid w:val="00753673"/>
    <w:rsid w:val="007721ED"/>
    <w:rsid w:val="007722A6"/>
    <w:rsid w:val="00775651"/>
    <w:rsid w:val="00785F85"/>
    <w:rsid w:val="00793A03"/>
    <w:rsid w:val="007A4265"/>
    <w:rsid w:val="007B1393"/>
    <w:rsid w:val="007C0030"/>
    <w:rsid w:val="007C0ED4"/>
    <w:rsid w:val="007D091F"/>
    <w:rsid w:val="007D0CFE"/>
    <w:rsid w:val="007D5B6E"/>
    <w:rsid w:val="007F0B6A"/>
    <w:rsid w:val="008021EA"/>
    <w:rsid w:val="00807922"/>
    <w:rsid w:val="00810D26"/>
    <w:rsid w:val="00813105"/>
    <w:rsid w:val="008256A6"/>
    <w:rsid w:val="00836942"/>
    <w:rsid w:val="008438B1"/>
    <w:rsid w:val="00852161"/>
    <w:rsid w:val="008552B9"/>
    <w:rsid w:val="00856F0D"/>
    <w:rsid w:val="008655EC"/>
    <w:rsid w:val="008671AE"/>
    <w:rsid w:val="008704CB"/>
    <w:rsid w:val="0087066D"/>
    <w:rsid w:val="008760FA"/>
    <w:rsid w:val="00883822"/>
    <w:rsid w:val="008840C9"/>
    <w:rsid w:val="0089152A"/>
    <w:rsid w:val="00893F18"/>
    <w:rsid w:val="008971DA"/>
    <w:rsid w:val="008A08C6"/>
    <w:rsid w:val="008A24E6"/>
    <w:rsid w:val="008A391F"/>
    <w:rsid w:val="008B0C0E"/>
    <w:rsid w:val="008B2987"/>
    <w:rsid w:val="008C4A45"/>
    <w:rsid w:val="008C7BFB"/>
    <w:rsid w:val="008E43D9"/>
    <w:rsid w:val="008F5B99"/>
    <w:rsid w:val="00902527"/>
    <w:rsid w:val="0090453E"/>
    <w:rsid w:val="009059DD"/>
    <w:rsid w:val="0090610F"/>
    <w:rsid w:val="0091316A"/>
    <w:rsid w:val="0091697C"/>
    <w:rsid w:val="0091741E"/>
    <w:rsid w:val="00927F42"/>
    <w:rsid w:val="00934B44"/>
    <w:rsid w:val="00935119"/>
    <w:rsid w:val="00946C47"/>
    <w:rsid w:val="009577B1"/>
    <w:rsid w:val="00960AF4"/>
    <w:rsid w:val="00967610"/>
    <w:rsid w:val="009751AF"/>
    <w:rsid w:val="00977AE9"/>
    <w:rsid w:val="009819FE"/>
    <w:rsid w:val="009973C3"/>
    <w:rsid w:val="009A2F1A"/>
    <w:rsid w:val="009A5493"/>
    <w:rsid w:val="009B20A3"/>
    <w:rsid w:val="009B3E69"/>
    <w:rsid w:val="009B519E"/>
    <w:rsid w:val="009B57AD"/>
    <w:rsid w:val="009C66C6"/>
    <w:rsid w:val="009D55E9"/>
    <w:rsid w:val="009E4BEB"/>
    <w:rsid w:val="009F31EA"/>
    <w:rsid w:val="009F4582"/>
    <w:rsid w:val="009F4849"/>
    <w:rsid w:val="00A04F48"/>
    <w:rsid w:val="00A104E1"/>
    <w:rsid w:val="00A12DBF"/>
    <w:rsid w:val="00A16472"/>
    <w:rsid w:val="00A17F0F"/>
    <w:rsid w:val="00A3196F"/>
    <w:rsid w:val="00A3300C"/>
    <w:rsid w:val="00A40C72"/>
    <w:rsid w:val="00A44EDF"/>
    <w:rsid w:val="00A46771"/>
    <w:rsid w:val="00A47C53"/>
    <w:rsid w:val="00A54644"/>
    <w:rsid w:val="00A64BFD"/>
    <w:rsid w:val="00A74991"/>
    <w:rsid w:val="00A74FFE"/>
    <w:rsid w:val="00A754A9"/>
    <w:rsid w:val="00A75B1A"/>
    <w:rsid w:val="00A804C2"/>
    <w:rsid w:val="00A8754C"/>
    <w:rsid w:val="00A902AF"/>
    <w:rsid w:val="00A924C4"/>
    <w:rsid w:val="00A93FF7"/>
    <w:rsid w:val="00A956AE"/>
    <w:rsid w:val="00AA6551"/>
    <w:rsid w:val="00AA7409"/>
    <w:rsid w:val="00AC39E3"/>
    <w:rsid w:val="00AC54C3"/>
    <w:rsid w:val="00AD5EEA"/>
    <w:rsid w:val="00AE7CCF"/>
    <w:rsid w:val="00AF0879"/>
    <w:rsid w:val="00B019F1"/>
    <w:rsid w:val="00B028E2"/>
    <w:rsid w:val="00B06934"/>
    <w:rsid w:val="00B11001"/>
    <w:rsid w:val="00B14D7A"/>
    <w:rsid w:val="00B23023"/>
    <w:rsid w:val="00B255A1"/>
    <w:rsid w:val="00B3371D"/>
    <w:rsid w:val="00B3388F"/>
    <w:rsid w:val="00B34263"/>
    <w:rsid w:val="00B352BE"/>
    <w:rsid w:val="00B36756"/>
    <w:rsid w:val="00B50C56"/>
    <w:rsid w:val="00B51B0F"/>
    <w:rsid w:val="00B523AE"/>
    <w:rsid w:val="00B564EE"/>
    <w:rsid w:val="00B63DC3"/>
    <w:rsid w:val="00B64A6B"/>
    <w:rsid w:val="00B71E25"/>
    <w:rsid w:val="00B91816"/>
    <w:rsid w:val="00B92D7A"/>
    <w:rsid w:val="00BA02DA"/>
    <w:rsid w:val="00BA364C"/>
    <w:rsid w:val="00BA4E63"/>
    <w:rsid w:val="00BB4D30"/>
    <w:rsid w:val="00BB6AE2"/>
    <w:rsid w:val="00BB7A21"/>
    <w:rsid w:val="00BC18E4"/>
    <w:rsid w:val="00BC25AC"/>
    <w:rsid w:val="00BC2CAF"/>
    <w:rsid w:val="00BC2FE9"/>
    <w:rsid w:val="00BC481F"/>
    <w:rsid w:val="00BD0F9E"/>
    <w:rsid w:val="00BD30FD"/>
    <w:rsid w:val="00BD3C0D"/>
    <w:rsid w:val="00BE20D1"/>
    <w:rsid w:val="00BE325C"/>
    <w:rsid w:val="00BE3B49"/>
    <w:rsid w:val="00BF04FD"/>
    <w:rsid w:val="00BF0BF8"/>
    <w:rsid w:val="00BF0EDB"/>
    <w:rsid w:val="00BF3B7A"/>
    <w:rsid w:val="00BF6020"/>
    <w:rsid w:val="00BF7D2B"/>
    <w:rsid w:val="00C00B01"/>
    <w:rsid w:val="00C049A9"/>
    <w:rsid w:val="00C04B2B"/>
    <w:rsid w:val="00C1203E"/>
    <w:rsid w:val="00C12A0E"/>
    <w:rsid w:val="00C16DF2"/>
    <w:rsid w:val="00C34414"/>
    <w:rsid w:val="00C416E2"/>
    <w:rsid w:val="00C43960"/>
    <w:rsid w:val="00C4561E"/>
    <w:rsid w:val="00C47419"/>
    <w:rsid w:val="00C5017B"/>
    <w:rsid w:val="00C5274E"/>
    <w:rsid w:val="00C62A85"/>
    <w:rsid w:val="00C630B4"/>
    <w:rsid w:val="00C74B42"/>
    <w:rsid w:val="00C74E22"/>
    <w:rsid w:val="00C75E59"/>
    <w:rsid w:val="00C81E7B"/>
    <w:rsid w:val="00C83C20"/>
    <w:rsid w:val="00C90C80"/>
    <w:rsid w:val="00C94F99"/>
    <w:rsid w:val="00C97A74"/>
    <w:rsid w:val="00C97F33"/>
    <w:rsid w:val="00CB0E66"/>
    <w:rsid w:val="00CB2A7B"/>
    <w:rsid w:val="00CB784B"/>
    <w:rsid w:val="00CC6F44"/>
    <w:rsid w:val="00CD0B27"/>
    <w:rsid w:val="00CD0EA7"/>
    <w:rsid w:val="00CD1940"/>
    <w:rsid w:val="00CD5728"/>
    <w:rsid w:val="00CE3ADD"/>
    <w:rsid w:val="00D021C1"/>
    <w:rsid w:val="00D02655"/>
    <w:rsid w:val="00D12CB4"/>
    <w:rsid w:val="00D20857"/>
    <w:rsid w:val="00D210B2"/>
    <w:rsid w:val="00D246E5"/>
    <w:rsid w:val="00D343FC"/>
    <w:rsid w:val="00D37CCE"/>
    <w:rsid w:val="00D404BE"/>
    <w:rsid w:val="00D4106B"/>
    <w:rsid w:val="00D4343C"/>
    <w:rsid w:val="00D43DA8"/>
    <w:rsid w:val="00D50EEB"/>
    <w:rsid w:val="00D51697"/>
    <w:rsid w:val="00D5173D"/>
    <w:rsid w:val="00D5254E"/>
    <w:rsid w:val="00D5386F"/>
    <w:rsid w:val="00D540FF"/>
    <w:rsid w:val="00D5591B"/>
    <w:rsid w:val="00D5722A"/>
    <w:rsid w:val="00D62F5E"/>
    <w:rsid w:val="00D67029"/>
    <w:rsid w:val="00D7043C"/>
    <w:rsid w:val="00D74A7C"/>
    <w:rsid w:val="00D76B6F"/>
    <w:rsid w:val="00D8787D"/>
    <w:rsid w:val="00D90FC5"/>
    <w:rsid w:val="00DB7189"/>
    <w:rsid w:val="00DD02CF"/>
    <w:rsid w:val="00DD2596"/>
    <w:rsid w:val="00DD34C0"/>
    <w:rsid w:val="00DD40DD"/>
    <w:rsid w:val="00DD4B02"/>
    <w:rsid w:val="00DD5AC5"/>
    <w:rsid w:val="00DD6D91"/>
    <w:rsid w:val="00DD7101"/>
    <w:rsid w:val="00DD7803"/>
    <w:rsid w:val="00DE4F08"/>
    <w:rsid w:val="00DE5A60"/>
    <w:rsid w:val="00DE74A6"/>
    <w:rsid w:val="00DF2197"/>
    <w:rsid w:val="00DF6FBF"/>
    <w:rsid w:val="00E006B5"/>
    <w:rsid w:val="00E028C8"/>
    <w:rsid w:val="00E0308D"/>
    <w:rsid w:val="00E05C3B"/>
    <w:rsid w:val="00E05CC3"/>
    <w:rsid w:val="00E142C8"/>
    <w:rsid w:val="00E206E4"/>
    <w:rsid w:val="00E21EE0"/>
    <w:rsid w:val="00E32125"/>
    <w:rsid w:val="00E341DA"/>
    <w:rsid w:val="00E4395C"/>
    <w:rsid w:val="00E455B7"/>
    <w:rsid w:val="00E46246"/>
    <w:rsid w:val="00E535E7"/>
    <w:rsid w:val="00E640D4"/>
    <w:rsid w:val="00E7125B"/>
    <w:rsid w:val="00E85C03"/>
    <w:rsid w:val="00E946CB"/>
    <w:rsid w:val="00E962BF"/>
    <w:rsid w:val="00E971A8"/>
    <w:rsid w:val="00EA3BF0"/>
    <w:rsid w:val="00EC51BD"/>
    <w:rsid w:val="00EC689F"/>
    <w:rsid w:val="00EF01C5"/>
    <w:rsid w:val="00EF2277"/>
    <w:rsid w:val="00F11B2C"/>
    <w:rsid w:val="00F20059"/>
    <w:rsid w:val="00F250FA"/>
    <w:rsid w:val="00F26D56"/>
    <w:rsid w:val="00F27D10"/>
    <w:rsid w:val="00F30686"/>
    <w:rsid w:val="00F54204"/>
    <w:rsid w:val="00F56A50"/>
    <w:rsid w:val="00F6373D"/>
    <w:rsid w:val="00F66637"/>
    <w:rsid w:val="00F7469B"/>
    <w:rsid w:val="00F766CB"/>
    <w:rsid w:val="00F77CD2"/>
    <w:rsid w:val="00F81826"/>
    <w:rsid w:val="00F83A0A"/>
    <w:rsid w:val="00FA0545"/>
    <w:rsid w:val="00FA3C1B"/>
    <w:rsid w:val="00FA3DE0"/>
    <w:rsid w:val="00FB2C6F"/>
    <w:rsid w:val="00FC5C67"/>
    <w:rsid w:val="00FC705C"/>
    <w:rsid w:val="00FE175C"/>
    <w:rsid w:val="00FF1DE8"/>
    <w:rsid w:val="00FF4A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Calibri" w:hAnsi="GHEA Grapalat"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6A6"/>
    <w:pPr>
      <w:spacing w:after="160" w:line="259"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4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2030B"/>
    <w:pPr>
      <w:spacing w:after="0" w:line="240" w:lineRule="auto"/>
    </w:pPr>
    <w:rPr>
      <w:rFonts w:ascii="Segoe UI" w:hAnsi="Segoe UI"/>
      <w:sz w:val="18"/>
      <w:szCs w:val="18"/>
      <w:lang/>
    </w:rPr>
  </w:style>
  <w:style w:type="character" w:customStyle="1" w:styleId="BalloonTextChar">
    <w:name w:val="Balloon Text Char"/>
    <w:link w:val="BalloonText"/>
    <w:uiPriority w:val="99"/>
    <w:semiHidden/>
    <w:rsid w:val="0022030B"/>
    <w:rPr>
      <w:rFonts w:ascii="Segoe UI" w:hAnsi="Segoe UI" w:cs="Segoe UI"/>
      <w:sz w:val="18"/>
      <w:szCs w:val="18"/>
    </w:rPr>
  </w:style>
  <w:style w:type="character" w:styleId="Strong">
    <w:name w:val="Strong"/>
    <w:uiPriority w:val="22"/>
    <w:qFormat/>
    <w:rsid w:val="008F5B99"/>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04013E"/>
    <w:pPr>
      <w:spacing w:before="100" w:beforeAutospacing="1" w:after="100" w:afterAutospacing="1" w:line="240" w:lineRule="auto"/>
    </w:pPr>
    <w:rPr>
      <w:rFonts w:ascii="Times New Roman" w:eastAsia="Times New Roman" w:hAnsi="Times New Roman"/>
      <w:sz w:val="20"/>
      <w:szCs w:val="20"/>
      <w:lang/>
    </w:rPr>
  </w:style>
  <w:style w:type="paragraph" w:styleId="BodyText">
    <w:name w:val="Body Text"/>
    <w:basedOn w:val="Normal"/>
    <w:link w:val="BodyTextChar"/>
    <w:rsid w:val="0004013E"/>
    <w:pPr>
      <w:spacing w:after="140" w:line="276" w:lineRule="auto"/>
    </w:pPr>
    <w:rPr>
      <w:rFonts w:ascii="Calibri" w:hAnsi="Calibri"/>
      <w:color w:val="00000A"/>
      <w:sz w:val="22"/>
      <w:szCs w:val="22"/>
      <w:lang/>
    </w:rPr>
  </w:style>
  <w:style w:type="character" w:customStyle="1" w:styleId="BodyTextChar">
    <w:name w:val="Body Text Char"/>
    <w:link w:val="BodyText"/>
    <w:rsid w:val="0004013E"/>
    <w:rPr>
      <w:rFonts w:ascii="Calibri" w:eastAsia="Calibri" w:hAnsi="Calibri"/>
      <w:color w:val="00000A"/>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4013E"/>
    <w:rPr>
      <w:rFonts w:ascii="Times New Roman" w:eastAsia="Times New Roman" w:hAnsi="Times New Roman" w:cs="Times New Roman"/>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DF2197"/>
    <w:pPr>
      <w:ind w:left="720"/>
      <w:contextualSpacing/>
    </w:pPr>
    <w:rPr>
      <w:rFonts w:ascii="Calibri" w:hAnsi="Calibri"/>
      <w:sz w:val="22"/>
      <w:szCs w:val="22"/>
      <w:lang/>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91697C"/>
    <w:rPr>
      <w:rFonts w:ascii="Calibri" w:hAnsi="Calibri"/>
      <w:sz w:val="22"/>
      <w:szCs w:val="22"/>
    </w:rPr>
  </w:style>
  <w:style w:type="paragraph" w:styleId="CommentText">
    <w:name w:val="annotation text"/>
    <w:basedOn w:val="Normal"/>
    <w:link w:val="CommentTextChar"/>
    <w:unhideWhenUsed/>
    <w:rsid w:val="006D0AF1"/>
    <w:pPr>
      <w:spacing w:after="200" w:line="240" w:lineRule="auto"/>
    </w:pPr>
    <w:rPr>
      <w:rFonts w:ascii="Calibri" w:hAnsi="Calibri"/>
      <w:sz w:val="20"/>
      <w:szCs w:val="20"/>
      <w:lang/>
    </w:rPr>
  </w:style>
  <w:style w:type="character" w:customStyle="1" w:styleId="CommentTextChar">
    <w:name w:val="Comment Text Char"/>
    <w:link w:val="CommentText"/>
    <w:rsid w:val="006D0AF1"/>
    <w:rPr>
      <w:rFonts w:ascii="Calibri" w:hAnsi="Calibri"/>
      <w:sz w:val="20"/>
      <w:szCs w:val="20"/>
    </w:rPr>
  </w:style>
  <w:style w:type="character" w:customStyle="1" w:styleId="10pt11">
    <w:name w:val="Основной текст + 10 pt11"/>
    <w:rsid w:val="006D0AF1"/>
    <w:rPr>
      <w:rFonts w:ascii="Sylfaen" w:hAnsi="Sylfaen" w:cs="Sylfaen"/>
      <w:sz w:val="20"/>
      <w:szCs w:val="20"/>
      <w:shd w:val="clear" w:color="auto" w:fill="FFFFFF"/>
    </w:rPr>
  </w:style>
  <w:style w:type="numbering" w:customStyle="1" w:styleId="NoList1">
    <w:name w:val="No List1"/>
    <w:next w:val="NoList"/>
    <w:uiPriority w:val="99"/>
    <w:semiHidden/>
    <w:unhideWhenUsed/>
    <w:rsid w:val="00807922"/>
  </w:style>
  <w:style w:type="paragraph" w:customStyle="1" w:styleId="Header1">
    <w:name w:val="Header1"/>
    <w:basedOn w:val="Normal"/>
    <w:next w:val="Header"/>
    <w:link w:val="HeaderChar"/>
    <w:uiPriority w:val="99"/>
    <w:semiHidden/>
    <w:unhideWhenUsed/>
    <w:rsid w:val="00807922"/>
    <w:pPr>
      <w:tabs>
        <w:tab w:val="center" w:pos="4844"/>
        <w:tab w:val="right" w:pos="9689"/>
      </w:tabs>
      <w:spacing w:after="0" w:line="240" w:lineRule="auto"/>
    </w:pPr>
  </w:style>
  <w:style w:type="character" w:customStyle="1" w:styleId="HeaderChar">
    <w:name w:val="Header Char"/>
    <w:basedOn w:val="DefaultParagraphFont"/>
    <w:link w:val="Header1"/>
    <w:uiPriority w:val="99"/>
    <w:rsid w:val="00807922"/>
  </w:style>
  <w:style w:type="paragraph" w:customStyle="1" w:styleId="Footer1">
    <w:name w:val="Footer1"/>
    <w:basedOn w:val="Normal"/>
    <w:next w:val="Footer"/>
    <w:link w:val="FooterChar"/>
    <w:uiPriority w:val="99"/>
    <w:unhideWhenUsed/>
    <w:rsid w:val="00807922"/>
    <w:pPr>
      <w:tabs>
        <w:tab w:val="center" w:pos="4844"/>
        <w:tab w:val="right" w:pos="9689"/>
      </w:tabs>
      <w:spacing w:after="0" w:line="240" w:lineRule="auto"/>
    </w:pPr>
  </w:style>
  <w:style w:type="character" w:customStyle="1" w:styleId="FooterChar">
    <w:name w:val="Footer Char"/>
    <w:basedOn w:val="DefaultParagraphFont"/>
    <w:link w:val="Footer1"/>
    <w:uiPriority w:val="99"/>
    <w:rsid w:val="00807922"/>
  </w:style>
  <w:style w:type="character" w:customStyle="1" w:styleId="a">
    <w:name w:val="???????? ????? ??????"/>
    <w:rsid w:val="00807922"/>
    <w:rPr>
      <w:rFonts w:ascii="Times New Roman" w:hAnsi="Times New Roman"/>
      <w:sz w:val="20"/>
    </w:rPr>
  </w:style>
  <w:style w:type="character" w:styleId="Emphasis">
    <w:name w:val="Emphasis"/>
    <w:uiPriority w:val="20"/>
    <w:qFormat/>
    <w:rsid w:val="00807922"/>
    <w:rPr>
      <w:i/>
      <w:iCs/>
    </w:rPr>
  </w:style>
  <w:style w:type="character" w:customStyle="1" w:styleId="Bodytext4">
    <w:name w:val="Body text (4)_"/>
    <w:link w:val="Bodytext40"/>
    <w:rsid w:val="00807922"/>
    <w:rPr>
      <w:rFonts w:ascii="Times New Roman" w:eastAsia="Times New Roman" w:hAnsi="Times New Roman" w:cs="Times New Roman"/>
      <w:b/>
      <w:bCs/>
      <w:sz w:val="28"/>
      <w:szCs w:val="28"/>
      <w:shd w:val="clear" w:color="auto" w:fill="FFFFFF"/>
    </w:rPr>
  </w:style>
  <w:style w:type="paragraph" w:customStyle="1" w:styleId="Bodytext40">
    <w:name w:val="Body text (4)"/>
    <w:basedOn w:val="Normal"/>
    <w:link w:val="Bodytext4"/>
    <w:rsid w:val="00807922"/>
    <w:pPr>
      <w:widowControl w:val="0"/>
      <w:shd w:val="clear" w:color="auto" w:fill="FFFFFF"/>
      <w:spacing w:before="480" w:after="0" w:line="346" w:lineRule="exact"/>
      <w:jc w:val="center"/>
    </w:pPr>
    <w:rPr>
      <w:rFonts w:ascii="Times New Roman" w:eastAsia="Times New Roman" w:hAnsi="Times New Roman"/>
      <w:b/>
      <w:bCs/>
      <w:sz w:val="28"/>
      <w:szCs w:val="28"/>
      <w:lang/>
    </w:rPr>
  </w:style>
  <w:style w:type="character" w:styleId="Hyperlink">
    <w:name w:val="Hyperlink"/>
    <w:unhideWhenUsed/>
    <w:rsid w:val="00807922"/>
    <w:rPr>
      <w:color w:val="0000FF"/>
      <w:u w:val="single"/>
    </w:rPr>
  </w:style>
  <w:style w:type="character" w:styleId="CommentReference">
    <w:name w:val="annotation reference"/>
    <w:uiPriority w:val="99"/>
    <w:semiHidden/>
    <w:unhideWhenUsed/>
    <w:rsid w:val="00807922"/>
    <w:rPr>
      <w:sz w:val="16"/>
      <w:szCs w:val="16"/>
    </w:rPr>
  </w:style>
  <w:style w:type="paragraph" w:styleId="Header">
    <w:name w:val="header"/>
    <w:basedOn w:val="Normal"/>
    <w:link w:val="HeaderChar1"/>
    <w:uiPriority w:val="99"/>
    <w:unhideWhenUsed/>
    <w:rsid w:val="00807922"/>
    <w:pPr>
      <w:tabs>
        <w:tab w:val="center" w:pos="4680"/>
        <w:tab w:val="right" w:pos="9360"/>
      </w:tabs>
      <w:spacing w:after="0" w:line="240" w:lineRule="auto"/>
    </w:pPr>
  </w:style>
  <w:style w:type="character" w:customStyle="1" w:styleId="HeaderChar1">
    <w:name w:val="Header Char1"/>
    <w:basedOn w:val="DefaultParagraphFont"/>
    <w:link w:val="Header"/>
    <w:uiPriority w:val="99"/>
    <w:semiHidden/>
    <w:rsid w:val="00807922"/>
  </w:style>
  <w:style w:type="paragraph" w:styleId="Footer">
    <w:name w:val="footer"/>
    <w:basedOn w:val="Normal"/>
    <w:link w:val="FooterChar1"/>
    <w:uiPriority w:val="99"/>
    <w:semiHidden/>
    <w:unhideWhenUsed/>
    <w:rsid w:val="00807922"/>
    <w:pPr>
      <w:tabs>
        <w:tab w:val="center" w:pos="4680"/>
        <w:tab w:val="right" w:pos="9360"/>
      </w:tabs>
      <w:spacing w:after="0" w:line="240" w:lineRule="auto"/>
    </w:pPr>
  </w:style>
  <w:style w:type="character" w:customStyle="1" w:styleId="FooterChar1">
    <w:name w:val="Footer Char1"/>
    <w:basedOn w:val="DefaultParagraphFont"/>
    <w:link w:val="Footer"/>
    <w:uiPriority w:val="99"/>
    <w:semiHidden/>
    <w:rsid w:val="00807922"/>
  </w:style>
  <w:style w:type="paragraph" w:styleId="CommentSubject">
    <w:name w:val="annotation subject"/>
    <w:basedOn w:val="CommentText"/>
    <w:next w:val="CommentText"/>
    <w:link w:val="CommentSubjectChar"/>
    <w:uiPriority w:val="99"/>
    <w:semiHidden/>
    <w:unhideWhenUsed/>
    <w:rsid w:val="00D4106B"/>
    <w:pPr>
      <w:spacing w:after="160" w:line="259" w:lineRule="auto"/>
    </w:pPr>
    <w:rPr>
      <w:b/>
      <w:bCs/>
    </w:rPr>
  </w:style>
  <w:style w:type="character" w:customStyle="1" w:styleId="CommentSubjectChar">
    <w:name w:val="Comment Subject Char"/>
    <w:link w:val="CommentSubject"/>
    <w:uiPriority w:val="99"/>
    <w:semiHidden/>
    <w:rsid w:val="00D4106B"/>
    <w:rPr>
      <w:rFonts w:ascii="Calibri" w:hAnsi="Calibri"/>
      <w:b/>
      <w:bCs/>
      <w:sz w:val="20"/>
      <w:szCs w:val="20"/>
    </w:rPr>
  </w:style>
</w:styles>
</file>

<file path=word/webSettings.xml><?xml version="1.0" encoding="utf-8"?>
<w:webSettings xmlns:r="http://schemas.openxmlformats.org/officeDocument/2006/relationships" xmlns:w="http://schemas.openxmlformats.org/wordprocessingml/2006/main">
  <w:divs>
    <w:div w:id="246809641">
      <w:bodyDiv w:val="1"/>
      <w:marLeft w:val="0"/>
      <w:marRight w:val="0"/>
      <w:marTop w:val="0"/>
      <w:marBottom w:val="0"/>
      <w:divBdr>
        <w:top w:val="none" w:sz="0" w:space="0" w:color="auto"/>
        <w:left w:val="none" w:sz="0" w:space="0" w:color="auto"/>
        <w:bottom w:val="none" w:sz="0" w:space="0" w:color="auto"/>
        <w:right w:val="none" w:sz="0" w:space="0" w:color="auto"/>
      </w:divBdr>
      <w:divsChild>
        <w:div w:id="74207812">
          <w:marLeft w:val="0"/>
          <w:marRight w:val="0"/>
          <w:marTop w:val="0"/>
          <w:marBottom w:val="0"/>
          <w:divBdr>
            <w:top w:val="none" w:sz="0" w:space="0" w:color="auto"/>
            <w:left w:val="none" w:sz="0" w:space="0" w:color="auto"/>
            <w:bottom w:val="none" w:sz="0" w:space="0" w:color="auto"/>
            <w:right w:val="none" w:sz="0" w:space="0" w:color="auto"/>
          </w:divBdr>
        </w:div>
      </w:divsChild>
    </w:div>
    <w:div w:id="720325622">
      <w:bodyDiv w:val="1"/>
      <w:marLeft w:val="0"/>
      <w:marRight w:val="0"/>
      <w:marTop w:val="0"/>
      <w:marBottom w:val="0"/>
      <w:divBdr>
        <w:top w:val="none" w:sz="0" w:space="0" w:color="auto"/>
        <w:left w:val="none" w:sz="0" w:space="0" w:color="auto"/>
        <w:bottom w:val="none" w:sz="0" w:space="0" w:color="auto"/>
        <w:right w:val="none" w:sz="0" w:space="0" w:color="auto"/>
      </w:divBdr>
    </w:div>
    <w:div w:id="892739671">
      <w:bodyDiv w:val="1"/>
      <w:marLeft w:val="0"/>
      <w:marRight w:val="0"/>
      <w:marTop w:val="0"/>
      <w:marBottom w:val="0"/>
      <w:divBdr>
        <w:top w:val="none" w:sz="0" w:space="0" w:color="auto"/>
        <w:left w:val="none" w:sz="0" w:space="0" w:color="auto"/>
        <w:bottom w:val="none" w:sz="0" w:space="0" w:color="auto"/>
        <w:right w:val="none" w:sz="0" w:space="0" w:color="auto"/>
      </w:divBdr>
    </w:div>
    <w:div w:id="1797093174">
      <w:bodyDiv w:val="1"/>
      <w:marLeft w:val="0"/>
      <w:marRight w:val="0"/>
      <w:marTop w:val="0"/>
      <w:marBottom w:val="0"/>
      <w:divBdr>
        <w:top w:val="none" w:sz="0" w:space="0" w:color="auto"/>
        <w:left w:val="none" w:sz="0" w:space="0" w:color="auto"/>
        <w:bottom w:val="none" w:sz="0" w:space="0" w:color="auto"/>
        <w:right w:val="none" w:sz="0" w:space="0" w:color="auto"/>
      </w:divBdr>
    </w:div>
    <w:div w:id="1987322048">
      <w:bodyDiv w:val="1"/>
      <w:marLeft w:val="0"/>
      <w:marRight w:val="0"/>
      <w:marTop w:val="0"/>
      <w:marBottom w:val="0"/>
      <w:divBdr>
        <w:top w:val="none" w:sz="0" w:space="0" w:color="auto"/>
        <w:left w:val="none" w:sz="0" w:space="0" w:color="auto"/>
        <w:bottom w:val="none" w:sz="0" w:space="0" w:color="auto"/>
        <w:right w:val="none" w:sz="0" w:space="0" w:color="auto"/>
      </w:divBdr>
      <w:divsChild>
        <w:div w:id="754859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A8FD-B02D-4D98-917F-45A1007C8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632</TotalTime>
  <Pages>15</Pages>
  <Words>3097</Words>
  <Characters>17654</Characters>
  <Application>Microsoft Office Word</Application>
  <DocSecurity>0</DocSecurity>
  <Lines>147</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20710</CharactersWithSpaces>
  <SharedDoc>false</SharedDoc>
  <HLinks>
    <vt:vector size="6" baseType="variant">
      <vt:variant>
        <vt:i4>3473510</vt:i4>
      </vt:variant>
      <vt:variant>
        <vt:i4>0</vt:i4>
      </vt:variant>
      <vt:variant>
        <vt:i4>0</vt:i4>
      </vt:variant>
      <vt:variant>
        <vt:i4>5</vt:i4>
      </vt:variant>
      <vt:variant>
        <vt:lpwstr>https://wwfeu.awsassets.panda.org/downloads/ecp_2020_part_1_1.pdf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https:/mul2-mnp.gov.am/tasks/180034/oneclick/04.ampopatert.docx?token=982cc88349ff4bab6695e124eb741aa4</cp:keywords>
  <cp:lastModifiedBy>TatshatH</cp:lastModifiedBy>
  <cp:revision>27</cp:revision>
  <cp:lastPrinted>2021-12-09T08:01:00Z</cp:lastPrinted>
  <dcterms:created xsi:type="dcterms:W3CDTF">2022-08-15T07:02:00Z</dcterms:created>
  <dcterms:modified xsi:type="dcterms:W3CDTF">2023-02-03T12:39:00Z</dcterms:modified>
</cp:coreProperties>
</file>