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AE168B" w:rsidRPr="00AE168B" w:rsidRDefault="006B3D0F" w:rsidP="00AE168B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9</w:t>
      </w:r>
      <w:r w:rsidR="003A7B09" w:rsidRPr="003A7B09">
        <w:rPr>
          <w:rFonts w:ascii="GHEA Mariam" w:hAnsi="GHEA Mariam"/>
          <w:lang w:val="hy-AM"/>
        </w:rPr>
        <w:t xml:space="preserve"> փետրվարի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 N </w:t>
      </w:r>
      <w:r w:rsidR="00296E5B">
        <w:rPr>
          <w:rFonts w:ascii="GHEA Mariam" w:hAnsi="GHEA Mariam"/>
          <w:lang w:val="hy-AM"/>
        </w:rPr>
        <w:t xml:space="preserve">       </w:t>
      </w:r>
      <w:r w:rsidR="00AE168B" w:rsidRPr="00AE168B">
        <w:rPr>
          <w:rFonts w:ascii="GHEA Mariam" w:hAnsi="GHEA Mariam"/>
          <w:lang w:val="hy-AM"/>
        </w:rPr>
        <w:t xml:space="preserve">- </w:t>
      </w:r>
      <w:r w:rsidR="00AE168B" w:rsidRPr="00AE168B">
        <w:rPr>
          <w:rFonts w:ascii="GHEA Mariam" w:hAnsi="GHEA Mariam" w:cs="Sylfaen"/>
          <w:lang w:val="hy-AM"/>
        </w:rPr>
        <w:t>Լ</w:t>
      </w:r>
    </w:p>
    <w:p w:rsidR="00AE168B" w:rsidRDefault="00AE168B" w:rsidP="00AE168B">
      <w:pPr>
        <w:rPr>
          <w:rFonts w:ascii="GHEA Mariam" w:hAnsi="GHEA Mariam"/>
          <w:sz w:val="24"/>
          <w:szCs w:val="24"/>
        </w:rPr>
      </w:pPr>
    </w:p>
    <w:p w:rsidR="00AE168B" w:rsidRPr="00AE168B" w:rsidRDefault="00AE168B" w:rsidP="00AE168B">
      <w:pPr>
        <w:rPr>
          <w:rFonts w:ascii="GHEA Mariam" w:hAnsi="GHEA Mariam"/>
          <w:sz w:val="24"/>
          <w:szCs w:val="24"/>
        </w:rPr>
      </w:pPr>
    </w:p>
    <w:p w:rsidR="00AE168B" w:rsidRDefault="00AE168B" w:rsidP="00381CF5">
      <w:pPr>
        <w:tabs>
          <w:tab w:val="left" w:pos="851"/>
          <w:tab w:val="left" w:pos="993"/>
        </w:tabs>
        <w:jc w:val="center"/>
        <w:rPr>
          <w:rFonts w:ascii="GHEA Mariam" w:hAnsi="GHEA Mariam"/>
          <w:sz w:val="24"/>
          <w:szCs w:val="24"/>
          <w:lang w:eastAsia="hy-AM"/>
        </w:rPr>
      </w:pPr>
      <w:r w:rsidRPr="00AE168B">
        <w:rPr>
          <w:rFonts w:ascii="GHEA Mariam" w:hAnsi="GHEA Mariam"/>
          <w:sz w:val="24"/>
          <w:szCs w:val="24"/>
          <w:lang w:eastAsia="hy-AM"/>
        </w:rPr>
        <w:t>ՀԱՅԱՍՏԱՆԻ ՀԱՆՐԱՊԵՏՈՒԹՅԱՆ ԿԱՌԱՎԱՐՈՒԹՅԱՆ 2021 ԹՎԱԿԱՆԻ ՄԱՐՏԻ 11-Ի N 322-Լ ՈՐՈՇՄԱՆ ՄԵՋ ՓՈՓՈԽՈՒԹՅՈՒՆՆԵՐ ԵՎ ԼՐԱՑՈՒՄ ԿԱՏԱՐԵԼՈՒ ՄԱՍԻՆ</w:t>
      </w:r>
      <w:bookmarkStart w:id="0" w:name="_GoBack"/>
      <w:bookmarkEnd w:id="0"/>
    </w:p>
    <w:p w:rsidR="00AE168B" w:rsidRPr="00AE168B" w:rsidRDefault="00AE168B" w:rsidP="00381CF5">
      <w:pPr>
        <w:tabs>
          <w:tab w:val="left" w:pos="851"/>
          <w:tab w:val="left" w:pos="993"/>
        </w:tabs>
        <w:jc w:val="center"/>
        <w:rPr>
          <w:rFonts w:ascii="GHEA Mariam" w:hAnsi="GHEA Mariam"/>
          <w:sz w:val="24"/>
          <w:szCs w:val="24"/>
          <w:lang w:val="hy-AM" w:eastAsia="hy-AM"/>
        </w:rPr>
      </w:pPr>
      <w:r>
        <w:rPr>
          <w:rFonts w:ascii="GHEA Mariam" w:hAnsi="GHEA Mariam"/>
          <w:sz w:val="24"/>
          <w:szCs w:val="24"/>
          <w:lang w:val="hy-AM" w:eastAsia="hy-AM"/>
        </w:rPr>
        <w:t>------------------------------------------------------------------------------------------------------------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/>
    <w:p w:rsidR="00AE168B" w:rsidRPr="00AE168B" w:rsidRDefault="00AE168B" w:rsidP="00AE168B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 xml:space="preserve">Հիմք ընդունելով «Նորմատիվ իրավական ակտերի մասին» </w:t>
      </w:r>
      <w:r w:rsidRPr="00AE168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AE168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AE168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>օրենքի 34-րդ հոդվածը՝ Հայաստանի Հանրապետության կառավարությունը</w:t>
      </w:r>
      <w:r w:rsidRPr="00AE168B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 w:eastAsia="hy-AM"/>
        </w:rPr>
        <w:t xml:space="preserve">    </w:t>
      </w:r>
      <w:r w:rsidRPr="00AE168B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AE168B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AE168B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AE168B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AE168B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AE168B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մ</w:t>
      </w:r>
      <w:r w:rsidRPr="00AE168B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AE168B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 է.</w:t>
      </w:r>
    </w:p>
    <w:p w:rsidR="00AE168B" w:rsidRPr="00AE168B" w:rsidRDefault="00AE168B" w:rsidP="00AE168B">
      <w:pPr>
        <w:numPr>
          <w:ilvl w:val="0"/>
          <w:numId w:val="1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>Հայաստանի Հանրապետության կառավարության 2021 թվականի մարտի 11-ի «</w:t>
      </w:r>
      <w:r w:rsidRPr="00AE168B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Հայաստանի Հանրապետության պետական սահմանի անցման կետերում և </w:t>
      </w:r>
      <w:r w:rsidRPr="00AE168B">
        <w:rPr>
          <w:rFonts w:ascii="GHEA Mariam" w:hAnsi="GHEA Mariam"/>
          <w:bCs/>
          <w:color w:val="000000"/>
          <w:spacing w:val="-6"/>
          <w:sz w:val="24"/>
          <w:szCs w:val="24"/>
          <w:lang w:eastAsia="hy-AM"/>
        </w:rPr>
        <w:t>արտաքին տնտեսական գործունեության սպասարկման կենտրոններում Հայաստանի</w:t>
      </w:r>
      <w:r w:rsidRPr="00AE168B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Հանրապետության վարչապետի 2019 թվականի հոկտեմբերի 4-ի N 1408-Լ որոշմամբ նախատեսված պետական կառավարման համակարգի մարմինների, պետական մարմինների և կազմակերպությունների կողմից կիրառվող ընթացա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AE168B">
        <w:rPr>
          <w:rFonts w:ascii="GHEA Mariam" w:hAnsi="GHEA Mariam"/>
          <w:bCs/>
          <w:color w:val="000000"/>
          <w:sz w:val="24"/>
          <w:szCs w:val="24"/>
          <w:lang w:eastAsia="hy-AM"/>
        </w:rPr>
        <w:t>կարգերում «Մեկ կանգառ, մեկ պատուհան» սկզբունքի ներդրմանն ուղղված` Հայաստանի Հանրապետության կառավարության միջոցառումների իրակա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AE168B">
        <w:rPr>
          <w:rFonts w:ascii="GHEA Mariam" w:hAnsi="GHEA Mariam"/>
          <w:bCs/>
          <w:color w:val="000000"/>
          <w:sz w:val="24"/>
          <w:szCs w:val="24"/>
          <w:lang w:eastAsia="hy-AM"/>
        </w:rPr>
        <w:t>նաց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AE168B">
        <w:rPr>
          <w:rFonts w:ascii="GHEA Mariam" w:hAnsi="GHEA Mariam"/>
          <w:bCs/>
          <w:color w:val="000000"/>
          <w:sz w:val="24"/>
          <w:szCs w:val="24"/>
          <w:lang w:eastAsia="hy-AM"/>
        </w:rPr>
        <w:t>ման 2021-2022 թվականների ծրագրի միջոցառումները հաստատելու մասին</w:t>
      </w: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 xml:space="preserve">» 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       </w:t>
      </w: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 xml:space="preserve">N 322-Լ որոշման (այսուհետ՝ որոշում) մեջ կատարել հետևյալ </w:t>
      </w:r>
      <w:r w:rsidRPr="00AE168B">
        <w:rPr>
          <w:rFonts w:ascii="GHEA Mariam" w:hAnsi="GHEA Mariam"/>
          <w:sz w:val="24"/>
          <w:szCs w:val="24"/>
          <w:lang w:eastAsia="hy-AM"/>
        </w:rPr>
        <w:t>փոփոխությունները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>.</w:t>
      </w:r>
    </w:p>
    <w:p w:rsidR="00AE168B" w:rsidRPr="00AE168B" w:rsidRDefault="00AE168B" w:rsidP="00AE168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>որոշման վերնագրում, 1-ին կետում և որոշմամբ հաստատված հավելվածի (այսուհետ՝ հավելված) վերնագրում «2022» թիվը փոխարինել «2025» թվով</w:t>
      </w:r>
      <w:r w:rsidRPr="00AE168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AE168B" w:rsidRPr="00AE168B" w:rsidRDefault="00AE168B" w:rsidP="00AE168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lastRenderedPageBreak/>
        <w:t>որոշման վերնագրից, 1-ին կետից, հավելվածի վերնագրից և տեքստից հանել «և արտաքին տնտեսական գործունեության սպասարկման կենտրոն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>ներում» բառերը</w:t>
      </w:r>
      <w:r w:rsidRPr="00AE168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 xml:space="preserve"> </w:t>
      </w:r>
    </w:p>
    <w:p w:rsidR="00AE168B" w:rsidRPr="00AE168B" w:rsidRDefault="00AE168B" w:rsidP="00AE168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>որոշման 3-րդ կետում «յուրաքանչյուր եռամսյակի ավարտից հետո 5 աշխա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>տանքային օրվա ընթացքում» բառերը փոխարինել «յուրաքանչյուր տարվա համար մինչև հաջորդ տարվա հունվարի 25-ը» բառերով</w:t>
      </w:r>
      <w:r w:rsidRPr="00AE168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AE168B" w:rsidRPr="00AE168B" w:rsidRDefault="00AE168B" w:rsidP="00AE168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>ուժը կորցրած ճանաչել հավելվածի 1.3</w:t>
      </w:r>
      <w:r w:rsidRPr="00AE168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>1-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>ին</w:t>
      </w: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>ից 1.7-րդ, 2</w:t>
      </w:r>
      <w:r w:rsidRPr="00AE168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>6-րդ կետերը</w:t>
      </w:r>
      <w:r w:rsidRPr="00AE168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AE168B" w:rsidRPr="00AE168B" w:rsidRDefault="00AE168B" w:rsidP="00AE168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>հավելվածի 1</w:t>
      </w:r>
      <w:r w:rsidRPr="00AE168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>8-րդ կետը շարադրել հետևյալ բովանդակությամբ</w:t>
      </w:r>
      <w:r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՝</w:t>
      </w:r>
    </w:p>
    <w:p w:rsidR="00AE168B" w:rsidRPr="00AE168B" w:rsidRDefault="00AE168B" w:rsidP="00AE168B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>«</w:t>
      </w:r>
    </w:p>
    <w:tbl>
      <w:tblPr>
        <w:tblStyle w:val="TableGrid"/>
        <w:tblW w:w="10455" w:type="dxa"/>
        <w:tblInd w:w="-714" w:type="dxa"/>
        <w:tblLook w:val="04A0" w:firstRow="1" w:lastRow="0" w:firstColumn="1" w:lastColumn="0" w:noHBand="0" w:noVBand="1"/>
      </w:tblPr>
      <w:tblGrid>
        <w:gridCol w:w="481"/>
        <w:gridCol w:w="1504"/>
        <w:gridCol w:w="1249"/>
        <w:gridCol w:w="2011"/>
        <w:gridCol w:w="1647"/>
        <w:gridCol w:w="1699"/>
        <w:gridCol w:w="1864"/>
      </w:tblGrid>
      <w:tr w:rsidR="00AE168B" w:rsidRPr="00AE168B" w:rsidTr="00AE168B">
        <w:tc>
          <w:tcPr>
            <w:tcW w:w="481" w:type="dxa"/>
          </w:tcPr>
          <w:p w:rsidR="00AE168B" w:rsidRPr="00AE168B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  <w:r w:rsidRPr="00AE168B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1</w:t>
            </w:r>
            <w:r w:rsidRPr="00AE168B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  <w:r w:rsidRPr="00AE168B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8</w:t>
            </w:r>
            <w:r w:rsidRPr="00AE168B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</w:p>
        </w:tc>
        <w:tc>
          <w:tcPr>
            <w:tcW w:w="1504" w:type="dxa"/>
          </w:tcPr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Ընտրված «Մեկ կանգառ, մեկ պատուհան»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էտալոնային մոդելի կիրառում ՀՀ պետական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սահմանի անցման բոլոր կետերում</w:t>
            </w:r>
          </w:p>
          <w:p w:rsidR="00AE168B" w:rsidRPr="00AE168B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249" w:type="dxa"/>
          </w:tcPr>
          <w:p w:rsidR="00AE168B" w:rsidRPr="00AE168B" w:rsidRDefault="00AE168B" w:rsidP="00AE168B">
            <w:pPr>
              <w:pStyle w:val="ListParagraph"/>
              <w:tabs>
                <w:tab w:val="left" w:pos="851"/>
              </w:tabs>
              <w:spacing w:line="360" w:lineRule="auto"/>
              <w:ind w:left="0" w:right="-108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  <w:r w:rsidRPr="00AE168B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30</w:t>
            </w:r>
            <w:r w:rsidRPr="00AE168B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  <w:r w:rsidRPr="00AE168B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12</w:t>
            </w:r>
            <w:r w:rsidRPr="00AE168B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  <w:r w:rsidRPr="00AE168B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2025</w:t>
            </w:r>
            <w:r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 xml:space="preserve"> </w:t>
            </w:r>
            <w:r w:rsidRPr="00AE168B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թ</w:t>
            </w:r>
            <w:r w:rsidRPr="00AE168B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</w:p>
        </w:tc>
        <w:tc>
          <w:tcPr>
            <w:tcW w:w="2011" w:type="dxa"/>
          </w:tcPr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ՀՀ պետական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սահմանի անցման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բոլոր կետերում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ընտրված «Մեկ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կանգառ, մեկ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պատուհան»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էտալոնային մոդելի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կիրառման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վերաբերյալ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տեղեկատվության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ներկայացում ՀՀ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վարչապետի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աշխատակազմ</w:t>
            </w:r>
          </w:p>
          <w:p w:rsidR="00AE168B" w:rsidRPr="00AE168B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647" w:type="dxa"/>
          </w:tcPr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ՀՀ պետական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եկամուտների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կոմիտե</w:t>
            </w:r>
          </w:p>
          <w:p w:rsidR="00AE168B" w:rsidRPr="00AE168B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699" w:type="dxa"/>
          </w:tcPr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ՀՀ վարչապետի</w:t>
            </w:r>
          </w:p>
          <w:p w:rsidR="00521D85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04.10.2019 թ. 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N 1408-Լ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որոշմամբ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նախատեսված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պետական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կառավարման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համակարգի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մարմինները և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պետական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մարմինները</w:t>
            </w:r>
          </w:p>
          <w:p w:rsidR="00AE168B" w:rsidRPr="00AE168B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864" w:type="dxa"/>
          </w:tcPr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ՀՀ պետական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բյուջե, օրենքով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չարգելված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ֆինանսավորման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այլ աղբյուրներ</w:t>
            </w:r>
          </w:p>
          <w:p w:rsidR="00AE168B" w:rsidRPr="00AE168B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</w:p>
        </w:tc>
      </w:tr>
    </w:tbl>
    <w:p w:rsidR="00AE168B" w:rsidRPr="00AE168B" w:rsidRDefault="00AE168B" w:rsidP="00AE168B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567"/>
        <w:jc w:val="right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>»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>.</w:t>
      </w:r>
    </w:p>
    <w:p w:rsidR="00AE168B" w:rsidRPr="00AE168B" w:rsidRDefault="00AE168B" w:rsidP="00AE168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AE168B">
        <w:rPr>
          <w:rFonts w:ascii="GHEA Mariam" w:hAnsi="GHEA Mariam"/>
          <w:color w:val="000000"/>
          <w:sz w:val="24"/>
          <w:szCs w:val="24"/>
          <w:lang w:val="hy-AM" w:eastAsia="hy-AM"/>
        </w:rPr>
        <w:t>հավելվածի 1.9-րդ կետը շարադրել հետևյալ բովանդակությամբ</w:t>
      </w:r>
      <w:r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՝</w:t>
      </w:r>
    </w:p>
    <w:p w:rsidR="00AE168B" w:rsidRPr="00AE168B" w:rsidRDefault="00AE168B" w:rsidP="00AE168B">
      <w:pPr>
        <w:shd w:val="clear" w:color="auto" w:fill="FFFFFF"/>
        <w:tabs>
          <w:tab w:val="left" w:pos="851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>«</w:t>
      </w:r>
    </w:p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1418"/>
        <w:gridCol w:w="1559"/>
        <w:gridCol w:w="1590"/>
        <w:gridCol w:w="1528"/>
        <w:gridCol w:w="1701"/>
      </w:tblGrid>
      <w:tr w:rsidR="00AE168B" w:rsidRPr="00AE168B" w:rsidTr="00AE168B">
        <w:tc>
          <w:tcPr>
            <w:tcW w:w="568" w:type="dxa"/>
          </w:tcPr>
          <w:p w:rsidR="00AE168B" w:rsidRPr="00AE168B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  <w:r w:rsidRPr="00AE168B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1</w:t>
            </w:r>
            <w:r w:rsidRPr="00AE168B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  <w:r w:rsidRPr="00AE168B">
              <w:rPr>
                <w:rFonts w:ascii="GHEA Mariam" w:hAnsi="GHEA Mariam" w:cs="Cambria Math"/>
                <w:color w:val="000000"/>
                <w:sz w:val="20"/>
                <w:szCs w:val="20"/>
                <w:lang w:eastAsia="hy-AM"/>
              </w:rPr>
              <w:t>9</w:t>
            </w:r>
            <w:r w:rsidRPr="00AE168B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</w:p>
        </w:tc>
        <w:tc>
          <w:tcPr>
            <w:tcW w:w="2268" w:type="dxa"/>
          </w:tcPr>
          <w:p w:rsidR="00AE168B" w:rsidRPr="00AE168B" w:rsidRDefault="00AE168B" w:rsidP="00AE168B">
            <w:pPr>
              <w:pStyle w:val="ListParagraph"/>
              <w:tabs>
                <w:tab w:val="left" w:pos="851"/>
              </w:tabs>
              <w:ind w:left="0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  <w:r w:rsidRPr="00AE168B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t xml:space="preserve">ՀՀ պետական սահմանի բոլոր անցման կետերի համար անձանց, տրանսպորտային միջոցների, ապրանքների բացթողնման տեխնոլոգիական սխեմաների և սահմանահատման ստանդարտ </w:t>
            </w:r>
            <w:r w:rsidRPr="00AE168B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lastRenderedPageBreak/>
              <w:t>գործառնական ընթացակարգերի մշակում և ներկայացում հաստատման</w:t>
            </w:r>
          </w:p>
        </w:tc>
        <w:tc>
          <w:tcPr>
            <w:tcW w:w="1418" w:type="dxa"/>
          </w:tcPr>
          <w:p w:rsidR="00AE168B" w:rsidRPr="00AE168B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  <w:r w:rsidRPr="00AE168B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lastRenderedPageBreak/>
              <w:t>30</w:t>
            </w:r>
            <w:r w:rsidRPr="00AE168B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  <w:r w:rsidRPr="00AE168B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12</w:t>
            </w:r>
            <w:r w:rsidRPr="00AE168B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  <w:r w:rsidRPr="00AE168B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2022</w:t>
            </w:r>
            <w:r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 xml:space="preserve"> </w:t>
            </w:r>
            <w:r w:rsidRPr="00AE168B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թ</w:t>
            </w:r>
            <w:r w:rsidRPr="00AE168B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</w:p>
        </w:tc>
        <w:tc>
          <w:tcPr>
            <w:tcW w:w="1559" w:type="dxa"/>
          </w:tcPr>
          <w:p w:rsidR="00AE168B" w:rsidRPr="00AE168B" w:rsidRDefault="00AE168B" w:rsidP="00874031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  <w:r w:rsidRPr="00AE168B">
              <w:rPr>
                <w:rFonts w:ascii="GHEA Mariam" w:hAnsi="GHEA Mariam" w:cs="Sylfaen"/>
                <w:sz w:val="20"/>
                <w:szCs w:val="20"/>
              </w:rPr>
              <w:t>Համապա</w:t>
            </w:r>
            <w:r w:rsidRPr="00AE168B">
              <w:rPr>
                <w:rFonts w:ascii="GHEA Mariam" w:hAnsi="GHEA Mariam" w:cs="Sylfaen"/>
                <w:sz w:val="20"/>
                <w:szCs w:val="20"/>
              </w:rPr>
              <w:softHyphen/>
              <w:t>տաս</w:t>
            </w:r>
            <w:r w:rsidRPr="00AE168B">
              <w:rPr>
                <w:rFonts w:ascii="GHEA Mariam" w:hAnsi="GHEA Mariam" w:cs="Sylfaen"/>
                <w:sz w:val="20"/>
                <w:szCs w:val="20"/>
              </w:rPr>
              <w:softHyphen/>
              <w:t>խան իրավական ակտերում փոփոխու</w:t>
            </w:r>
            <w:r w:rsidR="00521D85">
              <w:rPr>
                <w:rFonts w:ascii="GHEA Mariam" w:hAnsi="GHEA Mariam" w:cs="Sylfaen"/>
                <w:sz w:val="20"/>
                <w:szCs w:val="20"/>
              </w:rPr>
              <w:softHyphen/>
            </w:r>
            <w:r w:rsidRPr="00AE168B">
              <w:rPr>
                <w:rFonts w:ascii="GHEA Mariam" w:hAnsi="GHEA Mariam" w:cs="Sylfaen"/>
                <w:sz w:val="20"/>
                <w:szCs w:val="20"/>
              </w:rPr>
              <w:t>թյուն</w:t>
            </w:r>
            <w:r w:rsidR="00521D85">
              <w:rPr>
                <w:rFonts w:ascii="GHEA Mariam" w:hAnsi="GHEA Mariam" w:cs="Sylfaen"/>
                <w:sz w:val="20"/>
                <w:szCs w:val="20"/>
              </w:rPr>
              <w:softHyphen/>
            </w:r>
            <w:r w:rsidRPr="00AE168B">
              <w:rPr>
                <w:rFonts w:ascii="GHEA Mariam" w:hAnsi="GHEA Mariam" w:cs="Sylfaen"/>
                <w:sz w:val="20"/>
                <w:szCs w:val="20"/>
              </w:rPr>
              <w:t>ների (լրացումների)  կատարում</w:t>
            </w:r>
          </w:p>
        </w:tc>
        <w:tc>
          <w:tcPr>
            <w:tcW w:w="1590" w:type="dxa"/>
          </w:tcPr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ՀՀ պետական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եկամուտների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կոմիտե</w:t>
            </w:r>
          </w:p>
          <w:p w:rsidR="00AE168B" w:rsidRPr="00AE168B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528" w:type="dxa"/>
          </w:tcPr>
          <w:p w:rsidR="00AE168B" w:rsidRPr="00AE168B" w:rsidRDefault="00AE168B" w:rsidP="00DC0E46">
            <w:pPr>
              <w:pStyle w:val="ListParagraph"/>
              <w:tabs>
                <w:tab w:val="left" w:pos="851"/>
              </w:tabs>
              <w:ind w:left="0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  <w:r w:rsidRPr="00AE168B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t>ՀՀ ազգային անվտանգության ծառա</w:t>
            </w:r>
            <w:r w:rsidRPr="00AE168B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softHyphen/>
              <w:t>յու</w:t>
            </w:r>
            <w:r w:rsidR="00DC0E46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softHyphen/>
            </w:r>
            <w:r w:rsidRPr="00AE168B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t>թյուն</w:t>
            </w:r>
            <w:r w:rsidRPr="00AE168B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 xml:space="preserve"> </w:t>
            </w:r>
          </w:p>
        </w:tc>
        <w:tc>
          <w:tcPr>
            <w:tcW w:w="1701" w:type="dxa"/>
          </w:tcPr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ՀՀ պետական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բյուջե, օրենքով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չարգելված</w:t>
            </w:r>
          </w:p>
          <w:p w:rsidR="00AE168B" w:rsidRPr="00521D85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ֆինանսավոր</w:t>
            </w: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  <w:t>ման</w:t>
            </w:r>
            <w:r w:rsidR="00521D85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այլ աղբյուրներ</w:t>
            </w:r>
          </w:p>
          <w:p w:rsidR="00AE168B" w:rsidRPr="00AE168B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</w:p>
        </w:tc>
      </w:tr>
    </w:tbl>
    <w:p w:rsidR="00AE168B" w:rsidRPr="00AE168B" w:rsidRDefault="00AE168B" w:rsidP="00AE168B">
      <w:pPr>
        <w:shd w:val="clear" w:color="auto" w:fill="FFFFFF"/>
        <w:tabs>
          <w:tab w:val="left" w:pos="851"/>
        </w:tabs>
        <w:spacing w:line="360" w:lineRule="auto"/>
        <w:jc w:val="right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>»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>.</w:t>
      </w:r>
    </w:p>
    <w:p w:rsidR="00AE168B" w:rsidRPr="00AE168B" w:rsidRDefault="00AE168B" w:rsidP="00AE168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AE168B">
        <w:rPr>
          <w:rFonts w:ascii="GHEA Mariam" w:hAnsi="GHEA Mariam"/>
          <w:color w:val="000000"/>
          <w:sz w:val="24"/>
          <w:szCs w:val="24"/>
          <w:lang w:val="hy-AM" w:eastAsia="hy-AM"/>
        </w:rPr>
        <w:t>հավելվածի 2</w:t>
      </w:r>
      <w:r w:rsidRPr="00AE168B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AE168B">
        <w:rPr>
          <w:rFonts w:ascii="GHEA Mariam" w:hAnsi="GHEA Mariam"/>
          <w:color w:val="000000"/>
          <w:sz w:val="24"/>
          <w:szCs w:val="24"/>
          <w:lang w:val="hy-AM" w:eastAsia="hy-AM"/>
        </w:rPr>
        <w:t>1-ին կետը շարադրել հետևյալ բովանդակությամբ</w:t>
      </w:r>
      <w:r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՝</w:t>
      </w:r>
    </w:p>
    <w:p w:rsidR="00AE168B" w:rsidRPr="00AE168B" w:rsidRDefault="00AE168B" w:rsidP="00AE168B">
      <w:pPr>
        <w:shd w:val="clear" w:color="auto" w:fill="FFFFFF"/>
        <w:tabs>
          <w:tab w:val="left" w:pos="851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>«</w:t>
      </w:r>
    </w:p>
    <w:tbl>
      <w:tblPr>
        <w:tblStyle w:val="TableGrid"/>
        <w:tblW w:w="1065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1418"/>
        <w:gridCol w:w="1700"/>
        <w:gridCol w:w="1590"/>
        <w:gridCol w:w="1440"/>
        <w:gridCol w:w="1814"/>
      </w:tblGrid>
      <w:tr w:rsidR="00AE168B" w:rsidRPr="00521D85" w:rsidTr="00AE168B">
        <w:tc>
          <w:tcPr>
            <w:tcW w:w="568" w:type="dxa"/>
          </w:tcPr>
          <w:p w:rsidR="00AE168B" w:rsidRPr="00AE168B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  <w:r w:rsidRPr="00AE168B">
              <w:rPr>
                <w:rFonts w:ascii="GHEA Mariam" w:hAnsi="GHEA Mariam" w:cs="Cambria Math"/>
                <w:color w:val="000000"/>
                <w:sz w:val="20"/>
                <w:szCs w:val="20"/>
                <w:lang w:eastAsia="hy-AM"/>
              </w:rPr>
              <w:t>2</w:t>
            </w:r>
            <w:r w:rsidRPr="00AE168B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  <w:r w:rsidRPr="00AE168B">
              <w:rPr>
                <w:rFonts w:ascii="GHEA Mariam" w:hAnsi="GHEA Mariam" w:cs="Cambria Math"/>
                <w:color w:val="000000"/>
                <w:sz w:val="20"/>
                <w:szCs w:val="20"/>
                <w:lang w:eastAsia="hy-AM"/>
              </w:rPr>
              <w:t>1</w:t>
            </w:r>
            <w:r w:rsidRPr="00AE168B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</w:p>
        </w:tc>
        <w:tc>
          <w:tcPr>
            <w:tcW w:w="2126" w:type="dxa"/>
          </w:tcPr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ՀՀ պետական սահմանի անցման բոլոր կետերում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գործող համակարգերի ինտեգրում «ՀՀ արտաքին առևտրի ազգային մեկ պատուհան» համակարգին</w:t>
            </w:r>
          </w:p>
          <w:p w:rsidR="00AE168B" w:rsidRPr="00AE168B" w:rsidRDefault="00AE168B" w:rsidP="00874031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418" w:type="dxa"/>
          </w:tcPr>
          <w:p w:rsidR="00AE168B" w:rsidRPr="00AE168B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  <w:r w:rsidRPr="00AE168B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30</w:t>
            </w:r>
            <w:r w:rsidRPr="00AE168B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  <w:r w:rsidRPr="00AE168B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12</w:t>
            </w:r>
            <w:r w:rsidRPr="00AE168B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  <w:r w:rsidRPr="00AE168B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2025</w:t>
            </w:r>
            <w:r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 xml:space="preserve"> </w:t>
            </w:r>
            <w:r w:rsidRPr="00AE168B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թ</w:t>
            </w:r>
            <w:r w:rsidRPr="00AE168B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</w:p>
        </w:tc>
        <w:tc>
          <w:tcPr>
            <w:tcW w:w="1700" w:type="dxa"/>
          </w:tcPr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ՀՀ պետական սահմանի անցման բոլոր կետերում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գործող համակար</w:t>
            </w: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  <w:t>գերը ինտեգրվել են «ՀՀ արտաքին առևտրի ազգային մեկ պատուհան» համակար</w:t>
            </w: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  <w:t>գում</w:t>
            </w:r>
          </w:p>
        </w:tc>
        <w:tc>
          <w:tcPr>
            <w:tcW w:w="1590" w:type="dxa"/>
          </w:tcPr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ՀՀ պետական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եկամուտների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կոմիտե</w:t>
            </w:r>
          </w:p>
          <w:p w:rsidR="00AE168B" w:rsidRPr="00AE168B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440" w:type="dxa"/>
          </w:tcPr>
          <w:p w:rsidR="00AE168B" w:rsidRPr="00AE168B" w:rsidRDefault="00AE168B" w:rsidP="00874031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814" w:type="dxa"/>
          </w:tcPr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ՀՀ պետական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բյուջե, օրենքով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չարգելված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ֆինանսավոր</w:t>
            </w: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  <w:t>ման</w:t>
            </w:r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r w:rsidRPr="00521D85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այլ աղբյուրներ</w:t>
            </w:r>
          </w:p>
          <w:p w:rsidR="00AE168B" w:rsidRPr="00AE168B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</w:p>
        </w:tc>
      </w:tr>
    </w:tbl>
    <w:p w:rsidR="00AE168B" w:rsidRPr="00AE168B" w:rsidRDefault="00AE168B" w:rsidP="00AE168B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927"/>
        <w:jc w:val="right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>»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>.</w:t>
      </w:r>
    </w:p>
    <w:p w:rsidR="00AE168B" w:rsidRPr="00AE168B" w:rsidRDefault="00AE168B" w:rsidP="00AE168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AE168B">
        <w:rPr>
          <w:rFonts w:ascii="GHEA Mariam" w:hAnsi="GHEA Mariam"/>
          <w:color w:val="000000"/>
          <w:sz w:val="24"/>
          <w:szCs w:val="24"/>
          <w:lang w:val="hy-AM" w:eastAsia="hy-AM"/>
        </w:rPr>
        <w:t>հավելվածի 2</w:t>
      </w:r>
      <w:r w:rsidRPr="00AE168B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AE168B">
        <w:rPr>
          <w:rFonts w:ascii="GHEA Mariam" w:hAnsi="GHEA Mariam"/>
          <w:color w:val="000000"/>
          <w:sz w:val="24"/>
          <w:szCs w:val="24"/>
          <w:lang w:val="hy-AM" w:eastAsia="hy-AM"/>
        </w:rPr>
        <w:t>7-րդ և 2</w:t>
      </w:r>
      <w:r w:rsidRPr="00AE168B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AE168B">
        <w:rPr>
          <w:rFonts w:ascii="GHEA Mariam" w:hAnsi="GHEA Mariam"/>
          <w:color w:val="000000"/>
          <w:sz w:val="24"/>
          <w:szCs w:val="24"/>
          <w:lang w:val="hy-AM" w:eastAsia="hy-AM"/>
        </w:rPr>
        <w:t>9-րդ կետերի 3-րդ սյունակում «2022» թիվը փոխա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softHyphen/>
      </w:r>
      <w:r w:rsidRPr="00AE168B">
        <w:rPr>
          <w:rFonts w:ascii="GHEA Mariam" w:hAnsi="GHEA Mariam"/>
          <w:color w:val="000000"/>
          <w:sz w:val="24"/>
          <w:szCs w:val="24"/>
          <w:lang w:val="hy-AM" w:eastAsia="hy-AM"/>
        </w:rPr>
        <w:t>րինել «2025» թվով</w:t>
      </w:r>
      <w:r w:rsidRPr="00AE168B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</w:p>
    <w:p w:rsidR="00AE168B" w:rsidRPr="00AE168B" w:rsidRDefault="00AE168B" w:rsidP="00AE168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AE168B">
        <w:rPr>
          <w:rFonts w:ascii="GHEA Mariam" w:hAnsi="GHEA Mariam"/>
          <w:color w:val="000000"/>
          <w:sz w:val="24"/>
          <w:szCs w:val="24"/>
          <w:lang w:val="hy-AM" w:eastAsia="hy-AM"/>
        </w:rPr>
        <w:t>հավելվածի 2</w:t>
      </w:r>
      <w:r w:rsidRPr="00AE168B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AE168B">
        <w:rPr>
          <w:rFonts w:ascii="GHEA Mariam" w:hAnsi="GHEA Mariam" w:cs="Cambria Math"/>
          <w:color w:val="000000"/>
          <w:sz w:val="24"/>
          <w:szCs w:val="24"/>
          <w:lang w:val="hy-AM" w:eastAsia="hy-AM"/>
        </w:rPr>
        <w:t>8</w:t>
      </w:r>
      <w:r w:rsidRPr="00AE168B">
        <w:rPr>
          <w:rFonts w:ascii="GHEA Mariam" w:hAnsi="GHEA Mariam"/>
          <w:color w:val="000000"/>
          <w:sz w:val="24"/>
          <w:szCs w:val="24"/>
          <w:lang w:val="hy-AM" w:eastAsia="hy-AM"/>
        </w:rPr>
        <w:t>-րդ կետը շարադրել հետևյալ բովանդակությամբ</w:t>
      </w:r>
      <w:r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՝</w:t>
      </w:r>
    </w:p>
    <w:p w:rsidR="00AE168B" w:rsidRPr="00AE168B" w:rsidRDefault="00AE168B" w:rsidP="00AE168B">
      <w:pPr>
        <w:shd w:val="clear" w:color="auto" w:fill="FFFFFF"/>
        <w:tabs>
          <w:tab w:val="left" w:pos="851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>«</w:t>
      </w:r>
    </w:p>
    <w:tbl>
      <w:tblPr>
        <w:tblStyle w:val="TableGrid"/>
        <w:tblW w:w="1088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1418"/>
        <w:gridCol w:w="1842"/>
        <w:gridCol w:w="1559"/>
        <w:gridCol w:w="1560"/>
        <w:gridCol w:w="1814"/>
      </w:tblGrid>
      <w:tr w:rsidR="00AE168B" w:rsidRPr="00521D85" w:rsidTr="003C46EA">
        <w:tc>
          <w:tcPr>
            <w:tcW w:w="568" w:type="dxa"/>
          </w:tcPr>
          <w:p w:rsidR="00AE168B" w:rsidRPr="00AE168B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  <w:r w:rsidRPr="00AE168B">
              <w:rPr>
                <w:rFonts w:ascii="GHEA Mariam" w:hAnsi="GHEA Mariam" w:cs="Cambria Math"/>
                <w:color w:val="000000"/>
                <w:sz w:val="20"/>
                <w:szCs w:val="20"/>
                <w:lang w:eastAsia="hy-AM"/>
              </w:rPr>
              <w:t>2</w:t>
            </w:r>
            <w:r w:rsidRPr="00AE168B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  <w:r w:rsidRPr="00AE168B">
              <w:rPr>
                <w:rFonts w:ascii="GHEA Mariam" w:hAnsi="GHEA Mariam" w:cs="Cambria Math"/>
                <w:color w:val="000000"/>
                <w:sz w:val="20"/>
                <w:szCs w:val="20"/>
                <w:lang w:eastAsia="hy-AM"/>
              </w:rPr>
              <w:t>8</w:t>
            </w:r>
            <w:r w:rsidRPr="00AE168B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</w:p>
        </w:tc>
        <w:tc>
          <w:tcPr>
            <w:tcW w:w="2126" w:type="dxa"/>
          </w:tcPr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ՀՀ արդարադա</w:t>
            </w: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  <w:t>տության նախարարության հարկադիր կատարումն ապահովող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ծառայության համակարգերի տեխնիկական վերազինում և ինտեգրում «Ռիսկերի կառավարում»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համակարգին</w:t>
            </w:r>
          </w:p>
          <w:p w:rsidR="00AE168B" w:rsidRPr="00AE168B" w:rsidRDefault="00AE168B" w:rsidP="00874031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418" w:type="dxa"/>
          </w:tcPr>
          <w:p w:rsidR="00AE168B" w:rsidRPr="00AE168B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  <w:r w:rsidRPr="00AE168B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30</w:t>
            </w:r>
            <w:r w:rsidRPr="00AE168B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  <w:r w:rsidRPr="00AE168B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12</w:t>
            </w:r>
            <w:r w:rsidRPr="00AE168B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  <w:r w:rsidRPr="00AE168B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2025</w:t>
            </w:r>
            <w:r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 xml:space="preserve"> </w:t>
            </w:r>
            <w:r w:rsidRPr="00AE168B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թ</w:t>
            </w:r>
            <w:r w:rsidRPr="00AE168B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</w:p>
        </w:tc>
        <w:tc>
          <w:tcPr>
            <w:tcW w:w="1842" w:type="dxa"/>
          </w:tcPr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ՀՀ արդարադա</w:t>
            </w: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  <w:t>տության նա</w:t>
            </w: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  <w:t>խարարության հարկադիր կատարումն ապահովող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ծառայության համակարգերի վերազինում և ինտեգրում «Ռիսկերի կառավարում»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համակարգին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ՀՀ պետական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եկամուտների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կոմիտե</w:t>
            </w:r>
          </w:p>
          <w:p w:rsidR="00AE168B" w:rsidRPr="00AE168B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560" w:type="dxa"/>
          </w:tcPr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ՀՀ</w:t>
            </w:r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արդա</w:t>
            </w:r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</w: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րա</w:t>
            </w:r>
            <w:r w:rsid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դա</w:t>
            </w: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տու</w:t>
            </w:r>
            <w:r w:rsid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</w: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թյան նա</w:t>
            </w: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  <w:t>խա</w:t>
            </w:r>
            <w:r w:rsid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</w: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րա</w:t>
            </w: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  <w:t>րության հարկադիր կատա</w:t>
            </w: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  <w:t>րումն ապահովող</w:t>
            </w:r>
          </w:p>
          <w:p w:rsidR="00AE168B" w:rsidRPr="00AE168B" w:rsidRDefault="00AE168B" w:rsidP="00874031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ծառա</w:t>
            </w: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  <w:t>յություն</w:t>
            </w:r>
          </w:p>
        </w:tc>
        <w:tc>
          <w:tcPr>
            <w:tcW w:w="1814" w:type="dxa"/>
          </w:tcPr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ՀՀ պետական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բյուջե, օրենքով</w:t>
            </w:r>
          </w:p>
          <w:p w:rsidR="00AE168B" w:rsidRPr="00AE168B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չարգելված</w:t>
            </w:r>
          </w:p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ֆինանսավոր</w:t>
            </w:r>
            <w:r w:rsidRPr="00AE168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  <w:t>ման</w:t>
            </w:r>
            <w:r w:rsid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r w:rsidRPr="00521D85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այլ աղբյուրներ</w:t>
            </w:r>
          </w:p>
          <w:p w:rsidR="00AE168B" w:rsidRPr="00AE168B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</w:p>
        </w:tc>
      </w:tr>
    </w:tbl>
    <w:p w:rsidR="00AE168B" w:rsidRPr="003C46EA" w:rsidRDefault="00AE168B" w:rsidP="00AE168B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927"/>
        <w:jc w:val="right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>»</w:t>
      </w:r>
      <w:r w:rsidR="003C46EA">
        <w:rPr>
          <w:rFonts w:ascii="GHEA Mariam" w:hAnsi="GHEA Mariam"/>
          <w:color w:val="000000"/>
          <w:sz w:val="24"/>
          <w:szCs w:val="24"/>
          <w:lang w:val="hy-AM" w:eastAsia="hy-AM"/>
        </w:rPr>
        <w:t>.</w:t>
      </w:r>
    </w:p>
    <w:p w:rsidR="00AE168B" w:rsidRPr="003C46EA" w:rsidRDefault="003C46EA" w:rsidP="00AE168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3C46EA">
        <w:rPr>
          <w:rFonts w:ascii="GHEA Mariam" w:hAnsi="GHEA Mariam"/>
          <w:color w:val="000000"/>
          <w:sz w:val="24"/>
          <w:szCs w:val="24"/>
          <w:lang w:val="hy-AM" w:eastAsia="hy-AM"/>
        </w:rPr>
        <w:t>հ</w:t>
      </w:r>
      <w:r w:rsidR="00AE168B" w:rsidRPr="003C46EA">
        <w:rPr>
          <w:rFonts w:ascii="GHEA Mariam" w:hAnsi="GHEA Mariam"/>
          <w:color w:val="000000"/>
          <w:sz w:val="24"/>
          <w:szCs w:val="24"/>
          <w:lang w:val="hy-AM" w:eastAsia="hy-AM"/>
        </w:rPr>
        <w:t>ավելվածի 3</w:t>
      </w:r>
      <w:r w:rsidR="00AE168B" w:rsidRPr="003C46EA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="00AE168B" w:rsidRPr="003C46EA">
        <w:rPr>
          <w:rFonts w:ascii="GHEA Mariam" w:hAnsi="GHEA Mariam"/>
          <w:color w:val="000000"/>
          <w:sz w:val="24"/>
          <w:szCs w:val="24"/>
          <w:lang w:val="hy-AM" w:eastAsia="hy-AM"/>
        </w:rPr>
        <w:t>1-ին կետը շարադրել հետևյալ բովանդակությամբ</w:t>
      </w:r>
      <w:r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՝</w:t>
      </w:r>
    </w:p>
    <w:p w:rsidR="00AE168B" w:rsidRPr="00AE168B" w:rsidRDefault="00AE168B" w:rsidP="00AE168B">
      <w:pPr>
        <w:shd w:val="clear" w:color="auto" w:fill="FFFFFF"/>
        <w:tabs>
          <w:tab w:val="left" w:pos="851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>«</w:t>
      </w:r>
    </w:p>
    <w:tbl>
      <w:tblPr>
        <w:tblStyle w:val="TableGrid"/>
        <w:tblW w:w="1048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984"/>
        <w:gridCol w:w="1418"/>
        <w:gridCol w:w="1701"/>
        <w:gridCol w:w="1559"/>
        <w:gridCol w:w="1559"/>
        <w:gridCol w:w="1695"/>
      </w:tblGrid>
      <w:tr w:rsidR="00AE168B" w:rsidRPr="00521D85" w:rsidTr="003C46EA">
        <w:tc>
          <w:tcPr>
            <w:tcW w:w="568" w:type="dxa"/>
          </w:tcPr>
          <w:p w:rsidR="00AE168B" w:rsidRPr="003C46EA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  <w:r w:rsidRPr="003C46EA">
              <w:rPr>
                <w:rFonts w:ascii="GHEA Mariam" w:hAnsi="GHEA Mariam" w:cs="Cambria Math"/>
                <w:color w:val="000000"/>
                <w:sz w:val="20"/>
                <w:szCs w:val="20"/>
                <w:lang w:eastAsia="hy-AM"/>
              </w:rPr>
              <w:lastRenderedPageBreak/>
              <w:t>3</w:t>
            </w:r>
            <w:r w:rsidRPr="003C46EA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  <w:r w:rsidRPr="003C46EA">
              <w:rPr>
                <w:rFonts w:ascii="GHEA Mariam" w:hAnsi="GHEA Mariam" w:cs="Cambria Math"/>
                <w:color w:val="000000"/>
                <w:sz w:val="20"/>
                <w:szCs w:val="20"/>
                <w:lang w:eastAsia="hy-AM"/>
              </w:rPr>
              <w:t>1</w:t>
            </w:r>
            <w:r w:rsidRPr="003C46EA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</w:p>
        </w:tc>
        <w:tc>
          <w:tcPr>
            <w:tcW w:w="1984" w:type="dxa"/>
          </w:tcPr>
          <w:p w:rsid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ՀՀ վարչապետի 04.10.2019 թ. </w:t>
            </w:r>
          </w:p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N 1408-Լ որոշման </w:t>
            </w:r>
            <w:r w:rsidR="00815C2B"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N</w:t>
            </w:r>
            <w:r w:rsidR="00815C2B"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2 հավելվածով սահմանված</w:t>
            </w:r>
          </w:p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պետական կառավարման համակարգի, պետական մարմինների և</w:t>
            </w:r>
          </w:p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կազմակերպու</w:t>
            </w:r>
            <w:r w:rsidR="00815C2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</w: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թյունների կողմից արտաքին</w:t>
            </w:r>
          </w:p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առևտրի շրջանակներում Հայաստանի Հանրապետու</w:t>
            </w:r>
            <w:r w:rsidR="00815C2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  <w:t xml:space="preserve">թյան </w:t>
            </w: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օրենս</w:t>
            </w:r>
            <w:r w:rsidR="00815C2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</w: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դրու</w:t>
            </w:r>
            <w:r w:rsidR="00815C2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</w: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թյամբ սահման</w:t>
            </w:r>
            <w:r w:rsidR="00815C2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</w: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ված փաստա</w:t>
            </w:r>
            <w:r w:rsidR="00815C2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</w: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թղթերի ստացման և ներկայացման գործընթացի՝ էլեկտրոնային համակարգի միջոցով իրականացման  կազմակերպմանն ուղղված աշխատանքներ</w:t>
            </w:r>
          </w:p>
        </w:tc>
        <w:tc>
          <w:tcPr>
            <w:tcW w:w="1418" w:type="dxa"/>
          </w:tcPr>
          <w:p w:rsidR="00AE168B" w:rsidRPr="003C46EA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  <w:r w:rsidRPr="003C46EA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30</w:t>
            </w:r>
            <w:r w:rsidRPr="003C46EA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  <w:r w:rsidRPr="003C46EA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12</w:t>
            </w:r>
            <w:r w:rsidRPr="003C46EA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  <w:r w:rsidRPr="003C46EA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2025</w:t>
            </w:r>
            <w:r w:rsidR="003C46EA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 xml:space="preserve"> </w:t>
            </w:r>
            <w:r w:rsidRPr="003C46EA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թ</w:t>
            </w:r>
            <w:r w:rsidRPr="003C46EA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</w:p>
        </w:tc>
        <w:tc>
          <w:tcPr>
            <w:tcW w:w="1701" w:type="dxa"/>
          </w:tcPr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Արտաքին առևտրի</w:t>
            </w:r>
          </w:p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շրջանակներում</w:t>
            </w:r>
          </w:p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ՀՀ</w:t>
            </w:r>
            <w:r w:rsidR="00815C2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r w:rsidR="00815C2B"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օ</w:t>
            </w: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րենս</w:t>
            </w:r>
            <w:r w:rsidR="00815C2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</w: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դրու</w:t>
            </w: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  <w:t>թյամբ</w:t>
            </w:r>
            <w:r w:rsidR="00815C2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r w:rsidR="00815C2B"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ս</w:t>
            </w: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ահ</w:t>
            </w:r>
            <w:r w:rsidR="00815C2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</w: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մանված փաս</w:t>
            </w:r>
            <w:r w:rsidR="00815C2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</w: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տաթղթերի ստացման և ներկայացման գործընթացի իրականացում էլեկտրոնային համակարգի</w:t>
            </w:r>
          </w:p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միջոցով</w:t>
            </w:r>
          </w:p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ՀՀ պետական</w:t>
            </w:r>
          </w:p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եկամուտների</w:t>
            </w:r>
          </w:p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կոմիտե</w:t>
            </w:r>
          </w:p>
          <w:p w:rsidR="00AE168B" w:rsidRPr="003C46EA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559" w:type="dxa"/>
          </w:tcPr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ՀՀ վարչապետի</w:t>
            </w:r>
          </w:p>
          <w:p w:rsid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04.10.2019</w:t>
            </w:r>
            <w:r w:rsid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թ. </w:t>
            </w:r>
          </w:p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N 1408-Լ</w:t>
            </w:r>
          </w:p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որոշման </w:t>
            </w:r>
            <w:r w:rsidR="00815C2B"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N</w:t>
            </w:r>
            <w:r w:rsidR="00815C2B"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2</w:t>
            </w:r>
          </w:p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հավելվածում</w:t>
            </w:r>
          </w:p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ընդգրկված պետական կառավարման համակարգի մարմինները, պետական մարմինները և կազմակեր</w:t>
            </w: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  <w:t>պությունները</w:t>
            </w:r>
          </w:p>
          <w:p w:rsidR="00AE168B" w:rsidRPr="003C46EA" w:rsidRDefault="00AE168B" w:rsidP="00874031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695" w:type="dxa"/>
          </w:tcPr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ՀՀ պետական</w:t>
            </w:r>
          </w:p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բյուջե, օրենքով</w:t>
            </w:r>
          </w:p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չարգելված</w:t>
            </w:r>
          </w:p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ֆինանսավոր</w:t>
            </w: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softHyphen/>
              <w:t>ման</w:t>
            </w:r>
            <w:r w:rsid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r w:rsidRPr="00521D85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այլ աղբյուրներ</w:t>
            </w:r>
          </w:p>
          <w:p w:rsidR="00AE168B" w:rsidRPr="003C46EA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</w:p>
        </w:tc>
      </w:tr>
    </w:tbl>
    <w:p w:rsidR="00AE168B" w:rsidRPr="003C46EA" w:rsidRDefault="00AE168B" w:rsidP="00AE168B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927"/>
        <w:jc w:val="right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>»</w:t>
      </w:r>
      <w:r w:rsidR="003C46EA">
        <w:rPr>
          <w:rFonts w:ascii="GHEA Mariam" w:hAnsi="GHEA Mariam"/>
          <w:color w:val="000000"/>
          <w:sz w:val="24"/>
          <w:szCs w:val="24"/>
          <w:lang w:val="hy-AM" w:eastAsia="hy-AM"/>
        </w:rPr>
        <w:t>.</w:t>
      </w:r>
    </w:p>
    <w:p w:rsidR="00AE168B" w:rsidRPr="003C46EA" w:rsidRDefault="003C46EA" w:rsidP="00AE168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3C46EA">
        <w:rPr>
          <w:rFonts w:ascii="GHEA Mariam" w:hAnsi="GHEA Mariam"/>
          <w:color w:val="000000"/>
          <w:sz w:val="24"/>
          <w:szCs w:val="24"/>
          <w:lang w:val="hy-AM" w:eastAsia="hy-AM"/>
        </w:rPr>
        <w:t>հ</w:t>
      </w:r>
      <w:r w:rsidR="00AE168B" w:rsidRPr="003C46EA">
        <w:rPr>
          <w:rFonts w:ascii="GHEA Mariam" w:hAnsi="GHEA Mariam"/>
          <w:color w:val="000000"/>
          <w:sz w:val="24"/>
          <w:szCs w:val="24"/>
          <w:lang w:val="hy-AM" w:eastAsia="hy-AM"/>
        </w:rPr>
        <w:t>ավելվածի 3</w:t>
      </w:r>
      <w:r w:rsidR="00AE168B" w:rsidRPr="003C46EA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="00AE168B" w:rsidRPr="003C46EA">
        <w:rPr>
          <w:rFonts w:ascii="GHEA Mariam" w:hAnsi="GHEA Mariam"/>
          <w:color w:val="000000"/>
          <w:sz w:val="24"/>
          <w:szCs w:val="24"/>
          <w:lang w:val="hy-AM" w:eastAsia="hy-AM"/>
        </w:rPr>
        <w:t>2-րդ կետի 2-րդ սյունակից հանել «և Իրանի Իսլամական Հանրապետության» բառերը</w:t>
      </w:r>
      <w:r w:rsidR="00AE168B" w:rsidRPr="003C46EA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</w:p>
    <w:p w:rsidR="00AE168B" w:rsidRPr="003C46EA" w:rsidRDefault="003C46EA" w:rsidP="00AE168B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3C46EA">
        <w:rPr>
          <w:rFonts w:ascii="GHEA Mariam" w:hAnsi="GHEA Mariam"/>
          <w:color w:val="000000"/>
          <w:sz w:val="24"/>
          <w:szCs w:val="24"/>
          <w:lang w:val="hy-AM" w:eastAsia="hy-AM"/>
        </w:rPr>
        <w:t>հ</w:t>
      </w:r>
      <w:r w:rsidR="00AE168B" w:rsidRPr="003C46EA">
        <w:rPr>
          <w:rFonts w:ascii="GHEA Mariam" w:hAnsi="GHEA Mariam"/>
          <w:color w:val="000000"/>
          <w:sz w:val="24"/>
          <w:szCs w:val="24"/>
          <w:lang w:val="hy-AM" w:eastAsia="hy-AM"/>
        </w:rPr>
        <w:t>ավելված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>ը</w:t>
      </w:r>
      <w:r w:rsidR="00AE168B" w:rsidRPr="003C46EA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3</w:t>
      </w:r>
      <w:r w:rsidR="00AE168B" w:rsidRPr="003C46EA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="00AE168B" w:rsidRPr="003C46EA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2-րդ կետից հետո լրացնել </w:t>
      </w:r>
      <w:r w:rsidRPr="003C46EA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հետևյալ բովանդակությամբ </w:t>
      </w:r>
      <w:r w:rsidR="00AE168B" w:rsidRPr="003C46EA">
        <w:rPr>
          <w:rFonts w:ascii="GHEA Mariam" w:hAnsi="GHEA Mariam"/>
          <w:color w:val="000000"/>
          <w:sz w:val="24"/>
          <w:szCs w:val="24"/>
          <w:lang w:val="hy-AM" w:eastAsia="hy-AM"/>
        </w:rPr>
        <w:t>նոր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>՝</w:t>
      </w:r>
      <w:r w:rsidR="00AE168B" w:rsidRPr="003C46EA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3</w:t>
      </w:r>
      <w:r w:rsidR="00AE168B" w:rsidRPr="003C46EA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="00AE168B" w:rsidRPr="003C46EA">
        <w:rPr>
          <w:rFonts w:ascii="GHEA Mariam" w:hAnsi="GHEA Mariam"/>
          <w:color w:val="000000"/>
          <w:sz w:val="24"/>
          <w:szCs w:val="24"/>
          <w:lang w:val="hy-AM" w:eastAsia="hy-AM"/>
        </w:rPr>
        <w:t>2</w:t>
      </w:r>
      <w:r w:rsidR="00AE168B" w:rsidRPr="003C46EA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="00AE168B" w:rsidRPr="003C46EA">
        <w:rPr>
          <w:rFonts w:ascii="GHEA Mariam" w:hAnsi="GHEA Mariam"/>
          <w:color w:val="000000"/>
          <w:sz w:val="24"/>
          <w:szCs w:val="24"/>
          <w:lang w:val="hy-AM" w:eastAsia="hy-AM"/>
        </w:rPr>
        <w:t>1-ին կետ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>ով</w:t>
      </w:r>
      <w:r w:rsidR="00AE168B" w:rsidRPr="003C46EA">
        <w:rPr>
          <w:rFonts w:ascii="GHEA Mariam" w:hAnsi="GHEA Mariam"/>
          <w:color w:val="000000"/>
          <w:sz w:val="24"/>
          <w:szCs w:val="24"/>
          <w:lang w:val="hy-AM" w:eastAsia="hy-AM"/>
        </w:rPr>
        <w:t>՝</w:t>
      </w:r>
    </w:p>
    <w:p w:rsidR="00AE168B" w:rsidRPr="00AE168B" w:rsidRDefault="00AE168B" w:rsidP="00AE168B">
      <w:pPr>
        <w:shd w:val="clear" w:color="auto" w:fill="FFFFFF"/>
        <w:tabs>
          <w:tab w:val="left" w:pos="851"/>
        </w:tabs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>«</w:t>
      </w:r>
    </w:p>
    <w:tbl>
      <w:tblPr>
        <w:tblStyle w:val="TableGrid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2126"/>
        <w:gridCol w:w="1418"/>
        <w:gridCol w:w="1559"/>
        <w:gridCol w:w="1559"/>
        <w:gridCol w:w="1418"/>
        <w:gridCol w:w="1417"/>
      </w:tblGrid>
      <w:tr w:rsidR="00AE168B" w:rsidRPr="003C46EA" w:rsidTr="003C46EA">
        <w:tc>
          <w:tcPr>
            <w:tcW w:w="710" w:type="dxa"/>
          </w:tcPr>
          <w:p w:rsidR="00AE168B" w:rsidRPr="003C46EA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  <w:r w:rsidRPr="003C46EA">
              <w:rPr>
                <w:rFonts w:ascii="GHEA Mariam" w:hAnsi="GHEA Mariam" w:cs="Cambria Math"/>
                <w:color w:val="000000"/>
                <w:sz w:val="20"/>
                <w:szCs w:val="20"/>
                <w:lang w:eastAsia="hy-AM"/>
              </w:rPr>
              <w:t>3</w:t>
            </w:r>
            <w:r w:rsidRPr="003C46EA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  <w:r w:rsidRPr="003C46EA">
              <w:rPr>
                <w:rFonts w:ascii="GHEA Mariam" w:hAnsi="GHEA Mariam" w:cs="Cambria Math"/>
                <w:color w:val="000000"/>
                <w:sz w:val="20"/>
                <w:szCs w:val="20"/>
                <w:lang w:eastAsia="hy-AM"/>
              </w:rPr>
              <w:t>2</w:t>
            </w:r>
            <w:r w:rsidRPr="003C46EA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  <w:r w:rsidRPr="003C46EA">
              <w:rPr>
                <w:rFonts w:ascii="GHEA Mariam" w:hAnsi="GHEA Mariam" w:cs="Cambria Math"/>
                <w:color w:val="000000"/>
                <w:sz w:val="20"/>
                <w:szCs w:val="20"/>
                <w:lang w:eastAsia="hy-AM"/>
              </w:rPr>
              <w:t>1</w:t>
            </w:r>
            <w:r w:rsidRPr="003C46EA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</w:p>
        </w:tc>
        <w:tc>
          <w:tcPr>
            <w:tcW w:w="2126" w:type="dxa"/>
          </w:tcPr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3C46EA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t xml:space="preserve">Իրանի Իսլամական Հանրապետության մաքսային մարմինների հետ ապրանքների և տրանսպորտային միջոցների վերաբերյալ նախնական էլեկտրոնային տվյալների </w:t>
            </w:r>
            <w:r w:rsidRPr="003C46EA">
              <w:rPr>
                <w:rFonts w:ascii="GHEA Mariam" w:hAnsi="GHEA Mariam"/>
                <w:color w:val="000000"/>
                <w:sz w:val="20"/>
                <w:szCs w:val="20"/>
                <w:shd w:val="clear" w:color="auto" w:fill="FFFFFF"/>
              </w:rPr>
              <w:lastRenderedPageBreak/>
              <w:t>փոխանակման համակարգի ներդրում</w:t>
            </w:r>
          </w:p>
        </w:tc>
        <w:tc>
          <w:tcPr>
            <w:tcW w:w="1418" w:type="dxa"/>
          </w:tcPr>
          <w:p w:rsidR="00AE168B" w:rsidRPr="003C46EA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  <w:r w:rsidRPr="003C46EA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lastRenderedPageBreak/>
              <w:t>30</w:t>
            </w:r>
            <w:r w:rsidRPr="003C46EA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  <w:r w:rsidRPr="003C46EA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12</w:t>
            </w:r>
            <w:r w:rsidRPr="003C46EA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  <w:r w:rsidRPr="003C46EA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2025</w:t>
            </w:r>
            <w:r w:rsidR="003C46EA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 xml:space="preserve"> </w:t>
            </w:r>
            <w:r w:rsidRPr="003C46EA"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  <w:t>թ</w:t>
            </w:r>
            <w:r w:rsidRPr="003C46EA">
              <w:rPr>
                <w:rFonts w:ascii="Cambria Math" w:hAnsi="Cambria Math" w:cs="Cambria Math"/>
                <w:color w:val="000000"/>
                <w:sz w:val="20"/>
                <w:szCs w:val="20"/>
                <w:lang w:eastAsia="hy-AM"/>
              </w:rPr>
              <w:t>․</w:t>
            </w:r>
          </w:p>
        </w:tc>
        <w:tc>
          <w:tcPr>
            <w:tcW w:w="1559" w:type="dxa"/>
          </w:tcPr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Ներդրված համակարգ</w:t>
            </w:r>
          </w:p>
        </w:tc>
        <w:tc>
          <w:tcPr>
            <w:tcW w:w="1559" w:type="dxa"/>
          </w:tcPr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ՀՀ պետական</w:t>
            </w:r>
          </w:p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եկամուտների</w:t>
            </w:r>
          </w:p>
          <w:p w:rsidR="00AE168B" w:rsidRPr="003C46EA" w:rsidRDefault="00AE168B" w:rsidP="00874031">
            <w:pPr>
              <w:shd w:val="clear" w:color="auto" w:fill="FFFFFF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</w:pPr>
            <w:r w:rsidRPr="003C46EA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en-US"/>
              </w:rPr>
              <w:t>կոմիտե</w:t>
            </w:r>
          </w:p>
          <w:p w:rsidR="00AE168B" w:rsidRPr="003C46EA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418" w:type="dxa"/>
          </w:tcPr>
          <w:p w:rsidR="00AE168B" w:rsidRPr="003C46EA" w:rsidRDefault="00AE168B" w:rsidP="00874031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</w:p>
        </w:tc>
        <w:tc>
          <w:tcPr>
            <w:tcW w:w="1417" w:type="dxa"/>
          </w:tcPr>
          <w:p w:rsidR="00AE168B" w:rsidRPr="003C46EA" w:rsidRDefault="00AE168B" w:rsidP="00874031">
            <w:pPr>
              <w:pStyle w:val="ListParagraph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GHEA Mariam" w:hAnsi="GHEA Mariam"/>
                <w:color w:val="000000"/>
                <w:sz w:val="20"/>
                <w:szCs w:val="20"/>
                <w:lang w:eastAsia="hy-AM"/>
              </w:rPr>
            </w:pPr>
          </w:p>
        </w:tc>
      </w:tr>
    </w:tbl>
    <w:p w:rsidR="00AE168B" w:rsidRPr="00AE168B" w:rsidRDefault="00AE168B" w:rsidP="00AE168B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927"/>
        <w:jc w:val="right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AE168B">
        <w:rPr>
          <w:rFonts w:ascii="GHEA Mariam" w:hAnsi="GHEA Mariam"/>
          <w:color w:val="000000"/>
          <w:sz w:val="24"/>
          <w:szCs w:val="24"/>
          <w:lang w:eastAsia="hy-AM"/>
        </w:rPr>
        <w:t>»</w:t>
      </w:r>
      <w:r w:rsidRPr="00AE168B">
        <w:rPr>
          <w:rFonts w:ascii="GHEA Mariam" w:hAnsi="GHEA Mariam"/>
          <w:color w:val="000000"/>
          <w:sz w:val="24"/>
          <w:szCs w:val="24"/>
          <w:lang w:val="hy-AM" w:eastAsia="hy-AM"/>
        </w:rPr>
        <w:t>:</w:t>
      </w:r>
    </w:p>
    <w:p w:rsidR="00AE168B" w:rsidRPr="00521D85" w:rsidRDefault="00AE168B" w:rsidP="00AE168B">
      <w:pPr>
        <w:numPr>
          <w:ilvl w:val="0"/>
          <w:numId w:val="1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521D85">
        <w:rPr>
          <w:rFonts w:ascii="GHEA Mariam" w:hAnsi="GHEA Mariam"/>
          <w:color w:val="000000"/>
          <w:sz w:val="24"/>
          <w:szCs w:val="24"/>
          <w:lang w:val="hy-AM" w:eastAsia="hy-AM"/>
        </w:rPr>
        <w:t>Սույն որոշումն ուժի մեջ է մտնում հրապարակմանը հաջորդող օրվանից:</w:t>
      </w:r>
    </w:p>
    <w:p w:rsidR="00296E5B" w:rsidRPr="00521D85" w:rsidRDefault="00296E5B" w:rsidP="00477447">
      <w:pPr>
        <w:rPr>
          <w:lang w:val="hy-AM"/>
        </w:rPr>
      </w:pPr>
    </w:p>
    <w:p w:rsidR="00296E5B" w:rsidRPr="00521D85" w:rsidRDefault="00296E5B" w:rsidP="00477447">
      <w:pPr>
        <w:rPr>
          <w:lang w:val="hy-AM"/>
        </w:rPr>
      </w:pPr>
    </w:p>
    <w:p w:rsidR="00296E5B" w:rsidRPr="00521D85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794382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79438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3C46EA">
      <w:headerReference w:type="even" r:id="rId8"/>
      <w:headerReference w:type="default" r:id="rId9"/>
      <w:footerReference w:type="even" r:id="rId10"/>
      <w:pgSz w:w="11909" w:h="16834" w:code="9"/>
      <w:pgMar w:top="1440" w:right="1440" w:bottom="1134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1184" w:rsidRDefault="002E1184">
      <w:r>
        <w:separator/>
      </w:r>
    </w:p>
  </w:endnote>
  <w:endnote w:type="continuationSeparator" w:id="0">
    <w:p w:rsidR="002E1184" w:rsidRDefault="002E1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1184" w:rsidRDefault="002E1184">
      <w:r>
        <w:separator/>
      </w:r>
    </w:p>
  </w:footnote>
  <w:footnote w:type="continuationSeparator" w:id="0">
    <w:p w:rsidR="002E1184" w:rsidRDefault="002E1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81CF5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617AEB"/>
    <w:multiLevelType w:val="hybridMultilevel"/>
    <w:tmpl w:val="DE841E7C"/>
    <w:lvl w:ilvl="0" w:tplc="25DA7B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8612CC7"/>
    <w:multiLevelType w:val="hybridMultilevel"/>
    <w:tmpl w:val="028E4E72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C8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84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1CF5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6EA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1D85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3D0F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38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C2B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68B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E46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AE168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AE168B"/>
    <w:rPr>
      <w:rFonts w:asciiTheme="minorHAnsi" w:eastAsiaTheme="minorHAnsi" w:hAnsiTheme="minorHAnsi" w:cstheme="minorBidi"/>
      <w:sz w:val="22"/>
      <w:szCs w:val="22"/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63</cp:revision>
  <dcterms:created xsi:type="dcterms:W3CDTF">2022-03-23T13:26:00Z</dcterms:created>
  <dcterms:modified xsi:type="dcterms:W3CDTF">2023-02-06T12:26:00Z</dcterms:modified>
</cp:coreProperties>
</file>