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DF91D" w14:textId="77777777" w:rsidR="002D632C" w:rsidRPr="004F772E" w:rsidRDefault="002D632C" w:rsidP="004F772E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F772E">
        <w:rPr>
          <w:rFonts w:ascii="GHEA Grapalat" w:hAnsi="GHEA Grapalat"/>
          <w:b/>
          <w:sz w:val="24"/>
          <w:szCs w:val="24"/>
          <w:lang w:val="hy-AM"/>
        </w:rPr>
        <w:t>ՏԵՂԵԿԱՆՔ - ՀԻՄՆԱՎՈՐՈՒՄ</w:t>
      </w:r>
    </w:p>
    <w:p w14:paraId="386A99AA" w14:textId="4574321C" w:rsidR="002D632C" w:rsidRPr="004F772E" w:rsidRDefault="00640320" w:rsidP="004F772E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/>
          <w:b/>
          <w:sz w:val="24"/>
          <w:szCs w:val="24"/>
        </w:rPr>
      </w:pPr>
      <w:r w:rsidRPr="004F772E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ՀԱՅԱՍՏԱՆԻ ՀԱՆՐԱՊԵՏՈՒԹՅԱՆ ՕՐԵՆՔՈՒՄ ԵՎ ՀԱՅԱՍՏԱՆԻ ՀԱՆՐԱՊԵՏՈՒԹՅԱՆ ԿԱՌԱՎԱՐՈՒԹՅԱՆ 2022 ԹՎԱԿԱՆԻ ԴԵԿՏԵՄԲԵՐԻ 29-Ի N 2111-Ն ՈՐՈՇՄԱՆ ՄԵՋ ՓՈՓՈԽՈՒԹՅՈՒՆՆԵՐ ԵՎ ԼՐԱՑՈՒՄՆԵՐ ԿԱՏԱՐԵԼՈՒ ՄԱՍԻՆ</w:t>
      </w:r>
      <w:r w:rsidRPr="004F772E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2D632C" w:rsidRPr="004F772E">
        <w:rPr>
          <w:rFonts w:ascii="GHEA Grapalat" w:hAnsi="GHEA Grapalat"/>
          <w:b/>
          <w:sz w:val="24"/>
          <w:szCs w:val="24"/>
          <w:lang w:val="hy-AM"/>
        </w:rPr>
        <w:t>ԿԱՌԱՎԱՐՈՒԹՅԱՆ ՈՐՈՇՄԱՆ ՆԱԽԱԳԾԻ</w:t>
      </w:r>
      <w:r w:rsidR="002D632C" w:rsidRPr="004F772E">
        <w:rPr>
          <w:rFonts w:ascii="GHEA Grapalat" w:hAnsi="GHEA Grapalat"/>
          <w:b/>
          <w:sz w:val="24"/>
          <w:szCs w:val="24"/>
        </w:rPr>
        <w:t xml:space="preserve"> </w:t>
      </w:r>
    </w:p>
    <w:p w14:paraId="5B61DC2E" w14:textId="77777777" w:rsidR="00D31C86" w:rsidRPr="00D31C86" w:rsidRDefault="00D31C86" w:rsidP="00D31C86">
      <w:pPr>
        <w:pStyle w:val="ListParagraph"/>
        <w:numPr>
          <w:ilvl w:val="0"/>
          <w:numId w:val="1"/>
        </w:numPr>
        <w:spacing w:after="0" w:line="360" w:lineRule="auto"/>
        <w:ind w:left="0" w:firstLine="0"/>
        <w:rPr>
          <w:rFonts w:ascii="GHEA Grapalat" w:hAnsi="GHEA Grapalat" w:cs="Sylfaen"/>
          <w:b/>
          <w:sz w:val="24"/>
          <w:szCs w:val="24"/>
          <w:lang w:val="hy-AM"/>
        </w:rPr>
      </w:pPr>
      <w:r w:rsidRPr="00D31C86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071C0883" w14:textId="6DBD7B84" w:rsidR="001D668C" w:rsidRPr="004F772E" w:rsidRDefault="002D632C" w:rsidP="001D668C">
      <w:pPr>
        <w:shd w:val="clear" w:color="auto" w:fill="FFFFFF"/>
        <w:spacing w:after="0"/>
        <w:ind w:firstLine="562"/>
        <w:jc w:val="both"/>
        <w:outlineLvl w:val="2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Սույն Նախագծի ընդունումը պայմանավորված </w:t>
      </w:r>
      <w:r w:rsid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է 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ԱՄՆ Միջազգային զարգացման գործակալության (ԱՄՆ ՄԶԳ) և Հայաստանի Հանրապետության 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միջև 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AAG-111-G-13-001 և AAG-111-G-22-001 Զարգացմանն ուղղված համագործակցության համաձայնագրերի ներքո 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202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թ. 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նոյեմբերի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22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-ին կնքված </w:t>
      </w:r>
      <w:r w:rsidR="001D668C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Տեղական ինքնակառավարման և ապակենտրոնացման բարեփոխումների ծրագրի</w:t>
      </w:r>
      <w:r w:rsidR="001D668C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»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թիվ 2 Իրականացման նամակի 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շրջանակներում Հայաստանի Հանրապետության կողմից ստանձնած պարտավորությունների 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կատարման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նպատակով: </w:t>
      </w:r>
      <w:r w:rsidR="001D668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Իրականացման նամակի համաձայն Հայաստանի Հանրապետությանը կտրամադրվի 6.0 մլն ԱՄՆ դոլար դրամաշնորհ՝ 5 տարի ծրագրի իրականացման տևողությամբ: </w:t>
      </w:r>
    </w:p>
    <w:p w14:paraId="6D6E9CBC" w14:textId="77777777" w:rsidR="001D668C" w:rsidRDefault="00D31C86" w:rsidP="00D31C86">
      <w:pPr>
        <w:spacing w:after="0"/>
        <w:ind w:firstLine="562"/>
        <w:contextualSpacing/>
        <w:jc w:val="both"/>
        <w:rPr>
          <w:rFonts w:ascii="GHEA Grapalat" w:hAnsi="GHEA Grapalat" w:cs="Arial"/>
          <w:sz w:val="24"/>
          <w:szCs w:val="24"/>
          <w:lang w:val="hy-AM"/>
        </w:rPr>
      </w:pPr>
      <w:bookmarkStart w:id="0" w:name="_Hlk124410877"/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</w:t>
      </w:r>
      <w:r w:rsidRPr="007F1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ամաձայն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bookmarkEnd w:id="0"/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Pr="004F772E">
        <w:rPr>
          <w:rFonts w:ascii="GHEA Grapalat" w:hAnsi="GHEA Grapalat" w:cs="Arial"/>
          <w:sz w:val="24"/>
          <w:szCs w:val="24"/>
          <w:lang w:val="hy-AM"/>
        </w:rPr>
        <w:t>Տեղական ինքնակառավարման և ապակենտրոնացման բարեփոխումների ծրագ</w:t>
      </w:r>
      <w:r>
        <w:rPr>
          <w:rFonts w:ascii="GHEA Grapalat" w:hAnsi="GHEA Grapalat" w:cs="Arial"/>
          <w:sz w:val="24"/>
          <w:szCs w:val="24"/>
          <w:lang w:val="hy-AM"/>
        </w:rPr>
        <w:t>րի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C04B26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իրականացման նամակ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ի</w:t>
      </w:r>
      <w:r w:rsidR="002D632C" w:rsidRPr="007F1DEA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D632C" w:rsidRPr="007F1DEA">
        <w:rPr>
          <w:rFonts w:ascii="GHEA Grapalat" w:hAnsi="GHEA Grapalat" w:cs="Arial"/>
          <w:sz w:val="24"/>
          <w:szCs w:val="24"/>
          <w:lang w:val="hy-AM"/>
        </w:rPr>
        <w:t>Հայաստանի Տարածքային Զարգացման Հիմնադրամ</w:t>
      </w:r>
      <w:r w:rsidR="007F1DEA" w:rsidRPr="007F1DEA">
        <w:rPr>
          <w:rFonts w:ascii="GHEA Grapalat" w:hAnsi="GHEA Grapalat" w:cs="Arial"/>
          <w:sz w:val="24"/>
          <w:szCs w:val="24"/>
          <w:lang w:val="hy-AM"/>
        </w:rPr>
        <w:t>ը</w:t>
      </w:r>
      <w:r w:rsidR="002D632C" w:rsidRPr="007F1DE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F1DEA" w:rsidRPr="007F1DEA">
        <w:rPr>
          <w:rFonts w:ascii="GHEA Grapalat" w:hAnsi="GHEA Grapalat" w:cs="Arial"/>
          <w:sz w:val="24"/>
          <w:szCs w:val="24"/>
          <w:lang w:val="hy-AM"/>
        </w:rPr>
        <w:t xml:space="preserve">հանդիսանում է ծրագիր </w:t>
      </w:r>
      <w:r w:rsidR="002D632C" w:rsidRPr="007F1DEA">
        <w:rPr>
          <w:rFonts w:ascii="GHEA Grapalat" w:hAnsi="GHEA Grapalat" w:cs="Arial"/>
          <w:sz w:val="24"/>
          <w:szCs w:val="24"/>
          <w:lang w:val="hy-AM"/>
        </w:rPr>
        <w:t>իրականացն</w:t>
      </w:r>
      <w:r w:rsidR="007F1DEA" w:rsidRPr="007F1DEA">
        <w:rPr>
          <w:rFonts w:ascii="GHEA Grapalat" w:hAnsi="GHEA Grapalat" w:cs="Arial"/>
          <w:sz w:val="24"/>
          <w:szCs w:val="24"/>
          <w:lang w:val="hy-AM"/>
        </w:rPr>
        <w:t>ող</w:t>
      </w:r>
      <w:r w:rsidR="002D632C" w:rsidRPr="007F1DE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7F1DEA" w:rsidRPr="007F1DEA">
        <w:rPr>
          <w:rFonts w:ascii="GHEA Grapalat" w:hAnsi="GHEA Grapalat" w:cs="Arial"/>
          <w:sz w:val="24"/>
          <w:szCs w:val="24"/>
          <w:lang w:val="hy-AM"/>
        </w:rPr>
        <w:t>կազմակերպություն</w:t>
      </w:r>
      <w:r w:rsidR="002D632C" w:rsidRPr="007F1DEA">
        <w:rPr>
          <w:rFonts w:ascii="GHEA Grapalat" w:hAnsi="GHEA Grapalat" w:cs="Arial"/>
          <w:sz w:val="24"/>
          <w:szCs w:val="24"/>
          <w:lang w:val="hy-AM"/>
        </w:rPr>
        <w:t>:</w:t>
      </w:r>
      <w:r>
        <w:rPr>
          <w:rFonts w:ascii="GHEA Grapalat" w:hAnsi="GHEA Grapalat" w:cs="Arial"/>
          <w:sz w:val="24"/>
          <w:szCs w:val="24"/>
          <w:lang w:val="hy-AM"/>
        </w:rPr>
        <w:t xml:space="preserve"> </w:t>
      </w:r>
    </w:p>
    <w:p w14:paraId="55DEA4D6" w14:textId="477FDBA5" w:rsidR="002D632C" w:rsidRPr="00E35BB2" w:rsidRDefault="002D632C" w:rsidP="001D668C">
      <w:pPr>
        <w:spacing w:after="0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Դրամաշնորհի շրջանակներում ֆինանսավորում ստանալու, գնումներ և վճարումներ իրականացնելու համար անհրաժեշտություն է առաջացել 202</w:t>
      </w:r>
      <w:r w:rsidR="00D434D3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թվականին իրականացվելիք ծախսերի չափով այն ընդգրկել 202</w:t>
      </w:r>
      <w:r w:rsidR="00D434D3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բյուջեում՝ լրացումներ կատարելով «Հայաստանի Հանրապետության 202</w:t>
      </w:r>
      <w:r w:rsidR="00D434D3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3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պետական բյուջեի մասին» Հայաստանի Հանրապետության օրենքում և Հայաստանի Հանրապետության կառա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վա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>րության 202</w:t>
      </w:r>
      <w:r w:rsidR="00D434D3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թվականի դեկտեմբերի </w:t>
      </w:r>
      <w:r w:rsidR="00D434D3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29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-ի N 2</w:t>
      </w:r>
      <w:r w:rsidR="00D434D3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111-Ն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</w:t>
      </w:r>
      <w:r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softHyphen/>
        <w:t xml:space="preserve">ման մեջ: </w:t>
      </w:r>
    </w:p>
    <w:p w14:paraId="596679F6" w14:textId="77777777" w:rsidR="002D632C" w:rsidRPr="004F772E" w:rsidRDefault="002D632C" w:rsidP="00E35BB2">
      <w:pPr>
        <w:pStyle w:val="norm"/>
        <w:numPr>
          <w:ilvl w:val="0"/>
          <w:numId w:val="1"/>
        </w:numPr>
        <w:spacing w:line="360" w:lineRule="auto"/>
        <w:ind w:left="0" w:firstLine="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4F772E">
        <w:rPr>
          <w:rFonts w:ascii="GHEA Grapalat" w:hAnsi="GHEA Grapalat" w:cs="Sylfaen"/>
          <w:b/>
          <w:sz w:val="24"/>
          <w:szCs w:val="24"/>
          <w:lang w:val="hy-AM" w:eastAsia="ar-SA"/>
        </w:rPr>
        <w:t>Կարգավորման նպատակը և բնույթը</w:t>
      </w:r>
    </w:p>
    <w:p w14:paraId="186D9BE1" w14:textId="1A7A2DA4" w:rsidR="00E35BB2" w:rsidRDefault="002D632C" w:rsidP="00E35BB2">
      <w:pPr>
        <w:spacing w:after="0"/>
        <w:ind w:firstLine="561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որոշմամբ առաջարկվող նախագծի նպատակ</w:t>
      </w:r>
      <w:r w:rsidR="003F3D4E"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ն է</w:t>
      </w:r>
      <w:r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434D3" w:rsidRP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Տեղական</w:t>
      </w:r>
      <w:r w:rsidR="00D434D3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ինքնակառավարման և ապակենտրոնացման բարեփոխումների Ծրագրի շրջանակներում հզորացնել տեղական ինքնակառավարման համակարգերը, գործընթացները և ծառայությունների մատուցումը և աջակցել կառավարության կողմից ապակենտրոնացման պլանավորման ու պիլոտային իրականացման աշխատանքներին:</w:t>
      </w:r>
      <w:r w:rsid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Դրամաշնորհային ծրագիրը </w:t>
      </w:r>
      <w:r w:rsidR="00E35B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ՀՀ կառավարության համաֆինանսավորում չի նախատեսվում</w:t>
      </w:r>
      <w:r w:rsidR="00E35B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,  </w:t>
      </w:r>
      <w:r w:rsidR="003F3D4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պետական բյուջեում ներկայացված կլինի երկու նոր միջոցառումներով՝ Սոցիալական ներդրումերի և տեղական զարգացման բյուջետային (1019) ծրագրի շրջանակներում</w:t>
      </w:r>
      <w:r w:rsidR="00E35BB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14:paraId="7E09B40F" w14:textId="77777777" w:rsidR="002D632C" w:rsidRPr="004F772E" w:rsidRDefault="002D632C" w:rsidP="004F772E">
      <w:pPr>
        <w:pStyle w:val="norm"/>
        <w:numPr>
          <w:ilvl w:val="0"/>
          <w:numId w:val="1"/>
        </w:numPr>
        <w:spacing w:before="120" w:after="120" w:line="240" w:lineRule="auto"/>
        <w:ind w:left="0" w:firstLine="0"/>
        <w:rPr>
          <w:rFonts w:ascii="GHEA Grapalat" w:hAnsi="GHEA Grapalat" w:cs="Sylfaen"/>
          <w:b/>
          <w:sz w:val="24"/>
          <w:szCs w:val="24"/>
          <w:lang w:val="hy-AM" w:eastAsia="ar-SA"/>
        </w:rPr>
      </w:pPr>
      <w:r w:rsidRPr="004F772E">
        <w:rPr>
          <w:rFonts w:ascii="GHEA Grapalat" w:hAnsi="GHEA Grapalat" w:cs="Sylfaen"/>
          <w:b/>
          <w:sz w:val="24"/>
          <w:szCs w:val="24"/>
          <w:lang w:val="hy-AM" w:eastAsia="ar-SA"/>
        </w:rPr>
        <w:t>Նախագծի մշակման գործընթացում ներգրավված ինստիտուտները և անձինք</w:t>
      </w:r>
    </w:p>
    <w:p w14:paraId="554DA24D" w14:textId="77777777" w:rsidR="002D632C" w:rsidRPr="004F772E" w:rsidRDefault="002D632C" w:rsidP="004F772E">
      <w:pPr>
        <w:spacing w:before="120" w:after="120"/>
        <w:ind w:firstLine="709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 w:rsidRPr="004F772E">
        <w:rPr>
          <w:rFonts w:ascii="GHEA Grapalat" w:hAnsi="GHEA Grapalat" w:cs="Sylfaen"/>
          <w:kern w:val="16"/>
          <w:sz w:val="24"/>
          <w:szCs w:val="24"/>
          <w:lang w:val="hy-AM"/>
        </w:rPr>
        <w:lastRenderedPageBreak/>
        <w:t>Ներկայացված որոշման նախագիծը մշակվել է Հայաստանի տարածքային զարգացման հիմնադրամի կողմից:</w:t>
      </w:r>
    </w:p>
    <w:p w14:paraId="1E5851BF" w14:textId="77777777" w:rsidR="002D632C" w:rsidRPr="004F772E" w:rsidRDefault="002D632C" w:rsidP="004F772E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F772E">
        <w:rPr>
          <w:rFonts w:ascii="GHEA Grapalat" w:hAnsi="GHEA Grapalat" w:cs="Sylfaen"/>
          <w:b/>
          <w:sz w:val="24"/>
          <w:szCs w:val="24"/>
          <w:lang w:val="af-ZA"/>
        </w:rPr>
        <w:t>Իրավական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ակտի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կիրառման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դեպքում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ակնկալվող</w:t>
      </w:r>
      <w:r w:rsidRPr="004F772E">
        <w:rPr>
          <w:rFonts w:ascii="GHEA Grapalat" w:hAnsi="GHEA Grapalat" w:cs="Times Armenian"/>
          <w:b/>
          <w:sz w:val="24"/>
          <w:szCs w:val="24"/>
          <w:lang w:val="af-ZA"/>
        </w:rPr>
        <w:t xml:space="preserve"> </w:t>
      </w:r>
      <w:r w:rsidRPr="004F772E">
        <w:rPr>
          <w:rFonts w:ascii="GHEA Grapalat" w:hAnsi="GHEA Grapalat" w:cs="Sylfaen"/>
          <w:b/>
          <w:sz w:val="24"/>
          <w:szCs w:val="24"/>
          <w:lang w:val="af-ZA"/>
        </w:rPr>
        <w:t>արդյունքը</w:t>
      </w:r>
    </w:p>
    <w:p w14:paraId="3D44C3D6" w14:textId="34D232E9" w:rsidR="002D632C" w:rsidRDefault="004F772E" w:rsidP="004F772E">
      <w:pPr>
        <w:spacing w:before="120" w:after="120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F772E">
        <w:rPr>
          <w:rFonts w:ascii="GHEA Grapalat" w:hAnsi="GHEA Grapalat" w:cs="Arial"/>
          <w:sz w:val="24"/>
          <w:szCs w:val="24"/>
          <w:lang w:val="hy-AM"/>
        </w:rPr>
        <w:t>«Տեղական ինքնակառավարման և ապակենտրոնացման բարեփոխումների ծրագիր»</w:t>
      </w:r>
      <w:r w:rsidR="002D632C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դրամաշնորհի իրականացման </w:t>
      </w:r>
      <w:r w:rsidR="002D632C" w:rsidRPr="004F772E">
        <w:rPr>
          <w:rFonts w:ascii="GHEA Grapalat" w:hAnsi="GHEA Grapalat" w:cs="Calibri"/>
          <w:color w:val="000000"/>
          <w:sz w:val="24"/>
          <w:szCs w:val="24"/>
          <w:lang w:val="hy-AM"/>
        </w:rPr>
        <w:t>ապահովում</w:t>
      </w:r>
      <w:r w:rsidR="002D632C" w:rsidRPr="004F772E">
        <w:rPr>
          <w:rFonts w:ascii="GHEA Grapalat" w:hAnsi="GHEA Grapalat" w:cs="Calibri"/>
          <w:color w:val="000000"/>
          <w:sz w:val="24"/>
          <w:szCs w:val="24"/>
          <w:lang w:val="fr-FR"/>
        </w:rPr>
        <w:t>:</w:t>
      </w:r>
      <w:r w:rsidR="002D632C" w:rsidRPr="004F772E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14:paraId="2D4DFEAF" w14:textId="7615416C" w:rsidR="00982062" w:rsidRPr="00982062" w:rsidRDefault="00982062" w:rsidP="00982062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982062">
        <w:rPr>
          <w:rFonts w:ascii="GHEA Grapalat" w:hAnsi="GHEA Grapalat" w:cs="Sylfaen"/>
          <w:b/>
          <w:sz w:val="24"/>
          <w:szCs w:val="24"/>
          <w:lang w:val="af-ZA"/>
        </w:rPr>
        <w:t>Կապը ռազմավարական փաստաթղթերի հետ</w:t>
      </w:r>
      <w:r w:rsidRPr="00982062">
        <w:rPr>
          <w:rFonts w:ascii="Cambria Math" w:hAnsi="Cambria Math" w:cs="Cambria Math"/>
          <w:b/>
          <w:sz w:val="24"/>
          <w:szCs w:val="24"/>
          <w:lang w:val="af-ZA"/>
        </w:rPr>
        <w:t>․</w:t>
      </w:r>
      <w:r w:rsidRPr="00982062">
        <w:rPr>
          <w:rFonts w:ascii="GHEA Grapalat" w:hAnsi="GHEA Grapalat" w:cs="Sylfaen"/>
          <w:b/>
          <w:sz w:val="24"/>
          <w:szCs w:val="24"/>
          <w:lang w:val="af-ZA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Pr="00982062">
        <w:rPr>
          <w:rFonts w:ascii="Cambria Math" w:hAnsi="Cambria Math" w:cs="Cambria Math"/>
          <w:b/>
          <w:sz w:val="24"/>
          <w:szCs w:val="24"/>
          <w:lang w:val="af-ZA"/>
        </w:rPr>
        <w:t>․</w:t>
      </w:r>
    </w:p>
    <w:p w14:paraId="4DF6E0F7" w14:textId="7FB32585" w:rsidR="004F772E" w:rsidRPr="00982062" w:rsidRDefault="00246BA4" w:rsidP="00982062">
      <w:pPr>
        <w:spacing w:after="0"/>
        <w:ind w:firstLine="561"/>
        <w:contextualSpacing/>
        <w:jc w:val="both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9820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82062" w:rsidRPr="00982062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Որոշման նախագիծը կապված է Հայաստանի Հանրապետության կառավարության 2021 </w:t>
      </w:r>
      <w:r w:rsidR="00982062" w:rsidRPr="00993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թվականի օգոստոսի 18-ի N 1363-Ա որոշմամբ հաստատված Կառավարության 2021-2026թթ ծրագրի «6. Ինստիտուցիոնալ զարգացում» գլխի «6.6. Տարածքային կառավարում և տեղական ինքնակառավարում» բաժնի «</w:t>
      </w:r>
      <w:r w:rsidR="00993BED" w:rsidRPr="00993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Վարչատարածքային բարեփոխումների և տարածքային զարգացման գործընթացների ինտեգրում՝ տեղական ու տարածքային գերակայությունների շուրջ սոցիալ-տնտեսական զարգացում և ամուր համագործակցության ձևավորում, տարածքային և տեղական դերակատարների կարողությունների բարձրացում</w:t>
      </w:r>
      <w:r w:rsidR="00982062" w:rsidRPr="00993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993BED" w:rsidRPr="00993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կետի </w:t>
      </w:r>
      <w:r w:rsidR="00982062" w:rsidRPr="00993BED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հետ:</w:t>
      </w:r>
    </w:p>
    <w:p w14:paraId="55DA3BBF" w14:textId="0D29285A" w:rsidR="00FA3002" w:rsidRPr="00D31C86" w:rsidRDefault="00FA3002" w:rsidP="00D31C86">
      <w:pPr>
        <w:pStyle w:val="ListParagraph"/>
        <w:numPr>
          <w:ilvl w:val="0"/>
          <w:numId w:val="1"/>
        </w:numPr>
        <w:tabs>
          <w:tab w:val="left" w:pos="426"/>
        </w:tabs>
        <w:spacing w:before="120" w:after="120" w:line="360" w:lineRule="auto"/>
        <w:ind w:left="0" w:firstLine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  <w:r w:rsidRPr="00D31C86">
        <w:rPr>
          <w:rFonts w:ascii="GHEA Grapalat" w:hAnsi="GHEA Grapalat" w:cs="Sylfaen"/>
          <w:b/>
          <w:sz w:val="24"/>
          <w:szCs w:val="24"/>
          <w:lang w:val="af-ZA"/>
        </w:rPr>
        <w:t xml:space="preserve">Տեղեկատվություն </w:t>
      </w:r>
    </w:p>
    <w:p w14:paraId="0310BD44" w14:textId="2BC1D6AE" w:rsidR="004F772E" w:rsidRDefault="00D31C86" w:rsidP="001D668C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="004F772E" w:rsidRPr="00D31C86">
        <w:rPr>
          <w:rFonts w:ascii="GHEA Grapalat" w:hAnsi="GHEA Grapalat" w:cs="Sylfaen"/>
          <w:bCs/>
          <w:sz w:val="24"/>
          <w:szCs w:val="24"/>
          <w:lang w:val="af-ZA"/>
        </w:rPr>
        <w:t>Նախագծի ընդունմա</w:t>
      </w:r>
      <w:r>
        <w:rPr>
          <w:rFonts w:ascii="GHEA Grapalat" w:hAnsi="GHEA Grapalat" w:cs="Sylfaen"/>
          <w:bCs/>
          <w:sz w:val="24"/>
          <w:szCs w:val="24"/>
          <w:lang w:val="hy-AM"/>
        </w:rPr>
        <w:t>մբ</w:t>
      </w:r>
      <w:r w:rsidR="004F772E" w:rsidRPr="00D31C86">
        <w:rPr>
          <w:rFonts w:ascii="GHEA Grapalat" w:hAnsi="GHEA Grapalat" w:cs="Sylfaen"/>
          <w:bCs/>
          <w:sz w:val="24"/>
          <w:szCs w:val="24"/>
          <w:lang w:val="af-ZA"/>
        </w:rPr>
        <w:t xml:space="preserve"> այլ իրավական ակտերում փոփոխություններ և/կամ լրացումներ կատարելու անհրաժեշտություն չկա:</w:t>
      </w:r>
    </w:p>
    <w:p w14:paraId="465595FF" w14:textId="77777777" w:rsidR="001D668C" w:rsidRPr="00D31C86" w:rsidRDefault="001D668C" w:rsidP="001D668C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</w:p>
    <w:p w14:paraId="15A08406" w14:textId="68472B17" w:rsidR="00D31C86" w:rsidRPr="00D31C86" w:rsidRDefault="00D31C86" w:rsidP="001D668C">
      <w:pPr>
        <w:pStyle w:val="ListParagraph"/>
        <w:tabs>
          <w:tab w:val="left" w:pos="426"/>
        </w:tabs>
        <w:spacing w:before="120" w:after="120"/>
        <w:ind w:left="0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r>
        <w:rPr>
          <w:rFonts w:ascii="GHEA Grapalat" w:hAnsi="GHEA Grapalat" w:cs="Sylfaen"/>
          <w:bCs/>
          <w:sz w:val="24"/>
          <w:szCs w:val="24"/>
          <w:lang w:val="af-ZA"/>
        </w:rPr>
        <w:tab/>
      </w:r>
      <w:r w:rsidR="00FA3002" w:rsidRPr="00D31C86">
        <w:rPr>
          <w:rFonts w:ascii="GHEA Grapalat" w:hAnsi="GHEA Grapalat" w:cs="Sylfaen"/>
          <w:bCs/>
          <w:sz w:val="24"/>
          <w:szCs w:val="24"/>
          <w:lang w:val="af-ZA"/>
        </w:rPr>
        <w:t xml:space="preserve">Նախագծի </w:t>
      </w:r>
      <w:r w:rsidRPr="00D31C86">
        <w:rPr>
          <w:rFonts w:ascii="GHEA Grapalat" w:hAnsi="GHEA Grapalat" w:cs="Sylfaen"/>
          <w:bCs/>
          <w:sz w:val="24"/>
          <w:szCs w:val="24"/>
          <w:lang w:val="af-ZA"/>
        </w:rPr>
        <w:t>ընդունմա</w:t>
      </w:r>
      <w:r>
        <w:rPr>
          <w:rFonts w:ascii="GHEA Grapalat" w:hAnsi="GHEA Grapalat" w:cs="Sylfaen"/>
          <w:bCs/>
          <w:sz w:val="24"/>
          <w:szCs w:val="24"/>
          <w:lang w:val="hy-AM"/>
        </w:rPr>
        <w:t>մբ</w:t>
      </w:r>
      <w:r w:rsidRPr="00D31C86">
        <w:rPr>
          <w:rFonts w:ascii="GHEA Grapalat" w:hAnsi="GHEA Grapalat" w:cs="Sylfaen"/>
          <w:bCs/>
          <w:sz w:val="24"/>
          <w:szCs w:val="24"/>
          <w:lang w:val="af-ZA"/>
        </w:rPr>
        <w:t xml:space="preserve"> Հայաստանի Հանրապետության պետական բյուջեի եկամուտները և ծախսերը կավելանան 280,745.4 հազար դրամով յուրաքանչյուրը: </w:t>
      </w:r>
    </w:p>
    <w:p w14:paraId="34399798" w14:textId="49F59273" w:rsidR="004F772E" w:rsidRPr="00D31C86" w:rsidRDefault="004F772E" w:rsidP="00D31C86">
      <w:pPr>
        <w:pStyle w:val="ListParagraph"/>
        <w:tabs>
          <w:tab w:val="left" w:pos="426"/>
        </w:tabs>
        <w:spacing w:before="120" w:after="120" w:line="360" w:lineRule="auto"/>
        <w:ind w:left="0"/>
        <w:jc w:val="both"/>
        <w:rPr>
          <w:rFonts w:ascii="GHEA Grapalat" w:hAnsi="GHEA Grapalat" w:cs="Sylfaen"/>
          <w:b/>
          <w:sz w:val="24"/>
          <w:szCs w:val="24"/>
          <w:lang w:val="af-ZA"/>
        </w:rPr>
      </w:pPr>
    </w:p>
    <w:sectPr w:rsidR="004F772E" w:rsidRPr="00D31C86" w:rsidSect="00982062">
      <w:pgSz w:w="12240" w:h="15840"/>
      <w:pgMar w:top="709" w:right="1183" w:bottom="450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02877"/>
    <w:multiLevelType w:val="hybridMultilevel"/>
    <w:tmpl w:val="E13A294C"/>
    <w:lvl w:ilvl="0" w:tplc="308E2EDA">
      <w:start w:val="6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663CA"/>
    <w:multiLevelType w:val="hybridMultilevel"/>
    <w:tmpl w:val="2B1E9B74"/>
    <w:lvl w:ilvl="0" w:tplc="7BC6CD14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D00294"/>
    <w:multiLevelType w:val="hybridMultilevel"/>
    <w:tmpl w:val="6F78B44A"/>
    <w:lvl w:ilvl="0" w:tplc="2FD0B54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8254F16"/>
    <w:multiLevelType w:val="hybridMultilevel"/>
    <w:tmpl w:val="E91099C8"/>
    <w:lvl w:ilvl="0" w:tplc="7D6622EA">
      <w:start w:val="7"/>
      <w:numFmt w:val="decimal"/>
      <w:lvlText w:val="%1"/>
      <w:lvlJc w:val="left"/>
      <w:pPr>
        <w:ind w:left="1080" w:hanging="360"/>
      </w:pPr>
      <w:rPr>
        <w:rFonts w:cs="Sylfaen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32C"/>
    <w:rsid w:val="000527B9"/>
    <w:rsid w:val="001D668C"/>
    <w:rsid w:val="00246BA4"/>
    <w:rsid w:val="002D632C"/>
    <w:rsid w:val="003F3D4E"/>
    <w:rsid w:val="004179F3"/>
    <w:rsid w:val="004F772E"/>
    <w:rsid w:val="00640320"/>
    <w:rsid w:val="007F1DEA"/>
    <w:rsid w:val="00850782"/>
    <w:rsid w:val="00982062"/>
    <w:rsid w:val="00993BED"/>
    <w:rsid w:val="00A27D9C"/>
    <w:rsid w:val="00BF594A"/>
    <w:rsid w:val="00C04B26"/>
    <w:rsid w:val="00D31C86"/>
    <w:rsid w:val="00D434D3"/>
    <w:rsid w:val="00E35BB2"/>
    <w:rsid w:val="00FA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49B254"/>
  <w15:chartTrackingRefBased/>
  <w15:docId w15:val="{7613BB43-5B7A-4D03-84BE-8FA0C4E1F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D632C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2D63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val="ru-RU" w:eastAsia="ru-RU"/>
    </w:rPr>
  </w:style>
  <w:style w:type="character" w:customStyle="1" w:styleId="normChar">
    <w:name w:val="norm Char"/>
    <w:link w:val="norm"/>
    <w:locked/>
    <w:rsid w:val="002D632C"/>
    <w:rPr>
      <w:rFonts w:ascii="Arial Armenian" w:eastAsia="Times New Roman" w:hAnsi="Arial Armenian" w:cs="Times New Roman"/>
      <w:lang w:val="ru-RU"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 Знак,Знак"/>
    <w:basedOn w:val="Normal"/>
    <w:link w:val="NormalWebChar"/>
    <w:uiPriority w:val="1"/>
    <w:unhideWhenUsed/>
    <w:qFormat/>
    <w:rsid w:val="002D63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Знак Char,Знак Char"/>
    <w:link w:val="NormalWeb"/>
    <w:uiPriority w:val="99"/>
    <w:locked/>
    <w:rsid w:val="002D632C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BodyText">
    <w:name w:val="Body Text"/>
    <w:basedOn w:val="Normal"/>
    <w:link w:val="BodyTextChar"/>
    <w:uiPriority w:val="99"/>
    <w:semiHidden/>
    <w:unhideWhenUsed/>
    <w:rsid w:val="002D632C"/>
    <w:pPr>
      <w:spacing w:after="0" w:line="240" w:lineRule="auto"/>
      <w:jc w:val="both"/>
    </w:pPr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2D632C"/>
    <w:rPr>
      <w:rFonts w:ascii="Times Armenian" w:eastAsia="Times New Roman" w:hAnsi="Times Armenian" w:cs="Times New Roman"/>
      <w:sz w:val="20"/>
      <w:szCs w:val="20"/>
      <w:lang w:val="en-AU" w:eastAsia="x-none"/>
    </w:rPr>
  </w:style>
  <w:style w:type="paragraph" w:styleId="ListParagraph">
    <w:name w:val="List Paragraph"/>
    <w:basedOn w:val="Normal"/>
    <w:uiPriority w:val="34"/>
    <w:qFormat/>
    <w:rsid w:val="002D632C"/>
    <w:pPr>
      <w:ind w:left="720"/>
      <w:contextualSpacing/>
    </w:pPr>
  </w:style>
  <w:style w:type="paragraph" w:customStyle="1" w:styleId="mechtex">
    <w:name w:val="mechtex"/>
    <w:basedOn w:val="Normal"/>
    <w:link w:val="mechtexChar"/>
    <w:rsid w:val="00FA3002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basedOn w:val="DefaultParagraphFont"/>
    <w:link w:val="mechtex"/>
    <w:rsid w:val="00FA3002"/>
    <w:rPr>
      <w:rFonts w:ascii="Arial Armenian" w:eastAsia="Times New Roman" w:hAnsi="Arial Armenian" w:cs="Arial Armenian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16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8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6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2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Karine Shahbazyan</dc:creator>
  <cp:keywords>https://mul2.gov.am/tasks/744555/oneclick/Himnavorum.docx?token=37fbb4d65b9d85ccf6b9b852e2a858b6</cp:keywords>
  <dc:description/>
  <cp:lastModifiedBy>Karine Shahbazyan</cp:lastModifiedBy>
  <cp:revision>5</cp:revision>
  <dcterms:created xsi:type="dcterms:W3CDTF">2023-01-10T10:38:00Z</dcterms:created>
  <dcterms:modified xsi:type="dcterms:W3CDTF">2023-01-12T08:58:00Z</dcterms:modified>
</cp:coreProperties>
</file>