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A929EC" w:rsidRPr="00A929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ՓՈՓՈԽՈՒԹՅՈՒՆՆԵՐ ԿԱՏԱՐԵԼՈՒ </w:t>
      </w:r>
      <w:r w:rsidR="00764E57">
        <w:rPr>
          <w:rFonts w:ascii="GHEA Grapalat" w:hAnsi="GHEA Grapalat" w:cs="Sylfaen"/>
          <w:b/>
          <w:sz w:val="24"/>
          <w:szCs w:val="24"/>
          <w:lang w:val="hy-AM"/>
        </w:rPr>
        <w:t xml:space="preserve">ԵՎ ՀԱՅԱՍՏԱՆԻ ՀԱՆՐԱՊԵՏՈՒԹՅԱՆ ԿՐԹՈՒԹՅԱՆ, ԳԻՏՈՒԹՅԱՆ, ՄՇԱԿՈՒՅԹԻ ԵՎ ՍՊՈՐՏԻ ՆԱԽԱՐԱՐՈՒԹՅԱՆԸ ԳՈՒՄԱՐ ՀԱՏԿԱՑՆԵԼՈՒ 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13"/>
        <w:gridCol w:w="5447"/>
      </w:tblGrid>
      <w:tr w:rsidR="003D04C2" w:rsidRPr="00AF424D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862028" w:rsidP="00A929EC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0</w:t>
            </w:r>
            <w:r w:rsidR="00A929EC">
              <w:rPr>
                <w:rFonts w:ascii="GHEA Grapalat" w:hAnsi="GHEA Grapalat" w:cs="Sylfaen"/>
                <w:sz w:val="24"/>
                <w:szCs w:val="24"/>
                <w:highlight w:val="lightGray"/>
              </w:rPr>
              <w:t>4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 w:rsidR="00A929EC">
              <w:rPr>
                <w:rFonts w:ascii="GHEA Grapalat" w:hAnsi="GHEA Grapalat" w:cs="Sylfaen"/>
                <w:sz w:val="24"/>
                <w:szCs w:val="24"/>
                <w:highlight w:val="lightGray"/>
              </w:rPr>
              <w:t>2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A929EC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F424D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929EC" w:rsidRDefault="00F326B5" w:rsidP="00A929EC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915DF0" w:rsidRPr="00915D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</w:t>
            </w:r>
            <w:r w:rsidR="00A929EC">
              <w:rPr>
                <w:rFonts w:ascii="GHEA Grapalat" w:hAnsi="GHEA Grapalat"/>
                <w:b/>
                <w:sz w:val="24"/>
                <w:szCs w:val="24"/>
              </w:rPr>
              <w:t>34</w:t>
            </w:r>
            <w:r w:rsidR="00915DF0" w:rsidRPr="00915D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-3/1</w:t>
            </w:r>
            <w:r w:rsidR="00A929EC">
              <w:rPr>
                <w:rFonts w:ascii="GHEA Grapalat" w:hAnsi="GHEA Grapalat"/>
                <w:b/>
                <w:sz w:val="24"/>
                <w:szCs w:val="24"/>
              </w:rPr>
              <w:t>875</w:t>
            </w:r>
            <w:r w:rsidR="00915DF0" w:rsidRPr="00915D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</w:t>
            </w:r>
            <w:r w:rsidR="00A929EC">
              <w:rPr>
                <w:rFonts w:ascii="GHEA Grapalat" w:hAnsi="GHEA Grapalat"/>
                <w:b/>
                <w:sz w:val="24"/>
                <w:szCs w:val="24"/>
              </w:rPr>
              <w:t>3</w:t>
            </w:r>
          </w:p>
        </w:tc>
      </w:tr>
      <w:tr w:rsidR="003D04C2" w:rsidRPr="009F727C" w:rsidTr="00764E57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29EC" w:rsidRPr="00A929EC" w:rsidRDefault="00A929EC" w:rsidP="00A929EC">
            <w:pPr>
              <w:tabs>
                <w:tab w:val="left" w:pos="0"/>
              </w:tabs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29E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Նկատի ունենալով այն հանգամանքը, որ վերոնշված միջոցառման գծով ՀՀ 2023թ. պետական բյուջեով նախատեսվել է 990,014.2 հազ, դրամ՝ ամբողջությամբ բավարարելով Նախարարության կողմից ներկայացված բյուջետային հայտը, առաջարկում ենք նշված ծախսերի իրականացման հնարավորությունները դիտարկել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ոլորտային առաջնահերթությունների շրջանակներում՝</w:t>
            </w:r>
            <w:r w:rsidRPr="00A929E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առկա ռեսուրսների հաշվին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Pr="00A929E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3D04C2" w:rsidRPr="00AF424D" w:rsidRDefault="003D04C2" w:rsidP="00A929EC">
            <w:pPr>
              <w:tabs>
                <w:tab w:val="left" w:pos="0"/>
              </w:tabs>
              <w:spacing w:after="0" w:line="360" w:lineRule="auto"/>
              <w:ind w:firstLine="567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624A7" w:rsidRDefault="00D97A48" w:rsidP="00A624A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  <w:p w:rsidR="00A624A7" w:rsidRPr="00A624A7" w:rsidRDefault="00A624A7" w:rsidP="009F727C">
            <w:pPr>
              <w:tabs>
                <w:tab w:val="left" w:pos="0"/>
              </w:tabs>
              <w:spacing w:after="0" w:line="360" w:lineRule="auto"/>
              <w:ind w:firstLine="720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2023 թվականի փետրվարի 1-ի ՀՀ վարչապետի N 02/17.4/3638-2023 հանձնա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softHyphen/>
              <w:t>րա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softHyphen/>
              <w:t>րա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softHyphen/>
              <w:t>կանի համաձայն՝ 2023թվականին Երևանում անցկացվելիք ծանրամարտի մեծահասակների Եվրոպայի առաջնության կազմակերպման և անցկացման ծառայությունների ձեռքբերման նպատակով կազմակերպված մրցույթի նախնական արդյունքներով ընտրված մասնակից է ճանաչվել «Բեգրաունդ Փրոդաքշն» ՍՊԸ-ն՝ 1,204,440.0 հազար դրամ ընդհանուր գումարով: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br/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  <w:t>Վարչապետի հանձնարարությամբ՝ ներկայացվ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 ՀՀ կառավարության որոշման նախագիծ՝ նշված միջոցառումների իրականացման համար հատկացված գումարը ավելացնելու վերաբերյալ՝ համապատասխանեցնելով այն ընտրված մասնակցի կողմից ներկայացված գնային առաջարկին:</w:t>
            </w:r>
          </w:p>
          <w:p w:rsidR="003D04C2" w:rsidRPr="00A624A7" w:rsidRDefault="00072B17" w:rsidP="009F727C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Տեղեկացնում ենք նաև, որ </w:t>
            </w:r>
            <w:bookmarkStart w:id="0" w:name="_GoBack"/>
            <w:bookmarkEnd w:id="0"/>
            <w:r w:rsidR="00D97A48"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D97A48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նախարարությանը</w:t>
            </w:r>
            <w:r w:rsidR="00D97A48"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ՀՀ 202</w:t>
            </w:r>
            <w:r w:rsidR="00A929EC"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D97A48"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բյուջեով նախատեսված ընդհանուր հատկացումների շրջանակներում առաջարկվող վերաբաշխումներ հնարավոր չի իրականացնել, քանի որ </w:t>
            </w:r>
            <w:r w:rsidR="00CC4715"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ներկա</w:t>
            </w:r>
            <w:r w:rsidR="000A5E6E"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պահին </w:t>
            </w:r>
            <w:r w:rsidR="00D97A48"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ծրագրերում բավարար տնտեսումներ կամ մնացորդներ առկա չեն։</w:t>
            </w:r>
            <w:r w:rsidR="002B4A8C"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AA5734" w:rsidRPr="009648F8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6FF" w:rsidRDefault="005406FF" w:rsidP="00A72F73">
      <w:pPr>
        <w:spacing w:after="0" w:line="240" w:lineRule="auto"/>
      </w:pPr>
      <w:r>
        <w:separator/>
      </w:r>
    </w:p>
  </w:endnote>
  <w:endnote w:type="continuationSeparator" w:id="0">
    <w:p w:rsidR="005406FF" w:rsidRDefault="005406FF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6FF" w:rsidRDefault="005406FF" w:rsidP="00A72F73">
      <w:pPr>
        <w:spacing w:after="0" w:line="240" w:lineRule="auto"/>
      </w:pPr>
      <w:r>
        <w:separator/>
      </w:r>
    </w:p>
  </w:footnote>
  <w:footnote w:type="continuationSeparator" w:id="0">
    <w:p w:rsidR="005406FF" w:rsidRDefault="005406FF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1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14"/>
  </w:num>
  <w:num w:numId="5">
    <w:abstractNumId w:val="17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19"/>
  </w:num>
  <w:num w:numId="11">
    <w:abstractNumId w:val="21"/>
  </w:num>
  <w:num w:numId="12">
    <w:abstractNumId w:val="16"/>
  </w:num>
  <w:num w:numId="13">
    <w:abstractNumId w:val="12"/>
  </w:num>
  <w:num w:numId="14">
    <w:abstractNumId w:val="13"/>
  </w:num>
  <w:num w:numId="15">
    <w:abstractNumId w:val="22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5"/>
  </w:num>
  <w:num w:numId="21">
    <w:abstractNumId w:val="4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2B17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406FF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9235F"/>
    <w:rsid w:val="006A50D1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9F727C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0519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A_Margaryan</cp:lastModifiedBy>
  <cp:revision>206</cp:revision>
  <cp:lastPrinted>2022-05-25T10:41:00Z</cp:lastPrinted>
  <dcterms:created xsi:type="dcterms:W3CDTF">2021-03-10T07:26:00Z</dcterms:created>
  <dcterms:modified xsi:type="dcterms:W3CDTF">2023-02-06T07:47:00Z</dcterms:modified>
</cp:coreProperties>
</file>