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2F90" w:rsidRPr="00DF7D02" w:rsidRDefault="00D42F90" w:rsidP="00D42F90">
      <w:pPr>
        <w:spacing w:after="0" w:line="360" w:lineRule="auto"/>
        <w:ind w:firstLine="375"/>
        <w:jc w:val="right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DF7D0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   </w:t>
      </w:r>
    </w:p>
    <w:p w:rsidR="00D42F90" w:rsidRPr="00F53407" w:rsidRDefault="00D42F90" w:rsidP="00D42F90">
      <w:pPr>
        <w:spacing w:after="0" w:line="360" w:lineRule="auto"/>
        <w:ind w:firstLine="375"/>
        <w:jc w:val="right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F53407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Ն Ա Խ Ա Գ Ի Ծ</w:t>
      </w:r>
    </w:p>
    <w:p w:rsidR="00D42F90" w:rsidRPr="00F53407" w:rsidRDefault="00D42F90" w:rsidP="00D42F90">
      <w:pPr>
        <w:spacing w:after="0" w:line="360" w:lineRule="auto"/>
        <w:ind w:firstLine="375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</w:p>
    <w:p w:rsidR="00D42F90" w:rsidRPr="00F53407" w:rsidRDefault="00D42F90" w:rsidP="00D42F90">
      <w:pPr>
        <w:spacing w:after="0" w:line="360" w:lineRule="auto"/>
        <w:ind w:firstLine="375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 w:rsidRPr="00F53407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ՀԱՅԱՍՏԱՆԻ ՀԱՆՐԱՊԵՏՈՒԹՅԱՆ</w:t>
      </w:r>
    </w:p>
    <w:p w:rsidR="00D42F90" w:rsidRPr="00F53407" w:rsidRDefault="00D42F90" w:rsidP="00D42F90">
      <w:pPr>
        <w:spacing w:after="0" w:line="360" w:lineRule="auto"/>
        <w:ind w:firstLine="375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 w:rsidRPr="00F53407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Օ Ր Ե Ն Ք Ը</w:t>
      </w:r>
    </w:p>
    <w:p w:rsidR="00D42F90" w:rsidRPr="00F53407" w:rsidRDefault="00D42F90" w:rsidP="00D42F90">
      <w:pPr>
        <w:spacing w:after="0" w:line="360" w:lineRule="auto"/>
        <w:ind w:firstLine="375"/>
        <w:rPr>
          <w:rFonts w:ascii="GHEA Grapalat" w:hAnsi="GHEA Grapalat"/>
          <w:color w:val="000000"/>
          <w:sz w:val="24"/>
          <w:szCs w:val="24"/>
          <w:lang w:val="hy-AM"/>
        </w:rPr>
      </w:pPr>
      <w:r w:rsidRPr="00F53407">
        <w:rPr>
          <w:rFonts w:cs="Calibri"/>
          <w:color w:val="000000"/>
          <w:sz w:val="24"/>
          <w:szCs w:val="24"/>
          <w:lang w:val="hy-AM"/>
        </w:rPr>
        <w:t> </w:t>
      </w:r>
    </w:p>
    <w:p w:rsidR="00D42F90" w:rsidRPr="00F53407" w:rsidRDefault="00D42F90" w:rsidP="00D42F90">
      <w:pPr>
        <w:spacing w:after="0" w:line="360" w:lineRule="auto"/>
        <w:ind w:firstLine="375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 w:rsidRPr="00F53407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«ՊԵՏԱԿԱՆ ՏՈՒՐՔԻ ՄԱՍԻՆ» ՀԱՅԱՍՏԱՆԻ ՀԱՆՐԱՊԵՏՈՒԹՅԱՆ ՕՐԵՆՔՈՒՄ ՓՈՓՈԽՈՒԹՅՈՒՆ ԵՎ ԼՐԱՑՈՒՄ ԿԱՏԱՐԵԼՈՒ ՄԱՍԻՆ</w:t>
      </w:r>
    </w:p>
    <w:p w:rsidR="00D42F90" w:rsidRPr="00F53407" w:rsidRDefault="00D42F90" w:rsidP="00D42F90">
      <w:pPr>
        <w:spacing w:after="0" w:line="360" w:lineRule="auto"/>
        <w:ind w:firstLine="375"/>
        <w:rPr>
          <w:rFonts w:ascii="GHEA Grapalat" w:hAnsi="GHEA Grapalat"/>
          <w:color w:val="000000"/>
          <w:sz w:val="24"/>
          <w:szCs w:val="24"/>
          <w:lang w:val="hy-AM"/>
        </w:rPr>
      </w:pPr>
      <w:r w:rsidRPr="00F53407">
        <w:rPr>
          <w:rFonts w:cs="Calibri"/>
          <w:color w:val="000000"/>
          <w:sz w:val="24"/>
          <w:szCs w:val="24"/>
          <w:lang w:val="hy-AM"/>
        </w:rPr>
        <w:t> </w:t>
      </w:r>
    </w:p>
    <w:p w:rsidR="00D42F90" w:rsidRPr="00F53407" w:rsidRDefault="00D42F90" w:rsidP="00D42F90">
      <w:pPr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F53407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Հոդված 1.</w:t>
      </w:r>
      <w:r w:rsidRPr="00F53407">
        <w:rPr>
          <w:rFonts w:ascii="GHEA Grapalat" w:hAnsi="GHEA Grapalat"/>
          <w:color w:val="000000"/>
          <w:sz w:val="24"/>
          <w:szCs w:val="24"/>
          <w:lang w:val="hy-AM"/>
        </w:rPr>
        <w:t xml:space="preserve"> «Պետական տուրքի մասին» 1997 թվականի դեկտեմբերի 27-ի ՀՕ-186 օրենքի 19-րդ հոդվածի՝</w:t>
      </w:r>
    </w:p>
    <w:p w:rsidR="00D42F90" w:rsidRPr="00F53407" w:rsidRDefault="00D42F90" w:rsidP="00D42F90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F53407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12-րդ բաժնի 12.4-րդ կետը շարադրել հետևյալ խմբագրությամբ. </w:t>
      </w:r>
    </w:p>
    <w:p w:rsidR="00D42F90" w:rsidRPr="00F53407" w:rsidRDefault="00D42F90" w:rsidP="00D42F90">
      <w:pPr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F53407">
        <w:rPr>
          <w:rFonts w:ascii="GHEA Grapalat" w:hAnsi="GHEA Grapalat"/>
          <w:color w:val="000000"/>
          <w:sz w:val="24"/>
          <w:szCs w:val="24"/>
          <w:lang w:val="hy-AM"/>
        </w:rPr>
        <w:t>«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4132"/>
        <w:gridCol w:w="5618"/>
      </w:tblGrid>
      <w:tr w:rsidR="00D42F90" w:rsidRPr="00AF5D8F" w:rsidTr="00D56923">
        <w:trPr>
          <w:tblCellSpacing w:w="0" w:type="dxa"/>
          <w:jc w:val="center"/>
        </w:trPr>
        <w:tc>
          <w:tcPr>
            <w:tcW w:w="41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2F90" w:rsidRPr="00F53407" w:rsidRDefault="00D42F90" w:rsidP="00D56923">
            <w:pPr>
              <w:spacing w:before="100" w:beforeAutospacing="1" w:after="100" w:afterAutospacing="1"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F5340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12.4. Շրջակա միջավայրի վրա ազդեցության փորձաքննություն.</w:t>
            </w:r>
          </w:p>
        </w:tc>
        <w:tc>
          <w:tcPr>
            <w:tcW w:w="56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2F90" w:rsidRPr="00F53407" w:rsidRDefault="00D42F90" w:rsidP="00D56923">
            <w:pPr>
              <w:spacing w:after="0"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F53407">
              <w:rPr>
                <w:rFonts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</w:tr>
      <w:tr w:rsidR="00D42F90" w:rsidRPr="00F53407" w:rsidTr="00D56923">
        <w:trPr>
          <w:tblCellSpacing w:w="0" w:type="dxa"/>
          <w:jc w:val="center"/>
        </w:trPr>
        <w:tc>
          <w:tcPr>
            <w:tcW w:w="41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2F90" w:rsidRPr="00F53407" w:rsidRDefault="00D42F90" w:rsidP="00D56923">
            <w:pPr>
              <w:spacing w:before="100" w:beforeAutospacing="1" w:after="100" w:afterAutospacing="1" w:line="36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F53407">
              <w:rPr>
                <w:rFonts w:ascii="GHEA Grapalat" w:hAnsi="GHEA Grapalat"/>
                <w:color w:val="000000"/>
                <w:sz w:val="24"/>
                <w:szCs w:val="24"/>
              </w:rPr>
              <w:t xml:space="preserve">1. </w:t>
            </w:r>
            <w:proofErr w:type="spellStart"/>
            <w:r w:rsidRPr="00F53407">
              <w:rPr>
                <w:rFonts w:ascii="GHEA Grapalat" w:hAnsi="GHEA Grapalat"/>
                <w:color w:val="000000"/>
                <w:sz w:val="24"/>
                <w:szCs w:val="24"/>
              </w:rPr>
              <w:t>փորձաքննության</w:t>
            </w:r>
            <w:proofErr w:type="spellEnd"/>
            <w:r w:rsidRPr="00F53407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53407">
              <w:rPr>
                <w:rFonts w:ascii="GHEA Grapalat" w:hAnsi="GHEA Grapalat"/>
                <w:color w:val="000000"/>
                <w:sz w:val="24"/>
                <w:szCs w:val="24"/>
              </w:rPr>
              <w:t>գործընթացի</w:t>
            </w:r>
            <w:proofErr w:type="spellEnd"/>
            <w:r w:rsidRPr="00F53407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53407">
              <w:rPr>
                <w:rFonts w:ascii="GHEA Grapalat" w:hAnsi="GHEA Grapalat"/>
                <w:color w:val="000000"/>
                <w:sz w:val="24"/>
                <w:szCs w:val="24"/>
              </w:rPr>
              <w:t>իրականացման</w:t>
            </w:r>
            <w:proofErr w:type="spellEnd"/>
            <w:r w:rsidRPr="00F53407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53407">
              <w:rPr>
                <w:rFonts w:ascii="GHEA Grapalat" w:hAnsi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F53407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56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2F90" w:rsidRPr="00F53407" w:rsidRDefault="00D42F90" w:rsidP="00D56923">
            <w:pPr>
              <w:spacing w:after="0" w:line="36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F53407">
              <w:rPr>
                <w:rFonts w:cs="Calibri"/>
                <w:color w:val="000000"/>
                <w:sz w:val="24"/>
                <w:szCs w:val="24"/>
              </w:rPr>
              <w:t> </w:t>
            </w:r>
          </w:p>
        </w:tc>
      </w:tr>
      <w:tr w:rsidR="00D42F90" w:rsidRPr="00F53407" w:rsidTr="00D56923">
        <w:trPr>
          <w:tblCellSpacing w:w="0" w:type="dxa"/>
          <w:jc w:val="center"/>
        </w:trPr>
        <w:tc>
          <w:tcPr>
            <w:tcW w:w="41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2F90" w:rsidRPr="00F53407" w:rsidRDefault="00D42F90" w:rsidP="00D56923">
            <w:pPr>
              <w:spacing w:before="100" w:beforeAutospacing="1" w:after="100" w:afterAutospacing="1" w:line="360" w:lineRule="auto"/>
              <w:ind w:left="67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F53407">
              <w:rPr>
                <w:rFonts w:ascii="GHEA Grapalat" w:hAnsi="GHEA Grapalat"/>
                <w:color w:val="000000"/>
                <w:sz w:val="24"/>
                <w:szCs w:val="24"/>
              </w:rPr>
              <w:t xml:space="preserve">ա) </w:t>
            </w:r>
            <w:proofErr w:type="spellStart"/>
            <w:r w:rsidRPr="00F53407">
              <w:rPr>
                <w:rFonts w:ascii="GHEA Grapalat" w:hAnsi="GHEA Grapalat"/>
                <w:color w:val="000000"/>
                <w:sz w:val="24"/>
                <w:szCs w:val="24"/>
              </w:rPr>
              <w:t>նախատեսվող</w:t>
            </w:r>
            <w:proofErr w:type="spellEnd"/>
            <w:r w:rsidRPr="00F53407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53407">
              <w:rPr>
                <w:rFonts w:ascii="GHEA Grapalat" w:hAnsi="GHEA Grapalat"/>
                <w:color w:val="000000"/>
                <w:sz w:val="24"/>
                <w:szCs w:val="24"/>
              </w:rPr>
              <w:t>գործունեության</w:t>
            </w:r>
            <w:proofErr w:type="spellEnd"/>
            <w:r w:rsidRPr="00F53407">
              <w:rPr>
                <w:rFonts w:ascii="GHEA Grapalat" w:hAnsi="GHEA Grapalat"/>
                <w:color w:val="000000"/>
                <w:sz w:val="24"/>
                <w:szCs w:val="24"/>
              </w:rPr>
              <w:t xml:space="preserve"> Ա </w:t>
            </w:r>
            <w:proofErr w:type="spellStart"/>
            <w:r w:rsidRPr="00F53407">
              <w:rPr>
                <w:rFonts w:ascii="GHEA Grapalat" w:hAnsi="GHEA Grapalat"/>
                <w:color w:val="000000"/>
                <w:sz w:val="24"/>
                <w:szCs w:val="24"/>
              </w:rPr>
              <w:t>կատեգորիայի</w:t>
            </w:r>
            <w:proofErr w:type="spellEnd"/>
            <w:r w:rsidRPr="00F53407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53407">
              <w:rPr>
                <w:rFonts w:ascii="GHEA Grapalat" w:hAnsi="GHEA Grapalat"/>
                <w:color w:val="000000"/>
                <w:sz w:val="24"/>
                <w:szCs w:val="24"/>
              </w:rPr>
              <w:t>տեսակների</w:t>
            </w:r>
            <w:proofErr w:type="spellEnd"/>
            <w:r w:rsidRPr="00F53407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53407">
              <w:rPr>
                <w:rFonts w:ascii="GHEA Grapalat" w:hAnsi="GHEA Grapalat"/>
                <w:color w:val="000000"/>
                <w:sz w:val="24"/>
                <w:szCs w:val="24"/>
              </w:rPr>
              <w:t>փաստաթղթերի</w:t>
            </w:r>
            <w:proofErr w:type="spellEnd"/>
            <w:r w:rsidRPr="00F53407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53407">
              <w:rPr>
                <w:rFonts w:ascii="GHEA Grapalat" w:hAnsi="GHEA Grapalat"/>
                <w:color w:val="000000"/>
                <w:sz w:val="24"/>
                <w:szCs w:val="24"/>
              </w:rPr>
              <w:t>փորձաքննության</w:t>
            </w:r>
            <w:proofErr w:type="spellEnd"/>
            <w:r w:rsidRPr="00F53407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53407">
              <w:rPr>
                <w:rFonts w:ascii="GHEA Grapalat" w:hAnsi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F53407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56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2F90" w:rsidRPr="00F53407" w:rsidRDefault="00D42F90" w:rsidP="00D56923">
            <w:pPr>
              <w:spacing w:before="100" w:beforeAutospacing="1" w:after="100" w:afterAutospacing="1" w:line="360" w:lineRule="auto"/>
              <w:ind w:left="162" w:right="117"/>
              <w:jc w:val="both"/>
              <w:rPr>
                <w:rFonts w:ascii="GHEA Grapalat" w:hAnsi="GHEA Grapalat"/>
                <w:color w:val="000000"/>
                <w:sz w:val="24"/>
                <w:szCs w:val="24"/>
              </w:rPr>
            </w:pPr>
            <w:proofErr w:type="spellStart"/>
            <w:r w:rsidRPr="00F53407">
              <w:rPr>
                <w:rFonts w:ascii="GHEA Grapalat" w:hAnsi="GHEA Grapalat"/>
                <w:color w:val="000000"/>
                <w:sz w:val="24"/>
                <w:szCs w:val="24"/>
              </w:rPr>
              <w:t>բազային</w:t>
            </w:r>
            <w:proofErr w:type="spellEnd"/>
            <w:r w:rsidRPr="00F53407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53407">
              <w:rPr>
                <w:rFonts w:ascii="GHEA Grapalat" w:hAnsi="GHEA Grapalat"/>
                <w:color w:val="000000"/>
                <w:sz w:val="24"/>
                <w:szCs w:val="24"/>
              </w:rPr>
              <w:t>տուրքի</w:t>
            </w:r>
            <w:proofErr w:type="spellEnd"/>
            <w:r w:rsidRPr="00F53407">
              <w:rPr>
                <w:rFonts w:ascii="GHEA Grapalat" w:hAnsi="GHEA Grapalat"/>
                <w:color w:val="000000"/>
                <w:sz w:val="24"/>
                <w:szCs w:val="24"/>
              </w:rPr>
              <w:t xml:space="preserve"> 1000-ապատիկի </w:t>
            </w:r>
            <w:proofErr w:type="spellStart"/>
            <w:r w:rsidRPr="00F53407">
              <w:rPr>
                <w:rFonts w:ascii="GHEA Grapalat" w:hAnsi="GHEA Grapalat"/>
                <w:color w:val="000000"/>
                <w:sz w:val="24"/>
                <w:szCs w:val="24"/>
              </w:rPr>
              <w:t>չափով</w:t>
            </w:r>
            <w:proofErr w:type="spellEnd"/>
            <w:r w:rsidRPr="00F53407">
              <w:rPr>
                <w:rFonts w:ascii="GHEA Grapalat" w:hAnsi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F53407">
              <w:rPr>
                <w:rFonts w:ascii="GHEA Grapalat" w:hAnsi="GHEA Grapalat"/>
                <w:color w:val="000000"/>
                <w:sz w:val="24"/>
                <w:szCs w:val="24"/>
              </w:rPr>
              <w:t>բացառությամբ</w:t>
            </w:r>
            <w:proofErr w:type="spellEnd"/>
            <w:r w:rsidRPr="00F5340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ոչ մետաղական օգտակար հանածոների արդյունահան</w:t>
            </w:r>
            <w:proofErr w:type="spellStart"/>
            <w:r w:rsidRPr="00F53407">
              <w:rPr>
                <w:rFonts w:ascii="GHEA Grapalat" w:hAnsi="GHEA Grapalat"/>
                <w:color w:val="000000"/>
                <w:sz w:val="24"/>
                <w:szCs w:val="24"/>
              </w:rPr>
              <w:t>ման</w:t>
            </w:r>
            <w:proofErr w:type="spellEnd"/>
            <w:r w:rsidRPr="00F53407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Pr="00F5340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կամ հանքանյութի վերամշակ</w:t>
            </w:r>
            <w:proofErr w:type="spellStart"/>
            <w:r w:rsidRPr="00F53407">
              <w:rPr>
                <w:rFonts w:ascii="GHEA Grapalat" w:hAnsi="GHEA Grapalat"/>
                <w:color w:val="000000"/>
                <w:sz w:val="24"/>
                <w:szCs w:val="24"/>
              </w:rPr>
              <w:t>ման</w:t>
            </w:r>
            <w:proofErr w:type="spellEnd"/>
            <w:r w:rsidRPr="00F53407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53407">
              <w:rPr>
                <w:rFonts w:ascii="GHEA Grapalat" w:hAnsi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F53407">
              <w:rPr>
                <w:rFonts w:ascii="GHEA Grapalat" w:hAnsi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F53407">
              <w:rPr>
                <w:rFonts w:ascii="GHEA Grapalat" w:hAnsi="GHEA Grapalat"/>
                <w:color w:val="000000"/>
                <w:sz w:val="24"/>
                <w:szCs w:val="24"/>
              </w:rPr>
              <w:t>որի</w:t>
            </w:r>
            <w:proofErr w:type="spellEnd"/>
            <w:r w:rsidRPr="00F53407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53407">
              <w:rPr>
                <w:rFonts w:ascii="GHEA Grapalat" w:hAnsi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F53407">
              <w:rPr>
                <w:rFonts w:ascii="GHEA Grapalat" w:hAnsi="GHEA Grapalat"/>
                <w:color w:val="000000"/>
                <w:sz w:val="24"/>
                <w:szCs w:val="24"/>
              </w:rPr>
              <w:t xml:space="preserve">` </w:t>
            </w:r>
            <w:proofErr w:type="spellStart"/>
            <w:r w:rsidRPr="00F53407">
              <w:rPr>
                <w:rFonts w:ascii="GHEA Grapalat" w:hAnsi="GHEA Grapalat"/>
                <w:color w:val="000000"/>
                <w:sz w:val="24"/>
                <w:szCs w:val="24"/>
              </w:rPr>
              <w:t>բազային</w:t>
            </w:r>
            <w:proofErr w:type="spellEnd"/>
            <w:r w:rsidRPr="00F53407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53407">
              <w:rPr>
                <w:rFonts w:ascii="GHEA Grapalat" w:hAnsi="GHEA Grapalat"/>
                <w:color w:val="000000"/>
                <w:sz w:val="24"/>
                <w:szCs w:val="24"/>
              </w:rPr>
              <w:t>տուրքի</w:t>
            </w:r>
            <w:proofErr w:type="spellEnd"/>
            <w:r w:rsidRPr="00F53407">
              <w:rPr>
                <w:rFonts w:ascii="GHEA Grapalat" w:hAnsi="GHEA Grapalat"/>
                <w:color w:val="000000"/>
                <w:sz w:val="24"/>
                <w:szCs w:val="24"/>
              </w:rPr>
              <w:t xml:space="preserve"> 500</w:t>
            </w:r>
            <w:r w:rsidRPr="00F5340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-</w:t>
            </w:r>
            <w:proofErr w:type="spellStart"/>
            <w:r w:rsidRPr="00F53407">
              <w:rPr>
                <w:rFonts w:ascii="GHEA Grapalat" w:hAnsi="GHEA Grapalat"/>
                <w:color w:val="000000"/>
                <w:sz w:val="24"/>
                <w:szCs w:val="24"/>
              </w:rPr>
              <w:t>ապատիկի</w:t>
            </w:r>
            <w:proofErr w:type="spellEnd"/>
            <w:r w:rsidRPr="00F53407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53407">
              <w:rPr>
                <w:rFonts w:ascii="GHEA Grapalat" w:hAnsi="GHEA Grapalat"/>
                <w:color w:val="000000"/>
                <w:sz w:val="24"/>
                <w:szCs w:val="24"/>
              </w:rPr>
              <w:t>չափով</w:t>
            </w:r>
            <w:proofErr w:type="spellEnd"/>
          </w:p>
        </w:tc>
      </w:tr>
      <w:tr w:rsidR="00D42F90" w:rsidRPr="00BA3889" w:rsidTr="00D56923">
        <w:trPr>
          <w:tblCellSpacing w:w="0" w:type="dxa"/>
          <w:jc w:val="center"/>
        </w:trPr>
        <w:tc>
          <w:tcPr>
            <w:tcW w:w="41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2F90" w:rsidRPr="00F53407" w:rsidRDefault="00D42F90" w:rsidP="00D56923">
            <w:pPr>
              <w:spacing w:before="100" w:beforeAutospacing="1" w:after="100" w:afterAutospacing="1" w:line="360" w:lineRule="auto"/>
              <w:ind w:left="67"/>
              <w:rPr>
                <w:rFonts w:ascii="GHEA Grapalat" w:hAnsi="GHEA Grapalat"/>
                <w:strike/>
                <w:color w:val="000000"/>
                <w:sz w:val="24"/>
                <w:szCs w:val="24"/>
                <w:lang w:val="hy-AM"/>
              </w:rPr>
            </w:pPr>
            <w:r w:rsidRPr="00F5340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բ) նախատեսվող գործունեության Բ կատեգորիայի տեսակների փաստաթղթերի փորձաքննության համար</w:t>
            </w:r>
          </w:p>
        </w:tc>
        <w:tc>
          <w:tcPr>
            <w:tcW w:w="56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2F90" w:rsidRPr="00F53407" w:rsidRDefault="00D42F90" w:rsidP="00D56923">
            <w:pPr>
              <w:spacing w:before="100" w:beforeAutospacing="1" w:after="100" w:afterAutospacing="1" w:line="360" w:lineRule="auto"/>
              <w:ind w:left="162" w:right="117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F5340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բազային տուրքի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300</w:t>
            </w:r>
            <w:r w:rsidRPr="00F5340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-ապատիկի չափով</w:t>
            </w:r>
            <w:bookmarkStart w:id="0" w:name="_GoBack"/>
            <w:bookmarkEnd w:id="0"/>
            <w:r w:rsidRPr="00F5340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</w:tr>
      <w:tr w:rsidR="00D42F90" w:rsidRPr="00BA3889" w:rsidTr="00D56923">
        <w:trPr>
          <w:tblCellSpacing w:w="0" w:type="dxa"/>
          <w:jc w:val="center"/>
        </w:trPr>
        <w:tc>
          <w:tcPr>
            <w:tcW w:w="41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2F90" w:rsidRPr="00F53407" w:rsidRDefault="00D42F90" w:rsidP="00D56923">
            <w:pPr>
              <w:spacing w:before="100" w:beforeAutospacing="1" w:after="100" w:afterAutospacing="1"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F5340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2. հայտի ուսումնասիրության համար`</w:t>
            </w:r>
          </w:p>
        </w:tc>
        <w:tc>
          <w:tcPr>
            <w:tcW w:w="56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2F90" w:rsidRPr="00F53407" w:rsidRDefault="00D42F90" w:rsidP="00D56923">
            <w:pPr>
              <w:spacing w:before="100" w:beforeAutospacing="1" w:after="100" w:afterAutospacing="1" w:line="360" w:lineRule="auto"/>
              <w:ind w:left="162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F5340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բ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ազային տուրքի 15-ապատիկի չափով</w:t>
            </w:r>
          </w:p>
        </w:tc>
      </w:tr>
    </w:tbl>
    <w:p w:rsidR="00D42F90" w:rsidRPr="00F53407" w:rsidRDefault="00D42F90" w:rsidP="00D42F90">
      <w:pPr>
        <w:spacing w:after="0" w:line="360" w:lineRule="auto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F53407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»։</w:t>
      </w:r>
    </w:p>
    <w:p w:rsidR="00D42F90" w:rsidRPr="00F53407" w:rsidRDefault="00D42F90" w:rsidP="00D42F90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</w:pPr>
      <w:r w:rsidRPr="00F53407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lastRenderedPageBreak/>
        <w:t>12-րդ բաժինը լրացնել հետևյալ բովանդակությամբ 12.6-րդ կետով</w:t>
      </w:r>
      <w:r w:rsidRPr="00F53407">
        <w:rPr>
          <w:rFonts w:ascii="MS Mincho" w:eastAsia="MS Mincho" w:hAnsi="MS Mincho" w:cs="MS Mincho" w:hint="eastAsia"/>
          <w:bCs/>
          <w:color w:val="000000"/>
          <w:sz w:val="24"/>
          <w:szCs w:val="24"/>
          <w:lang w:val="hy-AM"/>
        </w:rPr>
        <w:t>․</w:t>
      </w:r>
    </w:p>
    <w:p w:rsidR="00D42F90" w:rsidRPr="00F53407" w:rsidRDefault="00D42F90" w:rsidP="00D42F90">
      <w:pPr>
        <w:spacing w:after="0" w:line="360" w:lineRule="auto"/>
        <w:ind w:left="375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F53407">
        <w:rPr>
          <w:rFonts w:ascii="GHEA Grapalat" w:hAnsi="GHEA Grapalat"/>
          <w:bCs/>
          <w:color w:val="000000"/>
          <w:sz w:val="24"/>
          <w:szCs w:val="24"/>
          <w:lang w:val="hy-AM"/>
        </w:rPr>
        <w:t>«</w:t>
      </w:r>
    </w:p>
    <w:tbl>
      <w:tblPr>
        <w:tblW w:w="9720" w:type="dxa"/>
        <w:tblCellSpacing w:w="0" w:type="dxa"/>
        <w:tblInd w:w="53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5146"/>
        <w:gridCol w:w="4574"/>
      </w:tblGrid>
      <w:tr w:rsidR="00D42F90" w:rsidRPr="00F53407" w:rsidTr="00D56923">
        <w:trPr>
          <w:tblCellSpacing w:w="0" w:type="dxa"/>
        </w:trPr>
        <w:tc>
          <w:tcPr>
            <w:tcW w:w="51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42F90" w:rsidRPr="00F53407" w:rsidRDefault="00D42F90" w:rsidP="00D56923">
            <w:pPr>
              <w:spacing w:before="100" w:beforeAutospacing="1" w:after="100" w:afterAutospacing="1"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F5340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12.6 Շրջակա միջավայրի վրա ազդեցության գնահատման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կամ ռազմավարական էկոլոգիական գնահատման </w:t>
            </w:r>
            <w:r w:rsidRPr="00F5340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հաշվետվության մշակման լիցենզիայի տրամադրման համար`</w:t>
            </w:r>
          </w:p>
        </w:tc>
        <w:tc>
          <w:tcPr>
            <w:tcW w:w="45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2F90" w:rsidRPr="00F53407" w:rsidRDefault="00D42F90" w:rsidP="00D56923">
            <w:pPr>
              <w:spacing w:before="100" w:beforeAutospacing="1" w:after="100" w:afterAutospacing="1"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F5340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բազային տուրքի 30-ապատիկի չափով</w:t>
            </w:r>
          </w:p>
          <w:p w:rsidR="00D42F90" w:rsidRPr="00F53407" w:rsidRDefault="00D42F90" w:rsidP="00D56923">
            <w:pPr>
              <w:spacing w:before="100" w:beforeAutospacing="1" w:after="100" w:afterAutospacing="1"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</w:tr>
    </w:tbl>
    <w:p w:rsidR="00D42F90" w:rsidRPr="00F53407" w:rsidRDefault="00D42F90" w:rsidP="00D42F90">
      <w:pPr>
        <w:pStyle w:val="ListParagraph"/>
        <w:spacing w:after="0" w:line="360" w:lineRule="auto"/>
        <w:ind w:left="735"/>
        <w:jc w:val="right"/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</w:pPr>
      <w:r w:rsidRPr="00F53407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»։</w:t>
      </w:r>
    </w:p>
    <w:p w:rsidR="00D42F90" w:rsidRPr="00DF7D02" w:rsidRDefault="00D42F90" w:rsidP="00D42F90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F53407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Հոդված 2.</w:t>
      </w:r>
      <w:r w:rsidRPr="00F53407">
        <w:rPr>
          <w:rFonts w:ascii="GHEA Grapalat" w:hAnsi="GHEA Grapalat"/>
          <w:color w:val="000000"/>
          <w:sz w:val="24"/>
          <w:szCs w:val="24"/>
          <w:lang w:val="hy-AM"/>
        </w:rPr>
        <w:t xml:space="preserve"> Սույն օրենքն ուժի մեջ է մտնում պաշտոնական հրապարակման օրվան հաջորդող տասներորդ օրը:</w:t>
      </w:r>
    </w:p>
    <w:p w:rsidR="00D42F90" w:rsidRPr="00DF7D02" w:rsidRDefault="00D42F90" w:rsidP="00D42F90">
      <w:pPr>
        <w:spacing w:after="0" w:line="360" w:lineRule="auto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D42F90" w:rsidRPr="00DF7D02" w:rsidRDefault="00D42F90" w:rsidP="00D42F90">
      <w:pPr>
        <w:spacing w:line="360" w:lineRule="auto"/>
        <w:jc w:val="right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D42F90" w:rsidRPr="00DF7D02" w:rsidRDefault="00D42F90" w:rsidP="00D42F90">
      <w:pPr>
        <w:spacing w:line="360" w:lineRule="auto"/>
        <w:jc w:val="right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1103BB" w:rsidRPr="00D42F90" w:rsidRDefault="001103BB" w:rsidP="00D42F90">
      <w:pPr>
        <w:rPr>
          <w:szCs w:val="24"/>
        </w:rPr>
      </w:pPr>
    </w:p>
    <w:sectPr w:rsidR="001103BB" w:rsidRPr="00D42F90" w:rsidSect="00551E63">
      <w:pgSz w:w="11906" w:h="16838"/>
      <w:pgMar w:top="1134" w:right="476" w:bottom="1134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947761"/>
    <w:multiLevelType w:val="hybridMultilevel"/>
    <w:tmpl w:val="B6C63F38"/>
    <w:lvl w:ilvl="0" w:tplc="D9486104">
      <w:start w:val="1"/>
      <w:numFmt w:val="decimal"/>
      <w:lvlText w:val="%1."/>
      <w:lvlJc w:val="left"/>
      <w:pPr>
        <w:ind w:left="735" w:hanging="360"/>
      </w:pPr>
      <w:rPr>
        <w:rFonts w:cs="Sylfaen"/>
        <w:color w:val="000000"/>
      </w:rPr>
    </w:lvl>
    <w:lvl w:ilvl="1" w:tplc="04090019">
      <w:start w:val="1"/>
      <w:numFmt w:val="lowerLetter"/>
      <w:lvlText w:val="%2."/>
      <w:lvlJc w:val="left"/>
      <w:pPr>
        <w:ind w:left="1455" w:hanging="360"/>
      </w:pPr>
    </w:lvl>
    <w:lvl w:ilvl="2" w:tplc="0409001B">
      <w:start w:val="1"/>
      <w:numFmt w:val="lowerRoman"/>
      <w:lvlText w:val="%3."/>
      <w:lvlJc w:val="right"/>
      <w:pPr>
        <w:ind w:left="2175" w:hanging="180"/>
      </w:pPr>
    </w:lvl>
    <w:lvl w:ilvl="3" w:tplc="0409000F">
      <w:start w:val="1"/>
      <w:numFmt w:val="decimal"/>
      <w:lvlText w:val="%4."/>
      <w:lvlJc w:val="left"/>
      <w:pPr>
        <w:ind w:left="2895" w:hanging="360"/>
      </w:pPr>
    </w:lvl>
    <w:lvl w:ilvl="4" w:tplc="04090019">
      <w:start w:val="1"/>
      <w:numFmt w:val="lowerLetter"/>
      <w:lvlText w:val="%5."/>
      <w:lvlJc w:val="left"/>
      <w:pPr>
        <w:ind w:left="3615" w:hanging="360"/>
      </w:pPr>
    </w:lvl>
    <w:lvl w:ilvl="5" w:tplc="0409001B">
      <w:start w:val="1"/>
      <w:numFmt w:val="lowerRoman"/>
      <w:lvlText w:val="%6."/>
      <w:lvlJc w:val="right"/>
      <w:pPr>
        <w:ind w:left="4335" w:hanging="180"/>
      </w:pPr>
    </w:lvl>
    <w:lvl w:ilvl="6" w:tplc="0409000F">
      <w:start w:val="1"/>
      <w:numFmt w:val="decimal"/>
      <w:lvlText w:val="%7."/>
      <w:lvlJc w:val="left"/>
      <w:pPr>
        <w:ind w:left="5055" w:hanging="360"/>
      </w:pPr>
    </w:lvl>
    <w:lvl w:ilvl="7" w:tplc="04090019">
      <w:start w:val="1"/>
      <w:numFmt w:val="lowerLetter"/>
      <w:lvlText w:val="%8."/>
      <w:lvlJc w:val="left"/>
      <w:pPr>
        <w:ind w:left="5775" w:hanging="360"/>
      </w:pPr>
    </w:lvl>
    <w:lvl w:ilvl="8" w:tplc="0409001B">
      <w:start w:val="1"/>
      <w:numFmt w:val="lowerRoman"/>
      <w:lvlText w:val="%9."/>
      <w:lvlJc w:val="right"/>
      <w:pPr>
        <w:ind w:left="6495" w:hanging="180"/>
      </w:pPr>
    </w:lvl>
  </w:abstractNum>
  <w:abstractNum w:abstractNumId="1">
    <w:nsid w:val="763521D6"/>
    <w:multiLevelType w:val="hybridMultilevel"/>
    <w:tmpl w:val="80D26C3C"/>
    <w:lvl w:ilvl="0" w:tplc="BA1690C6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103BB"/>
    <w:rsid w:val="001103BB"/>
    <w:rsid w:val="00144C51"/>
    <w:rsid w:val="00273B54"/>
    <w:rsid w:val="004578D7"/>
    <w:rsid w:val="009F245F"/>
    <w:rsid w:val="00BA3889"/>
    <w:rsid w:val="00D42F90"/>
    <w:rsid w:val="00DA6DF4"/>
    <w:rsid w:val="00DF7D02"/>
    <w:rsid w:val="00EB64BD"/>
    <w:rsid w:val="00F53407"/>
    <w:rsid w:val="00F804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03BB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webb Char"/>
    <w:link w:val="NormalWeb"/>
    <w:uiPriority w:val="99"/>
    <w:locked/>
    <w:rsid w:val="001103BB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1103BB"/>
    <w:pPr>
      <w:ind w:left="720"/>
      <w:contextualSpacing/>
    </w:pPr>
    <w:rPr>
      <w:rFonts w:ascii="Times New Roman" w:hAnsi="Times New Roman"/>
      <w:sz w:val="24"/>
      <w:szCs w:val="24"/>
    </w:rPr>
  </w:style>
  <w:style w:type="character" w:customStyle="1" w:styleId="ListParagraphChar">
    <w:name w:val="List Paragraph Char"/>
    <w:link w:val="ListParagraph"/>
    <w:uiPriority w:val="34"/>
    <w:locked/>
    <w:rsid w:val="001103BB"/>
  </w:style>
  <w:style w:type="paragraph" w:styleId="ListParagraph">
    <w:name w:val="List Paragraph"/>
    <w:basedOn w:val="Normal"/>
    <w:link w:val="ListParagraphChar"/>
    <w:uiPriority w:val="34"/>
    <w:qFormat/>
    <w:rsid w:val="001103BB"/>
    <w:pPr>
      <w:ind w:left="720"/>
      <w:contextualSpacing/>
    </w:pPr>
    <w:rPr>
      <w:rFonts w:asciiTheme="minorHAnsi" w:eastAsiaTheme="minorHAnsi" w:hAnsiTheme="minorHAnsi" w:cstheme="minorBidi"/>
    </w:rPr>
  </w:style>
  <w:style w:type="character" w:styleId="Strong">
    <w:name w:val="Strong"/>
    <w:uiPriority w:val="22"/>
    <w:qFormat/>
    <w:rsid w:val="001103B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154</Words>
  <Characters>1031</Characters>
  <Application>Microsoft Office Word</Application>
  <DocSecurity>0</DocSecurity>
  <Lines>52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https://mul2.gov.am/tasks/743340/oneclick/05.orenqi naxagic 4 pet turq.docx?token=f9395647c8edbbb17c14fd5b3cdc923f</cp:keywords>
  <dc:description/>
  <cp:lastModifiedBy>TatshatH</cp:lastModifiedBy>
  <cp:revision>11</cp:revision>
  <dcterms:created xsi:type="dcterms:W3CDTF">2022-08-11T13:14:00Z</dcterms:created>
  <dcterms:modified xsi:type="dcterms:W3CDTF">2023-02-08T14:36:00Z</dcterms:modified>
</cp:coreProperties>
</file>