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79" w:rsidRPr="00D53AE8" w:rsidRDefault="00AC3979" w:rsidP="00D53AE8">
      <w:pPr>
        <w:spacing w:line="360" w:lineRule="auto"/>
        <w:jc w:val="right"/>
        <w:rPr>
          <w:rFonts w:ascii="GHEA Grapalat" w:hAnsi="GHEA Grapalat"/>
          <w:sz w:val="24"/>
          <w:szCs w:val="24"/>
        </w:rPr>
      </w:pPr>
      <w:r w:rsidRPr="00D53AE8">
        <w:rPr>
          <w:rFonts w:ascii="GHEA Grapalat" w:hAnsi="GHEA Grapalat"/>
          <w:sz w:val="24"/>
          <w:szCs w:val="24"/>
        </w:rPr>
        <w:t>ՆԱԽԱԳԻԾ</w:t>
      </w:r>
    </w:p>
    <w:p w:rsidR="00AC3979" w:rsidRPr="00D53AE8" w:rsidRDefault="00AC3979" w:rsidP="00D53AE8">
      <w:pPr>
        <w:spacing w:line="360" w:lineRule="auto"/>
        <w:jc w:val="center"/>
        <w:rPr>
          <w:rFonts w:ascii="GHEA Grapalat" w:hAnsi="GHEA Grapalat"/>
          <w:sz w:val="24"/>
          <w:szCs w:val="24"/>
        </w:rPr>
      </w:pPr>
      <w:r w:rsidRPr="00D53AE8">
        <w:rPr>
          <w:rFonts w:ascii="GHEA Grapalat" w:hAnsi="GHEA Grapalat"/>
          <w:sz w:val="24"/>
          <w:szCs w:val="24"/>
        </w:rPr>
        <w:t>ՀԱՅԱՍՏԱՆԻ ՀԱՆՐԱՊԵՏՈՒԹՅԱՆ ԿԱՌԱՎԱՐՈՒԹՅՈՒՆ</w:t>
      </w:r>
    </w:p>
    <w:p w:rsidR="00AC3979" w:rsidRPr="00D53AE8" w:rsidRDefault="00AC3979" w:rsidP="00D53AE8">
      <w:pPr>
        <w:spacing w:line="360" w:lineRule="auto"/>
        <w:jc w:val="center"/>
        <w:rPr>
          <w:rFonts w:ascii="GHEA Grapalat" w:hAnsi="GHEA Grapalat"/>
          <w:sz w:val="24"/>
          <w:szCs w:val="24"/>
        </w:rPr>
      </w:pPr>
      <w:r w:rsidRPr="00D53AE8">
        <w:rPr>
          <w:rFonts w:ascii="GHEA Grapalat" w:hAnsi="GHEA Grapalat"/>
          <w:sz w:val="24"/>
          <w:szCs w:val="24"/>
        </w:rPr>
        <w:t>ՈՐՈՇՈՒՄ</w:t>
      </w:r>
    </w:p>
    <w:p w:rsidR="00AC3979" w:rsidRPr="00D53AE8" w:rsidRDefault="00AC3979" w:rsidP="00D53AE8">
      <w:pPr>
        <w:spacing w:line="360" w:lineRule="auto"/>
        <w:jc w:val="center"/>
        <w:rPr>
          <w:rFonts w:ascii="GHEA Grapalat" w:hAnsi="GHEA Grapalat"/>
          <w:sz w:val="24"/>
          <w:szCs w:val="24"/>
          <w:lang w:val="hy-AM"/>
        </w:rPr>
      </w:pPr>
      <w:r w:rsidRPr="00D53AE8">
        <w:rPr>
          <w:rFonts w:ascii="GHEA Grapalat" w:hAnsi="GHEA Grapalat"/>
          <w:sz w:val="24"/>
          <w:szCs w:val="24"/>
        </w:rPr>
        <w:t>«____»_______________202</w:t>
      </w:r>
      <w:r w:rsidR="002132AF">
        <w:rPr>
          <w:rFonts w:ascii="GHEA Grapalat" w:hAnsi="GHEA Grapalat"/>
          <w:sz w:val="24"/>
          <w:szCs w:val="24"/>
          <w:lang w:val="hy-AM"/>
        </w:rPr>
        <w:t>3</w:t>
      </w:r>
      <w:r w:rsidRPr="00D53AE8">
        <w:rPr>
          <w:rFonts w:ascii="GHEA Grapalat" w:hAnsi="GHEA Grapalat"/>
          <w:sz w:val="24"/>
          <w:szCs w:val="24"/>
        </w:rPr>
        <w:t>թ. N_____-Ն</w:t>
      </w:r>
    </w:p>
    <w:p w:rsidR="00AC3979" w:rsidRPr="00D53AE8" w:rsidRDefault="00AC3979" w:rsidP="00D53AE8">
      <w:pPr>
        <w:spacing w:line="360" w:lineRule="auto"/>
        <w:jc w:val="center"/>
        <w:rPr>
          <w:rFonts w:ascii="GHEA Grapalat" w:hAnsi="GHEA Grapalat"/>
          <w:sz w:val="24"/>
          <w:szCs w:val="24"/>
          <w:lang w:val="hy-AM"/>
        </w:rPr>
      </w:pPr>
      <w:r w:rsidRPr="00D53AE8">
        <w:rPr>
          <w:rFonts w:ascii="GHEA Grapalat" w:hAnsi="GHEA Grapalat"/>
          <w:sz w:val="24"/>
          <w:szCs w:val="24"/>
          <w:lang w:val="hy-AM"/>
        </w:rPr>
        <w:t xml:space="preserve">ՀԱՅԱՍՏԱՆԻ ՀԱՆՐԱՊԵՏՈՒԹՅԱՆ ԿԱՌԱՎԱՐՈՒԹՅԱՆ 2014 ԹՎԱԿԱՆԻ ՀՈՒԼԻՍԻ 3-Ի N 737-Ն ՈՐՈՇՄԱՆ ՄԵՋ </w:t>
      </w:r>
      <w:r w:rsidR="00D370A8">
        <w:rPr>
          <w:rFonts w:ascii="GHEA Grapalat" w:hAnsi="GHEA Grapalat"/>
          <w:sz w:val="24"/>
          <w:szCs w:val="24"/>
          <w:lang w:val="hy-AM"/>
        </w:rPr>
        <w:t xml:space="preserve"> ԼՐԱՑՈՒՄ</w:t>
      </w:r>
      <w:r w:rsidR="00CD6A1D">
        <w:rPr>
          <w:rFonts w:ascii="GHEA Grapalat" w:hAnsi="GHEA Grapalat"/>
          <w:sz w:val="24"/>
          <w:szCs w:val="24"/>
          <w:lang w:val="hy-AM"/>
        </w:rPr>
        <w:t>ՆԵՐ</w:t>
      </w:r>
      <w:r w:rsidR="00D370A8">
        <w:rPr>
          <w:rFonts w:ascii="GHEA Grapalat" w:hAnsi="GHEA Grapalat"/>
          <w:sz w:val="24"/>
          <w:szCs w:val="24"/>
          <w:lang w:val="hy-AM"/>
        </w:rPr>
        <w:t xml:space="preserve"> ԵՎ </w:t>
      </w:r>
      <w:r w:rsidRPr="00D53AE8">
        <w:rPr>
          <w:rFonts w:ascii="GHEA Grapalat" w:hAnsi="GHEA Grapalat"/>
          <w:sz w:val="24"/>
          <w:szCs w:val="24"/>
          <w:lang w:val="hy-AM"/>
        </w:rPr>
        <w:t>ՓՈՓՈԽՈՒԹՅՈՒՆ ԿԱՏԱՐԵԼՈՒ ՄԱՍԻՆ</w:t>
      </w:r>
    </w:p>
    <w:p w:rsidR="00AC3979" w:rsidRPr="00D53AE8" w:rsidRDefault="00AC3979" w:rsidP="00D53AE8">
      <w:pPr>
        <w:spacing w:line="360" w:lineRule="auto"/>
        <w:jc w:val="both"/>
        <w:rPr>
          <w:rFonts w:ascii="GHEA Grapalat" w:hAnsi="GHEA Grapalat"/>
          <w:sz w:val="24"/>
          <w:szCs w:val="24"/>
          <w:lang w:val="hy-AM"/>
        </w:rPr>
      </w:pPr>
    </w:p>
    <w:p w:rsidR="002922FF" w:rsidRPr="00D53AE8" w:rsidRDefault="00AC3979" w:rsidP="00D53AE8">
      <w:pPr>
        <w:spacing w:after="0" w:line="360" w:lineRule="auto"/>
        <w:ind w:firstLine="720"/>
        <w:jc w:val="both"/>
        <w:rPr>
          <w:rFonts w:ascii="GHEA Grapalat" w:hAnsi="GHEA Grapalat"/>
          <w:sz w:val="24"/>
          <w:szCs w:val="24"/>
          <w:lang w:val="hy-AM"/>
        </w:rPr>
      </w:pPr>
      <w:r w:rsidRPr="00D53AE8">
        <w:rPr>
          <w:rFonts w:ascii="GHEA Grapalat" w:hAnsi="GHEA Grapalat"/>
          <w:sz w:val="24"/>
          <w:szCs w:val="24"/>
          <w:lang w:val="hy-AM"/>
        </w:rPr>
        <w:t xml:space="preserve">Ղեկավարվելով «Նորմատիվ իրավական ակտերի մասին» օրենքի 33-րդ և 34-րդ հոդվածներով՝ </w:t>
      </w:r>
      <w:r w:rsidRPr="00D53AE8">
        <w:rPr>
          <w:rFonts w:ascii="GHEA Grapalat" w:hAnsi="GHEA Grapalat"/>
          <w:b/>
          <w:i/>
          <w:sz w:val="24"/>
          <w:szCs w:val="24"/>
          <w:lang w:val="hy-AM"/>
        </w:rPr>
        <w:t>Հայաստանի Հանրապետության կառավարությունը որոշում է</w:t>
      </w:r>
      <w:r w:rsidRPr="00D53AE8">
        <w:rPr>
          <w:rFonts w:ascii="GHEA Grapalat" w:hAnsi="GHEA Grapalat"/>
          <w:sz w:val="24"/>
          <w:szCs w:val="24"/>
          <w:lang w:val="hy-AM"/>
        </w:rPr>
        <w:t>՝</w:t>
      </w:r>
    </w:p>
    <w:p w:rsidR="00D370A8" w:rsidRDefault="00AC3979" w:rsidP="00D53AE8">
      <w:pPr>
        <w:spacing w:after="0" w:line="360" w:lineRule="auto"/>
        <w:ind w:firstLine="720"/>
        <w:jc w:val="both"/>
        <w:rPr>
          <w:rFonts w:ascii="GHEA Grapalat" w:hAnsi="GHEA Grapalat"/>
          <w:sz w:val="24"/>
          <w:szCs w:val="24"/>
          <w:lang w:val="hy-AM"/>
        </w:rPr>
      </w:pPr>
      <w:r w:rsidRPr="00D53AE8">
        <w:rPr>
          <w:rFonts w:ascii="GHEA Grapalat" w:hAnsi="GHEA Grapalat"/>
          <w:sz w:val="24"/>
          <w:szCs w:val="24"/>
          <w:lang w:val="hy-AM"/>
        </w:rPr>
        <w:t>1. Հայաստանի Հանրապետության կառավարության 2014 թվականի հուլիսի 3-ի «Պետական իշխանության մարմիններում քաղաքացիական աշխատանք կատարող և տեխնիկական սպասարկում իրականացնող անձանց պաշտոնային դրույքաչափերը սահմանելու մասին» N 737-Ն որոշման</w:t>
      </w:r>
      <w:r w:rsidR="001946E2">
        <w:rPr>
          <w:rFonts w:ascii="GHEA Grapalat" w:hAnsi="GHEA Grapalat"/>
          <w:sz w:val="24"/>
          <w:szCs w:val="24"/>
          <w:lang w:val="hy-AM"/>
        </w:rPr>
        <w:t xml:space="preserve"> (այսուհետ՝ որոշում)</w:t>
      </w:r>
      <w:r w:rsidRPr="00D53AE8">
        <w:rPr>
          <w:rFonts w:ascii="GHEA Grapalat" w:hAnsi="GHEA Grapalat"/>
          <w:sz w:val="24"/>
          <w:szCs w:val="24"/>
          <w:lang w:val="hy-AM"/>
        </w:rPr>
        <w:t xml:space="preserve"> </w:t>
      </w:r>
      <w:r w:rsidR="00D370A8">
        <w:rPr>
          <w:rFonts w:ascii="GHEA Grapalat" w:hAnsi="GHEA Grapalat"/>
          <w:sz w:val="24"/>
          <w:szCs w:val="24"/>
          <w:lang w:val="hy-AM"/>
        </w:rPr>
        <w:t>մեջ կատարել հետևյալ լրացում</w:t>
      </w:r>
      <w:r w:rsidR="00CD6A1D">
        <w:rPr>
          <w:rFonts w:ascii="GHEA Grapalat" w:hAnsi="GHEA Grapalat"/>
          <w:sz w:val="24"/>
          <w:szCs w:val="24"/>
          <w:lang w:val="hy-AM"/>
        </w:rPr>
        <w:t>ներ</w:t>
      </w:r>
      <w:r w:rsidR="00D370A8">
        <w:rPr>
          <w:rFonts w:ascii="GHEA Grapalat" w:hAnsi="GHEA Grapalat"/>
          <w:sz w:val="24"/>
          <w:szCs w:val="24"/>
          <w:lang w:val="hy-AM"/>
        </w:rPr>
        <w:t>ը և փոփոխությունը.</w:t>
      </w:r>
    </w:p>
    <w:p w:rsidR="00D75698" w:rsidRDefault="008A3993" w:rsidP="00D75698">
      <w:pPr>
        <w:spacing w:after="0" w:line="360" w:lineRule="auto"/>
        <w:ind w:firstLine="720"/>
        <w:jc w:val="both"/>
        <w:rPr>
          <w:rFonts w:ascii="GHEA Grapalat" w:hAnsi="GHEA Grapalat"/>
          <w:sz w:val="24"/>
          <w:szCs w:val="24"/>
          <w:lang w:val="hy-AM"/>
        </w:rPr>
      </w:pPr>
      <w:r w:rsidRPr="00787BEA">
        <w:rPr>
          <w:rFonts w:ascii="GHEA Grapalat" w:hAnsi="GHEA Grapalat"/>
          <w:sz w:val="24"/>
          <w:szCs w:val="24"/>
          <w:lang w:val="hy-AM"/>
        </w:rPr>
        <w:t>1)</w:t>
      </w:r>
      <w:r w:rsidR="001946E2" w:rsidRPr="00787BEA">
        <w:rPr>
          <w:rFonts w:ascii="GHEA Grapalat" w:hAnsi="GHEA Grapalat"/>
          <w:sz w:val="24"/>
          <w:szCs w:val="24"/>
          <w:lang w:val="hy-AM"/>
        </w:rPr>
        <w:t xml:space="preserve"> </w:t>
      </w:r>
      <w:r w:rsidR="00D75698">
        <w:rPr>
          <w:rFonts w:ascii="GHEA Grapalat" w:hAnsi="GHEA Grapalat"/>
          <w:sz w:val="24"/>
          <w:szCs w:val="24"/>
          <w:lang w:val="hy-AM"/>
        </w:rPr>
        <w:t>որոշման 1-ին կետը լրացնել հետևյալ բովանդակությամբ նոր՝ 6-րդ ենթակետով.</w:t>
      </w:r>
    </w:p>
    <w:p w:rsidR="008A3993" w:rsidRPr="00787BEA" w:rsidRDefault="00D75698" w:rsidP="00D75698">
      <w:pPr>
        <w:spacing w:after="0" w:line="360" w:lineRule="auto"/>
        <w:ind w:firstLine="720"/>
        <w:jc w:val="both"/>
        <w:rPr>
          <w:rFonts w:ascii="GHEA Grapalat" w:hAnsi="GHEA Grapalat"/>
          <w:sz w:val="24"/>
          <w:szCs w:val="24"/>
          <w:lang w:val="hy-AM"/>
        </w:rPr>
      </w:pPr>
      <w:r w:rsidRPr="00CB0AB1">
        <w:rPr>
          <w:rFonts w:ascii="GHEA Grapalat" w:hAnsi="GHEA Grapalat"/>
          <w:sz w:val="24"/>
          <w:szCs w:val="24"/>
          <w:lang w:val="hy-AM"/>
        </w:rPr>
        <w:t>«6) Քաղաքացիական ավիացիայի կո</w:t>
      </w:r>
      <w:r>
        <w:rPr>
          <w:rFonts w:ascii="GHEA Grapalat" w:hAnsi="GHEA Grapalat"/>
          <w:sz w:val="24"/>
          <w:szCs w:val="24"/>
          <w:lang w:val="hy-AM"/>
        </w:rPr>
        <w:t>միտեի</w:t>
      </w:r>
      <w:r w:rsidRPr="00CB0AB1">
        <w:rPr>
          <w:rFonts w:ascii="GHEA Grapalat" w:hAnsi="GHEA Grapalat"/>
          <w:sz w:val="24"/>
          <w:szCs w:val="24"/>
          <w:lang w:val="hy-AM"/>
        </w:rPr>
        <w:t xml:space="preserve"> </w:t>
      </w:r>
      <w:r w:rsidR="004F4173" w:rsidRPr="004F4173">
        <w:rPr>
          <w:rFonts w:ascii="GHEA Grapalat" w:hAnsi="GHEA Grapalat"/>
          <w:sz w:val="24"/>
          <w:szCs w:val="24"/>
          <w:lang w:val="hy-AM"/>
        </w:rPr>
        <w:t>թռիչքային գործունեության, թռիչքային պիտանիության, օդանավակայանների սերտիֆիկացման</w:t>
      </w:r>
      <w:r w:rsidR="004F4173">
        <w:rPr>
          <w:rFonts w:ascii="GHEA Grapalat" w:hAnsi="GHEA Grapalat"/>
          <w:sz w:val="24"/>
          <w:szCs w:val="24"/>
          <w:lang w:val="hy-AM"/>
        </w:rPr>
        <w:t xml:space="preserve"> և</w:t>
      </w:r>
      <w:r w:rsidR="004F4173" w:rsidRPr="004F4173">
        <w:rPr>
          <w:rFonts w:ascii="GHEA Grapalat" w:hAnsi="GHEA Grapalat"/>
          <w:sz w:val="24"/>
          <w:szCs w:val="24"/>
          <w:lang w:val="hy-AM"/>
        </w:rPr>
        <w:t xml:space="preserve"> օդային երթ</w:t>
      </w:r>
      <w:r w:rsidR="004F4173">
        <w:rPr>
          <w:rFonts w:ascii="GHEA Grapalat" w:hAnsi="GHEA Grapalat"/>
          <w:sz w:val="24"/>
          <w:szCs w:val="24"/>
          <w:lang w:val="hy-AM"/>
        </w:rPr>
        <w:t>և</w:t>
      </w:r>
      <w:r w:rsidR="004F4173" w:rsidRPr="004F4173">
        <w:rPr>
          <w:rFonts w:ascii="GHEA Grapalat" w:hAnsi="GHEA Grapalat"/>
          <w:sz w:val="24"/>
          <w:szCs w:val="24"/>
          <w:lang w:val="hy-AM"/>
        </w:rPr>
        <w:t xml:space="preserve">եկության կազմակերպման, ավիացիոն անվտանգության, ավիացիոն մասնագետների սերտիֆիկացման, թռիչքային անվտանգության ապահովման </w:t>
      </w:r>
      <w:r w:rsidR="004F4173">
        <w:rPr>
          <w:rFonts w:ascii="GHEA Grapalat" w:hAnsi="GHEA Grapalat"/>
          <w:sz w:val="24"/>
          <w:szCs w:val="24"/>
          <w:lang w:val="hy-AM"/>
        </w:rPr>
        <w:t>և</w:t>
      </w:r>
      <w:r w:rsidR="004F4173" w:rsidRPr="004F4173">
        <w:rPr>
          <w:rFonts w:ascii="GHEA Grapalat" w:hAnsi="GHEA Grapalat"/>
          <w:sz w:val="24"/>
          <w:szCs w:val="24"/>
          <w:lang w:val="hy-AM"/>
        </w:rPr>
        <w:t xml:space="preserve"> որակի կառավարման </w:t>
      </w:r>
      <w:r w:rsidR="004F4173">
        <w:rPr>
          <w:rFonts w:ascii="GHEA Grapalat" w:hAnsi="GHEA Grapalat"/>
          <w:sz w:val="24"/>
          <w:szCs w:val="24"/>
          <w:lang w:val="hy-AM"/>
        </w:rPr>
        <w:t xml:space="preserve">ստորաբաժանումների </w:t>
      </w:r>
      <w:r w:rsidRPr="00CB0AB1">
        <w:rPr>
          <w:rFonts w:ascii="GHEA Grapalat" w:hAnsi="GHEA Grapalat"/>
          <w:sz w:val="24"/>
          <w:szCs w:val="24"/>
          <w:lang w:val="hy-AM"/>
        </w:rPr>
        <w:t>քաղաքացիական աշխատանք կատարող անձանց հավել</w:t>
      </w:r>
      <w:r>
        <w:rPr>
          <w:rFonts w:ascii="GHEA Grapalat" w:hAnsi="GHEA Grapalat"/>
          <w:sz w:val="24"/>
          <w:szCs w:val="24"/>
          <w:lang w:val="hy-AM"/>
        </w:rPr>
        <w:t xml:space="preserve">ավճարների </w:t>
      </w:r>
      <w:r w:rsidRPr="008425B2">
        <w:rPr>
          <w:rFonts w:ascii="GHEA Grapalat" w:hAnsi="GHEA Grapalat"/>
          <w:sz w:val="24"/>
          <w:szCs w:val="24"/>
          <w:lang w:val="hy-AM"/>
        </w:rPr>
        <w:t>վճարման</w:t>
      </w:r>
      <w:r w:rsidR="0035498B" w:rsidRPr="008425B2">
        <w:rPr>
          <w:rFonts w:ascii="GHEA Grapalat" w:hAnsi="GHEA Grapalat"/>
          <w:sz w:val="24"/>
          <w:szCs w:val="24"/>
          <w:lang w:val="hy-AM"/>
        </w:rPr>
        <w:t xml:space="preserve"> պայմանները,</w:t>
      </w:r>
      <w:r>
        <w:rPr>
          <w:rFonts w:ascii="GHEA Grapalat" w:hAnsi="GHEA Grapalat"/>
          <w:sz w:val="24"/>
          <w:szCs w:val="24"/>
          <w:lang w:val="hy-AM"/>
        </w:rPr>
        <w:t xml:space="preserve"> դեպքերը, կարգը և </w:t>
      </w:r>
      <w:r w:rsidRPr="00CB0AB1">
        <w:rPr>
          <w:rFonts w:ascii="GHEA Grapalat" w:hAnsi="GHEA Grapalat"/>
          <w:sz w:val="24"/>
          <w:szCs w:val="24"/>
          <w:lang w:val="hy-AM"/>
        </w:rPr>
        <w:t>չափերը</w:t>
      </w:r>
      <w:r>
        <w:rPr>
          <w:rFonts w:ascii="GHEA Grapalat" w:hAnsi="GHEA Grapalat"/>
          <w:sz w:val="24"/>
          <w:szCs w:val="24"/>
          <w:lang w:val="hy-AM"/>
        </w:rPr>
        <w:t xml:space="preserve">՝ համաձայն </w:t>
      </w:r>
      <w:r w:rsidRPr="006055C6">
        <w:rPr>
          <w:rFonts w:ascii="GHEA Grapalat" w:hAnsi="GHEA Grapalat"/>
          <w:sz w:val="24"/>
          <w:szCs w:val="24"/>
          <w:lang w:val="hy-AM"/>
        </w:rPr>
        <w:t xml:space="preserve">N 6 </w:t>
      </w:r>
      <w:r>
        <w:rPr>
          <w:rFonts w:ascii="GHEA Grapalat" w:hAnsi="GHEA Grapalat"/>
          <w:sz w:val="24"/>
          <w:szCs w:val="24"/>
          <w:lang w:val="hy-AM"/>
        </w:rPr>
        <w:t>հավելվածի:</w:t>
      </w:r>
      <w:r w:rsidR="00B34A6A">
        <w:rPr>
          <w:rFonts w:ascii="GHEA Grapalat" w:hAnsi="GHEA Grapalat"/>
          <w:sz w:val="24"/>
          <w:szCs w:val="24"/>
          <w:lang w:val="hy-AM"/>
        </w:rPr>
        <w:t>»:</w:t>
      </w:r>
    </w:p>
    <w:p w:rsidR="006055C6" w:rsidRPr="00D53AE8" w:rsidRDefault="008A3993" w:rsidP="00D53AE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2) </w:t>
      </w:r>
      <w:r w:rsidR="001946E2">
        <w:rPr>
          <w:rFonts w:ascii="GHEA Grapalat" w:hAnsi="GHEA Grapalat"/>
          <w:sz w:val="24"/>
          <w:szCs w:val="24"/>
          <w:lang w:val="hy-AM"/>
        </w:rPr>
        <w:t>որոշման</w:t>
      </w:r>
      <w:r w:rsidR="001946E2" w:rsidRPr="00D53AE8">
        <w:rPr>
          <w:rFonts w:ascii="GHEA Grapalat" w:hAnsi="GHEA Grapalat"/>
          <w:sz w:val="24"/>
          <w:szCs w:val="24"/>
          <w:lang w:val="hy-AM"/>
        </w:rPr>
        <w:t xml:space="preserve"> </w:t>
      </w:r>
      <w:r w:rsidR="006055C6" w:rsidRPr="00D53AE8">
        <w:rPr>
          <w:rFonts w:ascii="GHEA Grapalat" w:hAnsi="GHEA Grapalat"/>
          <w:sz w:val="24"/>
          <w:szCs w:val="24"/>
          <w:lang w:val="hy-AM"/>
        </w:rPr>
        <w:t>N 1 հավելվածի «</w:t>
      </w:r>
      <w:r w:rsidR="00653454" w:rsidRPr="00D53AE8">
        <w:rPr>
          <w:rFonts w:ascii="GHEA Grapalat" w:hAnsi="GHEA Grapalat"/>
          <w:sz w:val="24"/>
          <w:szCs w:val="24"/>
          <w:lang w:val="hy-AM"/>
        </w:rPr>
        <w:t xml:space="preserve">ՔԱՂԱՔԱՑԻԱԿԱՆ ԱՎԻԱՑԻԱՅԻ ԿՈՄԻՏԵԻ ԹՌԻՉՔԱՅԻՆ ԳՈՐԾՈՒՆԵՈՒԹՅԱՆ </w:t>
      </w:r>
      <w:r w:rsidR="00653454">
        <w:rPr>
          <w:rFonts w:ascii="GHEA Grapalat" w:hAnsi="GHEA Grapalat"/>
          <w:sz w:val="24"/>
          <w:szCs w:val="24"/>
          <w:lang w:val="hy-AM"/>
        </w:rPr>
        <w:t>ԵՎ</w:t>
      </w:r>
      <w:r w:rsidR="00653454" w:rsidRPr="00D53AE8">
        <w:rPr>
          <w:rFonts w:ascii="GHEA Grapalat" w:hAnsi="GHEA Grapalat"/>
          <w:sz w:val="24"/>
          <w:szCs w:val="24"/>
          <w:lang w:val="hy-AM"/>
        </w:rPr>
        <w:t xml:space="preserve"> ԹՌԻՉՔԱՅԻՆ ՊԻՏԱՆԻՈՒԹՅԱՆ ՄԱՍՆԱԳԵՏՆԵՐ</w:t>
      </w:r>
      <w:r w:rsidR="006055C6" w:rsidRPr="008425B2">
        <w:rPr>
          <w:rFonts w:ascii="GHEA Grapalat" w:hAnsi="GHEA Grapalat"/>
          <w:sz w:val="24"/>
          <w:szCs w:val="24"/>
          <w:lang w:val="hy-AM"/>
        </w:rPr>
        <w:t>»</w:t>
      </w:r>
      <w:r w:rsidR="00DC2DEB" w:rsidRPr="008425B2">
        <w:rPr>
          <w:rFonts w:ascii="GHEA Grapalat" w:hAnsi="GHEA Grapalat"/>
          <w:sz w:val="24"/>
          <w:szCs w:val="24"/>
          <w:lang w:val="hy-AM"/>
        </w:rPr>
        <w:t xml:space="preserve"> </w:t>
      </w:r>
      <w:r w:rsidR="00B756D6" w:rsidRPr="008425B2">
        <w:rPr>
          <w:rFonts w:ascii="GHEA Grapalat" w:hAnsi="GHEA Grapalat"/>
          <w:sz w:val="24"/>
          <w:szCs w:val="24"/>
          <w:lang w:val="hy-AM"/>
        </w:rPr>
        <w:t>բաժինը</w:t>
      </w:r>
      <w:r w:rsidR="00DC2DEB" w:rsidRPr="008425B2">
        <w:rPr>
          <w:rFonts w:ascii="GHEA Grapalat" w:hAnsi="GHEA Grapalat"/>
          <w:sz w:val="24"/>
          <w:szCs w:val="24"/>
          <w:lang w:val="hy-AM"/>
        </w:rPr>
        <w:t xml:space="preserve"> շարադրել</w:t>
      </w:r>
      <w:r w:rsidR="00DC2DEB" w:rsidRPr="00D53AE8">
        <w:rPr>
          <w:rFonts w:ascii="GHEA Grapalat" w:hAnsi="GHEA Grapalat"/>
          <w:sz w:val="24"/>
          <w:szCs w:val="24"/>
          <w:lang w:val="hy-AM"/>
        </w:rPr>
        <w:t xml:space="preserve"> հետևյալ խմբագրությամբ.</w:t>
      </w:r>
    </w:p>
    <w:p w:rsidR="00DC2DEB" w:rsidRPr="0028399A" w:rsidRDefault="00DC2DEB" w:rsidP="00D53AE8">
      <w:pPr>
        <w:tabs>
          <w:tab w:val="left" w:pos="1375"/>
        </w:tabs>
        <w:spacing w:after="0" w:line="360" w:lineRule="auto"/>
        <w:ind w:firstLine="720"/>
        <w:jc w:val="both"/>
        <w:rPr>
          <w:rFonts w:ascii="GHEA Grapalat" w:hAnsi="GHEA Grapalat"/>
          <w:sz w:val="24"/>
          <w:szCs w:val="24"/>
        </w:rPr>
      </w:pPr>
      <w:r w:rsidRPr="00D53AE8">
        <w:rPr>
          <w:rFonts w:ascii="GHEA Grapalat" w:hAnsi="GHEA Grapalat"/>
          <w:sz w:val="24"/>
          <w:szCs w:val="24"/>
          <w:lang w:val="hy-AM"/>
        </w:rPr>
        <w:t>«</w:t>
      </w:r>
      <w:r w:rsidR="00004F24" w:rsidRPr="00D53AE8">
        <w:rPr>
          <w:rFonts w:ascii="GHEA Grapalat" w:hAnsi="GHEA Grapalat"/>
          <w:sz w:val="24"/>
          <w:szCs w:val="24"/>
          <w:lang w:val="hy-AM"/>
        </w:rPr>
        <w:tab/>
      </w:r>
    </w:p>
    <w:tbl>
      <w:tblPr>
        <w:tblStyle w:val="TableGrid"/>
        <w:tblW w:w="9594" w:type="dxa"/>
        <w:tblInd w:w="-5" w:type="dxa"/>
        <w:tblLayout w:type="fixed"/>
        <w:tblLook w:val="04A0" w:firstRow="1" w:lastRow="0" w:firstColumn="1" w:lastColumn="0" w:noHBand="0" w:noVBand="1"/>
      </w:tblPr>
      <w:tblGrid>
        <w:gridCol w:w="810"/>
        <w:gridCol w:w="6390"/>
        <w:gridCol w:w="2394"/>
      </w:tblGrid>
      <w:tr w:rsidR="00004F24" w:rsidRPr="009F6677" w:rsidTr="00787BEA">
        <w:tc>
          <w:tcPr>
            <w:tcW w:w="9594" w:type="dxa"/>
            <w:gridSpan w:val="3"/>
          </w:tcPr>
          <w:p w:rsidR="00004F24" w:rsidRPr="00D53AE8" w:rsidRDefault="00004F24" w:rsidP="00D53AE8">
            <w:pPr>
              <w:tabs>
                <w:tab w:val="left" w:pos="1375"/>
              </w:tabs>
              <w:spacing w:line="360" w:lineRule="auto"/>
              <w:jc w:val="center"/>
              <w:rPr>
                <w:rFonts w:ascii="GHEA Grapalat" w:hAnsi="GHEA Grapalat"/>
                <w:sz w:val="24"/>
                <w:szCs w:val="24"/>
                <w:lang w:val="hy-AM"/>
              </w:rPr>
            </w:pPr>
            <w:r w:rsidRPr="00D53AE8">
              <w:rPr>
                <w:rFonts w:ascii="GHEA Grapalat" w:eastAsia="Times New Roman" w:hAnsi="GHEA Grapalat" w:cs="Times New Roman"/>
                <w:color w:val="000000"/>
                <w:sz w:val="24"/>
                <w:szCs w:val="24"/>
                <w:lang w:val="hy-AM"/>
              </w:rPr>
              <w:t>ՔԱՂԱՔԱՑԻԱԿԱՆ ԱՎԻԱՑԻԱՅԻ ԿՈՄԻՏԵԻ ԹՌԻՉՔԱՅԻՆ ԳՈՐԾՈՒՆԵՈՒԹՅԱՆ, ԹՌԻՉՔԱՅԻՆ ՊԻՏԱՆԻՈՒԹՅԱՆ, ՕԴԱՆԱՎԱԿԱՅԱՆՆԵՐԻ ՍԵՐՏԻՖԻԿԱՑՄԱՆ, ՕԴԱՅԻՆ ԵՐԹԵՎԵԿՈՒԹՅԱՆ ԿԱԶՄԱԿԵՐՊՄԱՆ, ԱՎԻԱՑԻՈՆ ԱՆՎՏԱՆԳՈՒԹՅԱՆ, ԱՎԻԱՑԻՈՆ ՄԱՍՆԱԳԵՏՆԵՐԻ ՍԵՐՏԻՖԻԿԱՑՄԱՆ, ԹՌԻՉՔԱՅԻՆ ԱՆՎՏԱՆԳՈՒԹՅԱՆ ԱՊԱՀՈՎՄԱՆ ԵՎ ՈՐԱԿԻ ԿԱՌԱՎԱՐՄԱՆ ՄԱՍՆԱԳԵՏՆԵՐ</w:t>
            </w:r>
          </w:p>
        </w:tc>
      </w:tr>
      <w:tr w:rsidR="001D673B" w:rsidRPr="00D53AE8" w:rsidTr="00787BEA">
        <w:trPr>
          <w:trHeight w:val="1790"/>
        </w:trPr>
        <w:tc>
          <w:tcPr>
            <w:tcW w:w="810" w:type="dxa"/>
            <w:vAlign w:val="center"/>
          </w:tcPr>
          <w:p w:rsidR="001D673B" w:rsidRPr="00D53AE8" w:rsidRDefault="001D673B" w:rsidP="00D53AE8">
            <w:pPr>
              <w:tabs>
                <w:tab w:val="left" w:pos="1375"/>
              </w:tabs>
              <w:spacing w:line="360" w:lineRule="auto"/>
              <w:jc w:val="center"/>
              <w:rPr>
                <w:rFonts w:ascii="GHEA Grapalat" w:eastAsia="Times New Roman" w:hAnsi="GHEA Grapalat" w:cs="Times New Roman"/>
                <w:b/>
                <w:color w:val="000000"/>
                <w:sz w:val="24"/>
                <w:szCs w:val="24"/>
              </w:rPr>
            </w:pPr>
            <w:r w:rsidRPr="00D53AE8">
              <w:rPr>
                <w:rFonts w:ascii="GHEA Grapalat" w:eastAsia="Times New Roman" w:hAnsi="GHEA Grapalat" w:cs="Times New Roman"/>
                <w:b/>
                <w:color w:val="000000"/>
                <w:sz w:val="24"/>
                <w:szCs w:val="24"/>
              </w:rPr>
              <w:t>NN</w:t>
            </w:r>
          </w:p>
          <w:p w:rsidR="001D673B" w:rsidRPr="00D53AE8" w:rsidRDefault="001D673B" w:rsidP="00D53AE8">
            <w:pPr>
              <w:tabs>
                <w:tab w:val="left" w:pos="1375"/>
              </w:tabs>
              <w:spacing w:line="360" w:lineRule="auto"/>
              <w:jc w:val="center"/>
              <w:rPr>
                <w:rFonts w:ascii="GHEA Grapalat" w:hAnsi="GHEA Grapalat"/>
                <w:sz w:val="24"/>
                <w:szCs w:val="24"/>
                <w:lang w:val="hy-AM"/>
              </w:rPr>
            </w:pPr>
            <w:r w:rsidRPr="00D53AE8">
              <w:rPr>
                <w:rFonts w:ascii="GHEA Grapalat" w:eastAsia="Times New Roman" w:hAnsi="GHEA Grapalat" w:cs="Times New Roman"/>
                <w:b/>
                <w:color w:val="000000"/>
                <w:sz w:val="24"/>
                <w:szCs w:val="24"/>
              </w:rPr>
              <w:t>ը/կ</w:t>
            </w:r>
          </w:p>
        </w:tc>
        <w:tc>
          <w:tcPr>
            <w:tcW w:w="6390" w:type="dxa"/>
            <w:vAlign w:val="center"/>
          </w:tcPr>
          <w:p w:rsidR="001D673B" w:rsidRPr="00D53AE8" w:rsidRDefault="001D673B" w:rsidP="00D53AE8">
            <w:pPr>
              <w:tabs>
                <w:tab w:val="left" w:pos="1375"/>
              </w:tabs>
              <w:spacing w:line="360" w:lineRule="auto"/>
              <w:jc w:val="center"/>
              <w:rPr>
                <w:rFonts w:ascii="GHEA Grapalat" w:hAnsi="GHEA Grapalat"/>
                <w:b/>
                <w:sz w:val="24"/>
                <w:szCs w:val="24"/>
                <w:lang w:val="hy-AM"/>
              </w:rPr>
            </w:pPr>
            <w:proofErr w:type="spellStart"/>
            <w:r w:rsidRPr="00D53AE8">
              <w:rPr>
                <w:rFonts w:ascii="GHEA Grapalat" w:eastAsia="Times New Roman" w:hAnsi="GHEA Grapalat" w:cs="Times New Roman"/>
                <w:b/>
                <w:color w:val="000000"/>
                <w:sz w:val="24"/>
                <w:szCs w:val="24"/>
              </w:rPr>
              <w:t>Պաշտոնի</w:t>
            </w:r>
            <w:proofErr w:type="spellEnd"/>
            <w:r w:rsidRPr="00D53AE8">
              <w:rPr>
                <w:rFonts w:ascii="GHEA Grapalat" w:eastAsia="Times New Roman" w:hAnsi="GHEA Grapalat" w:cs="Times New Roman"/>
                <w:b/>
                <w:color w:val="000000"/>
                <w:sz w:val="24"/>
                <w:szCs w:val="24"/>
              </w:rPr>
              <w:t xml:space="preserve"> </w:t>
            </w:r>
            <w:proofErr w:type="spellStart"/>
            <w:r w:rsidRPr="00D53AE8">
              <w:rPr>
                <w:rFonts w:ascii="GHEA Grapalat" w:eastAsia="Times New Roman" w:hAnsi="GHEA Grapalat" w:cs="Times New Roman"/>
                <w:b/>
                <w:color w:val="000000"/>
                <w:sz w:val="24"/>
                <w:szCs w:val="24"/>
              </w:rPr>
              <w:t>անվանումը</w:t>
            </w:r>
            <w:proofErr w:type="spellEnd"/>
          </w:p>
        </w:tc>
        <w:tc>
          <w:tcPr>
            <w:tcW w:w="2394" w:type="dxa"/>
          </w:tcPr>
          <w:p w:rsidR="001D673B" w:rsidRPr="00D53AE8" w:rsidRDefault="001D673B" w:rsidP="00D53AE8">
            <w:pPr>
              <w:tabs>
                <w:tab w:val="left" w:pos="1375"/>
              </w:tabs>
              <w:spacing w:line="360" w:lineRule="auto"/>
              <w:jc w:val="center"/>
              <w:rPr>
                <w:rFonts w:ascii="GHEA Grapalat" w:hAnsi="GHEA Grapalat"/>
                <w:sz w:val="24"/>
                <w:szCs w:val="24"/>
                <w:lang w:val="hy-AM"/>
              </w:rPr>
            </w:pPr>
            <w:proofErr w:type="spellStart"/>
            <w:r w:rsidRPr="001D673B">
              <w:rPr>
                <w:rFonts w:ascii="GHEA Grapalat" w:eastAsia="Times New Roman" w:hAnsi="GHEA Grapalat" w:cs="Times New Roman"/>
                <w:b/>
                <w:color w:val="000000"/>
                <w:sz w:val="24"/>
                <w:szCs w:val="24"/>
              </w:rPr>
              <w:t>Պաշտոնային</w:t>
            </w:r>
            <w:proofErr w:type="spellEnd"/>
            <w:r w:rsidRPr="001D673B">
              <w:rPr>
                <w:rFonts w:ascii="GHEA Grapalat" w:eastAsia="Times New Roman" w:hAnsi="GHEA Grapalat" w:cs="Times New Roman"/>
                <w:b/>
                <w:color w:val="000000"/>
                <w:sz w:val="24"/>
                <w:szCs w:val="24"/>
              </w:rPr>
              <w:t xml:space="preserve"> </w:t>
            </w:r>
            <w:proofErr w:type="spellStart"/>
            <w:r w:rsidRPr="001D673B">
              <w:rPr>
                <w:rFonts w:ascii="GHEA Grapalat" w:eastAsia="Times New Roman" w:hAnsi="GHEA Grapalat" w:cs="Times New Roman"/>
                <w:b/>
                <w:color w:val="000000"/>
                <w:sz w:val="24"/>
                <w:szCs w:val="24"/>
              </w:rPr>
              <w:t>դրույքաչափի</w:t>
            </w:r>
            <w:proofErr w:type="spellEnd"/>
            <w:r w:rsidRPr="001D673B">
              <w:rPr>
                <w:rFonts w:ascii="GHEA Grapalat" w:eastAsia="Times New Roman" w:hAnsi="GHEA Grapalat" w:cs="Times New Roman"/>
                <w:b/>
                <w:color w:val="000000"/>
                <w:sz w:val="24"/>
                <w:szCs w:val="24"/>
              </w:rPr>
              <w:t xml:space="preserve"> </w:t>
            </w:r>
            <w:proofErr w:type="spellStart"/>
            <w:r w:rsidRPr="001D673B">
              <w:rPr>
                <w:rFonts w:ascii="GHEA Grapalat" w:eastAsia="Times New Roman" w:hAnsi="GHEA Grapalat" w:cs="Times New Roman"/>
                <w:b/>
                <w:color w:val="000000"/>
                <w:sz w:val="24"/>
                <w:szCs w:val="24"/>
              </w:rPr>
              <w:t>հաշվարկման</w:t>
            </w:r>
            <w:proofErr w:type="spellEnd"/>
            <w:r w:rsidRPr="001D673B">
              <w:rPr>
                <w:rFonts w:ascii="GHEA Grapalat" w:eastAsia="Times New Roman" w:hAnsi="GHEA Grapalat" w:cs="Times New Roman"/>
                <w:b/>
                <w:color w:val="000000"/>
                <w:sz w:val="24"/>
                <w:szCs w:val="24"/>
              </w:rPr>
              <w:t xml:space="preserve"> </w:t>
            </w:r>
            <w:proofErr w:type="spellStart"/>
            <w:r w:rsidRPr="001D673B">
              <w:rPr>
                <w:rFonts w:ascii="GHEA Grapalat" w:eastAsia="Times New Roman" w:hAnsi="GHEA Grapalat" w:cs="Times New Roman"/>
                <w:b/>
                <w:color w:val="000000"/>
                <w:sz w:val="24"/>
                <w:szCs w:val="24"/>
              </w:rPr>
              <w:t>գործակիցը</w:t>
            </w:r>
            <w:proofErr w:type="spellEnd"/>
          </w:p>
        </w:tc>
      </w:tr>
      <w:tr w:rsidR="001D673B" w:rsidRPr="00D53AE8" w:rsidTr="00787BEA">
        <w:tc>
          <w:tcPr>
            <w:tcW w:w="810" w:type="dxa"/>
          </w:tcPr>
          <w:p w:rsidR="001D673B" w:rsidRPr="00D53AE8" w:rsidRDefault="001D673B" w:rsidP="00D53AE8">
            <w:pPr>
              <w:spacing w:before="100" w:beforeAutospacing="1" w:after="100" w:afterAutospacing="1" w:line="360" w:lineRule="auto"/>
              <w:jc w:val="center"/>
              <w:rPr>
                <w:rFonts w:ascii="GHEA Grapalat" w:eastAsia="Times New Roman" w:hAnsi="GHEA Grapalat" w:cs="Times New Roman"/>
                <w:color w:val="000000"/>
                <w:sz w:val="24"/>
                <w:szCs w:val="24"/>
              </w:rPr>
            </w:pPr>
            <w:r w:rsidRPr="00D53AE8">
              <w:rPr>
                <w:rFonts w:ascii="GHEA Grapalat" w:eastAsia="Times New Roman" w:hAnsi="GHEA Grapalat" w:cs="Times New Roman"/>
                <w:color w:val="000000"/>
                <w:sz w:val="24"/>
                <w:szCs w:val="24"/>
              </w:rPr>
              <w:t>10.</w:t>
            </w:r>
          </w:p>
        </w:tc>
        <w:tc>
          <w:tcPr>
            <w:tcW w:w="6390" w:type="dxa"/>
          </w:tcPr>
          <w:p w:rsidR="001D673B" w:rsidRPr="00D53AE8" w:rsidRDefault="001D673B" w:rsidP="00D53AE8">
            <w:pPr>
              <w:spacing w:before="100" w:beforeAutospacing="1" w:after="100" w:afterAutospacing="1" w:line="360" w:lineRule="auto"/>
              <w:rPr>
                <w:rFonts w:ascii="GHEA Grapalat" w:eastAsia="Times New Roman" w:hAnsi="GHEA Grapalat" w:cs="Times New Roman"/>
                <w:color w:val="000000"/>
                <w:sz w:val="24"/>
                <w:szCs w:val="24"/>
              </w:rPr>
            </w:pPr>
            <w:proofErr w:type="spellStart"/>
            <w:r w:rsidRPr="00D53AE8">
              <w:rPr>
                <w:rFonts w:ascii="GHEA Grapalat" w:eastAsia="Times New Roman" w:hAnsi="GHEA Grapalat" w:cs="Times New Roman"/>
                <w:color w:val="000000"/>
                <w:sz w:val="24"/>
                <w:szCs w:val="24"/>
              </w:rPr>
              <w:t>պետ</w:t>
            </w:r>
            <w:proofErr w:type="spellEnd"/>
            <w:r w:rsidRPr="00D53AE8">
              <w:rPr>
                <w:rFonts w:ascii="GHEA Grapalat" w:eastAsia="Times New Roman" w:hAnsi="GHEA Grapalat" w:cs="Times New Roman"/>
                <w:color w:val="000000"/>
                <w:sz w:val="24"/>
                <w:szCs w:val="24"/>
              </w:rPr>
              <w:t xml:space="preserve">` </w:t>
            </w:r>
            <w:proofErr w:type="spellStart"/>
            <w:r w:rsidRPr="00D53AE8">
              <w:rPr>
                <w:rFonts w:ascii="GHEA Grapalat" w:eastAsia="Times New Roman" w:hAnsi="GHEA Grapalat" w:cs="Times New Roman"/>
                <w:color w:val="000000"/>
                <w:sz w:val="24"/>
                <w:szCs w:val="24"/>
              </w:rPr>
              <w:t>վարչության</w:t>
            </w:r>
            <w:proofErr w:type="spellEnd"/>
          </w:p>
        </w:tc>
        <w:tc>
          <w:tcPr>
            <w:tcW w:w="2394" w:type="dxa"/>
            <w:tcBorders>
              <w:top w:val="nil"/>
              <w:left w:val="nil"/>
              <w:bottom w:val="single" w:sz="8" w:space="0" w:color="auto"/>
              <w:right w:val="single" w:sz="8" w:space="0" w:color="auto"/>
            </w:tcBorders>
            <w:shd w:val="clear" w:color="auto" w:fill="auto"/>
            <w:vAlign w:val="center"/>
          </w:tcPr>
          <w:p w:rsidR="001D673B" w:rsidRPr="00D53AE8" w:rsidRDefault="001D673B" w:rsidP="00D53AE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6.45</w:t>
            </w:r>
          </w:p>
        </w:tc>
      </w:tr>
      <w:tr w:rsidR="001D673B" w:rsidRPr="00D53AE8" w:rsidTr="00787BEA">
        <w:tc>
          <w:tcPr>
            <w:tcW w:w="810" w:type="dxa"/>
          </w:tcPr>
          <w:p w:rsidR="001D673B" w:rsidRPr="00D53AE8" w:rsidRDefault="001D673B" w:rsidP="00D53AE8">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D53AE8">
              <w:rPr>
                <w:rFonts w:ascii="GHEA Grapalat" w:eastAsia="Times New Roman" w:hAnsi="GHEA Grapalat" w:cs="Times New Roman"/>
                <w:color w:val="000000"/>
                <w:sz w:val="24"/>
                <w:szCs w:val="24"/>
                <w:lang w:val="hy-AM"/>
              </w:rPr>
              <w:t>11.</w:t>
            </w:r>
          </w:p>
        </w:tc>
        <w:tc>
          <w:tcPr>
            <w:tcW w:w="6390" w:type="dxa"/>
          </w:tcPr>
          <w:p w:rsidR="001D673B" w:rsidRPr="00D53AE8" w:rsidRDefault="001D673B" w:rsidP="00D53AE8">
            <w:pPr>
              <w:spacing w:before="100" w:beforeAutospacing="1" w:after="100" w:afterAutospacing="1" w:line="360" w:lineRule="auto"/>
              <w:rPr>
                <w:rFonts w:ascii="GHEA Grapalat" w:eastAsia="Times New Roman" w:hAnsi="GHEA Grapalat" w:cs="Times New Roman"/>
                <w:color w:val="000000"/>
                <w:sz w:val="24"/>
                <w:szCs w:val="24"/>
                <w:lang w:val="hy-AM"/>
              </w:rPr>
            </w:pPr>
            <w:r w:rsidRPr="00D53AE8">
              <w:rPr>
                <w:rFonts w:ascii="GHEA Grapalat" w:eastAsia="Times New Roman" w:hAnsi="GHEA Grapalat" w:cs="Times New Roman"/>
                <w:color w:val="000000"/>
                <w:sz w:val="24"/>
                <w:szCs w:val="24"/>
                <w:lang w:val="hy-AM"/>
              </w:rPr>
              <w:t>պետ՝ բաժնի</w:t>
            </w:r>
          </w:p>
        </w:tc>
        <w:tc>
          <w:tcPr>
            <w:tcW w:w="2394" w:type="dxa"/>
            <w:tcBorders>
              <w:top w:val="nil"/>
              <w:left w:val="nil"/>
              <w:bottom w:val="single" w:sz="8" w:space="0" w:color="auto"/>
              <w:right w:val="single" w:sz="8" w:space="0" w:color="auto"/>
            </w:tcBorders>
            <w:shd w:val="clear" w:color="auto" w:fill="auto"/>
            <w:vAlign w:val="center"/>
          </w:tcPr>
          <w:p w:rsidR="001D673B" w:rsidRPr="00D53AE8" w:rsidRDefault="001D673B" w:rsidP="00D53AE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6.05</w:t>
            </w:r>
          </w:p>
        </w:tc>
      </w:tr>
      <w:tr w:rsidR="001D673B" w:rsidRPr="00D53AE8" w:rsidTr="00787BEA">
        <w:tc>
          <w:tcPr>
            <w:tcW w:w="810" w:type="dxa"/>
          </w:tcPr>
          <w:p w:rsidR="001D673B" w:rsidRPr="00D53AE8" w:rsidRDefault="001D673B" w:rsidP="00D53AE8">
            <w:pPr>
              <w:spacing w:before="100" w:beforeAutospacing="1" w:after="100" w:afterAutospacing="1" w:line="360" w:lineRule="auto"/>
              <w:jc w:val="center"/>
              <w:rPr>
                <w:rFonts w:ascii="GHEA Grapalat" w:eastAsia="Times New Roman" w:hAnsi="GHEA Grapalat" w:cs="Times New Roman"/>
                <w:color w:val="000000"/>
                <w:sz w:val="24"/>
                <w:szCs w:val="24"/>
              </w:rPr>
            </w:pPr>
            <w:r w:rsidRPr="00D53AE8">
              <w:rPr>
                <w:rFonts w:ascii="GHEA Grapalat" w:eastAsia="Times New Roman" w:hAnsi="GHEA Grapalat" w:cs="Times New Roman"/>
                <w:color w:val="000000"/>
                <w:sz w:val="24"/>
                <w:szCs w:val="24"/>
              </w:rPr>
              <w:t>1</w:t>
            </w:r>
            <w:r w:rsidRPr="00D53AE8">
              <w:rPr>
                <w:rFonts w:ascii="GHEA Grapalat" w:eastAsia="Times New Roman" w:hAnsi="GHEA Grapalat" w:cs="Times New Roman"/>
                <w:color w:val="000000"/>
                <w:sz w:val="24"/>
                <w:szCs w:val="24"/>
                <w:lang w:val="hy-AM"/>
              </w:rPr>
              <w:t>2</w:t>
            </w:r>
            <w:r w:rsidRPr="00D53AE8">
              <w:rPr>
                <w:rFonts w:ascii="GHEA Grapalat" w:eastAsia="Times New Roman" w:hAnsi="GHEA Grapalat" w:cs="Times New Roman"/>
                <w:color w:val="000000"/>
                <w:sz w:val="24"/>
                <w:szCs w:val="24"/>
              </w:rPr>
              <w:t>.</w:t>
            </w:r>
          </w:p>
        </w:tc>
        <w:tc>
          <w:tcPr>
            <w:tcW w:w="6390" w:type="dxa"/>
          </w:tcPr>
          <w:p w:rsidR="001D673B" w:rsidRPr="00D53AE8" w:rsidRDefault="001D673B" w:rsidP="00D53AE8">
            <w:pPr>
              <w:spacing w:before="100" w:beforeAutospacing="1" w:after="100" w:afterAutospacing="1" w:line="360" w:lineRule="auto"/>
              <w:rPr>
                <w:rFonts w:ascii="GHEA Grapalat" w:eastAsia="Times New Roman" w:hAnsi="GHEA Grapalat" w:cs="Times New Roman"/>
                <w:color w:val="000000"/>
                <w:sz w:val="24"/>
                <w:szCs w:val="24"/>
              </w:rPr>
            </w:pPr>
            <w:proofErr w:type="spellStart"/>
            <w:r w:rsidRPr="00D53AE8">
              <w:rPr>
                <w:rFonts w:ascii="GHEA Grapalat" w:eastAsia="Times New Roman" w:hAnsi="GHEA Grapalat" w:cs="Times New Roman"/>
                <w:color w:val="000000"/>
                <w:sz w:val="24"/>
                <w:szCs w:val="24"/>
              </w:rPr>
              <w:t>տեղակալ</w:t>
            </w:r>
            <w:proofErr w:type="spellEnd"/>
            <w:r w:rsidRPr="00D53AE8">
              <w:rPr>
                <w:rFonts w:ascii="GHEA Grapalat" w:eastAsia="Times New Roman" w:hAnsi="GHEA Grapalat" w:cs="Times New Roman"/>
                <w:color w:val="000000"/>
                <w:sz w:val="24"/>
                <w:szCs w:val="24"/>
              </w:rPr>
              <w:t xml:space="preserve">` </w:t>
            </w:r>
            <w:proofErr w:type="spellStart"/>
            <w:r w:rsidRPr="00D53AE8">
              <w:rPr>
                <w:rFonts w:ascii="GHEA Grapalat" w:eastAsia="Times New Roman" w:hAnsi="GHEA Grapalat" w:cs="Times New Roman"/>
                <w:color w:val="000000"/>
                <w:sz w:val="24"/>
                <w:szCs w:val="24"/>
              </w:rPr>
              <w:t>վարչության</w:t>
            </w:r>
            <w:proofErr w:type="spellEnd"/>
            <w:r w:rsidRPr="00D53AE8">
              <w:rPr>
                <w:rFonts w:ascii="GHEA Grapalat" w:eastAsia="Times New Roman" w:hAnsi="GHEA Grapalat" w:cs="Times New Roman"/>
                <w:color w:val="000000"/>
                <w:sz w:val="24"/>
                <w:szCs w:val="24"/>
              </w:rPr>
              <w:t xml:space="preserve"> </w:t>
            </w:r>
            <w:proofErr w:type="spellStart"/>
            <w:r w:rsidRPr="00D53AE8">
              <w:rPr>
                <w:rFonts w:ascii="GHEA Grapalat" w:eastAsia="Times New Roman" w:hAnsi="GHEA Grapalat" w:cs="Times New Roman"/>
                <w:color w:val="000000"/>
                <w:sz w:val="24"/>
                <w:szCs w:val="24"/>
              </w:rPr>
              <w:t>պետի</w:t>
            </w:r>
            <w:proofErr w:type="spellEnd"/>
          </w:p>
        </w:tc>
        <w:tc>
          <w:tcPr>
            <w:tcW w:w="2394" w:type="dxa"/>
            <w:tcBorders>
              <w:top w:val="nil"/>
              <w:left w:val="nil"/>
              <w:bottom w:val="single" w:sz="8" w:space="0" w:color="auto"/>
              <w:right w:val="single" w:sz="8" w:space="0" w:color="auto"/>
            </w:tcBorders>
            <w:shd w:val="clear" w:color="auto" w:fill="auto"/>
            <w:vAlign w:val="center"/>
          </w:tcPr>
          <w:p w:rsidR="001D673B" w:rsidRPr="00D53AE8" w:rsidRDefault="001D673B" w:rsidP="00D53AE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6.15</w:t>
            </w:r>
          </w:p>
        </w:tc>
      </w:tr>
      <w:tr w:rsidR="001D673B" w:rsidRPr="00D53AE8" w:rsidTr="00787BEA">
        <w:tc>
          <w:tcPr>
            <w:tcW w:w="810" w:type="dxa"/>
          </w:tcPr>
          <w:p w:rsidR="001D673B" w:rsidRPr="00D53AE8" w:rsidRDefault="001D673B" w:rsidP="00D53AE8">
            <w:pPr>
              <w:spacing w:before="100" w:beforeAutospacing="1" w:after="100" w:afterAutospacing="1" w:line="360" w:lineRule="auto"/>
              <w:jc w:val="center"/>
              <w:rPr>
                <w:rFonts w:ascii="GHEA Grapalat" w:eastAsia="Times New Roman" w:hAnsi="GHEA Grapalat" w:cs="Times New Roman"/>
                <w:color w:val="000000"/>
                <w:sz w:val="24"/>
                <w:szCs w:val="24"/>
              </w:rPr>
            </w:pPr>
            <w:r w:rsidRPr="00D53AE8">
              <w:rPr>
                <w:rFonts w:ascii="GHEA Grapalat" w:eastAsia="Times New Roman" w:hAnsi="GHEA Grapalat" w:cs="Times New Roman"/>
                <w:color w:val="000000"/>
                <w:sz w:val="24"/>
                <w:szCs w:val="24"/>
              </w:rPr>
              <w:t>13.</w:t>
            </w:r>
          </w:p>
        </w:tc>
        <w:tc>
          <w:tcPr>
            <w:tcW w:w="6390" w:type="dxa"/>
          </w:tcPr>
          <w:p w:rsidR="001D673B" w:rsidRPr="00D53AE8" w:rsidRDefault="001D673B" w:rsidP="0077089D">
            <w:pPr>
              <w:spacing w:before="100" w:beforeAutospacing="1" w:after="100" w:afterAutospacing="1" w:line="360" w:lineRule="auto"/>
              <w:rPr>
                <w:rFonts w:ascii="GHEA Grapalat" w:eastAsia="Times New Roman" w:hAnsi="GHEA Grapalat" w:cs="Times New Roman"/>
                <w:color w:val="000000"/>
                <w:sz w:val="24"/>
                <w:szCs w:val="24"/>
                <w:lang w:val="hy-AM"/>
              </w:rPr>
            </w:pPr>
            <w:proofErr w:type="spellStart"/>
            <w:r w:rsidRPr="00D53AE8">
              <w:rPr>
                <w:rFonts w:ascii="GHEA Grapalat" w:eastAsia="Times New Roman" w:hAnsi="GHEA Grapalat" w:cs="Times New Roman"/>
                <w:color w:val="000000"/>
                <w:sz w:val="24"/>
                <w:szCs w:val="24"/>
              </w:rPr>
              <w:t>գլխավոր</w:t>
            </w:r>
            <w:proofErr w:type="spellEnd"/>
            <w:r w:rsidRPr="00D53AE8">
              <w:rPr>
                <w:rFonts w:ascii="GHEA Grapalat" w:eastAsia="Times New Roman" w:hAnsi="GHEA Grapalat" w:cs="Times New Roman"/>
                <w:color w:val="000000"/>
                <w:sz w:val="24"/>
                <w:szCs w:val="24"/>
              </w:rPr>
              <w:t xml:space="preserve"> </w:t>
            </w:r>
            <w:proofErr w:type="spellStart"/>
            <w:r w:rsidRPr="00D53AE8">
              <w:rPr>
                <w:rFonts w:ascii="GHEA Grapalat" w:eastAsia="Times New Roman" w:hAnsi="GHEA Grapalat" w:cs="Times New Roman"/>
                <w:color w:val="000000"/>
                <w:sz w:val="24"/>
                <w:szCs w:val="24"/>
              </w:rPr>
              <w:t>մասնագետ-տեսուչ</w:t>
            </w:r>
            <w:proofErr w:type="spellEnd"/>
          </w:p>
        </w:tc>
        <w:tc>
          <w:tcPr>
            <w:tcW w:w="2394" w:type="dxa"/>
            <w:tcBorders>
              <w:top w:val="nil"/>
              <w:left w:val="nil"/>
              <w:bottom w:val="single" w:sz="8" w:space="0" w:color="auto"/>
              <w:right w:val="single" w:sz="8" w:space="0" w:color="auto"/>
            </w:tcBorders>
            <w:shd w:val="clear" w:color="auto" w:fill="auto"/>
            <w:vAlign w:val="center"/>
          </w:tcPr>
          <w:p w:rsidR="001D673B" w:rsidRPr="00D53AE8" w:rsidRDefault="001D673B" w:rsidP="00D53AE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5.1</w:t>
            </w:r>
          </w:p>
        </w:tc>
      </w:tr>
      <w:tr w:rsidR="001D673B" w:rsidRPr="00D53AE8" w:rsidTr="00787BEA">
        <w:tc>
          <w:tcPr>
            <w:tcW w:w="810" w:type="dxa"/>
          </w:tcPr>
          <w:p w:rsidR="001D673B" w:rsidRPr="00D53AE8" w:rsidRDefault="001D673B" w:rsidP="00AC6F54">
            <w:pPr>
              <w:spacing w:before="100" w:beforeAutospacing="1" w:after="100" w:afterAutospacing="1" w:line="360" w:lineRule="auto"/>
              <w:jc w:val="center"/>
              <w:rPr>
                <w:rFonts w:ascii="GHEA Grapalat" w:eastAsia="Times New Roman" w:hAnsi="GHEA Grapalat" w:cs="Times New Roman"/>
                <w:color w:val="000000"/>
                <w:sz w:val="24"/>
                <w:szCs w:val="24"/>
              </w:rPr>
            </w:pPr>
            <w:r w:rsidRPr="00D53AE8">
              <w:rPr>
                <w:rFonts w:ascii="GHEA Grapalat" w:eastAsia="Times New Roman" w:hAnsi="GHEA Grapalat" w:cs="Times New Roman"/>
                <w:color w:val="000000"/>
                <w:sz w:val="24"/>
                <w:szCs w:val="24"/>
                <w:lang w:val="hy-AM"/>
              </w:rPr>
              <w:t>1</w:t>
            </w:r>
            <w:r w:rsidR="00AC6F54">
              <w:rPr>
                <w:rFonts w:ascii="GHEA Grapalat" w:eastAsia="Times New Roman" w:hAnsi="GHEA Grapalat" w:cs="Times New Roman"/>
                <w:color w:val="000000"/>
                <w:sz w:val="24"/>
                <w:szCs w:val="24"/>
                <w:lang w:val="hy-AM"/>
              </w:rPr>
              <w:t>4</w:t>
            </w:r>
            <w:r w:rsidRPr="00D53AE8">
              <w:rPr>
                <w:rFonts w:ascii="GHEA Grapalat" w:eastAsia="Times New Roman" w:hAnsi="GHEA Grapalat" w:cs="Times New Roman"/>
                <w:color w:val="000000"/>
                <w:sz w:val="24"/>
                <w:szCs w:val="24"/>
              </w:rPr>
              <w:t>.</w:t>
            </w:r>
          </w:p>
        </w:tc>
        <w:tc>
          <w:tcPr>
            <w:tcW w:w="6390" w:type="dxa"/>
          </w:tcPr>
          <w:p w:rsidR="001D673B" w:rsidRPr="00D53AE8" w:rsidRDefault="001D673B" w:rsidP="0077089D">
            <w:pPr>
              <w:spacing w:before="100" w:beforeAutospacing="1" w:after="100" w:afterAutospacing="1" w:line="360" w:lineRule="auto"/>
              <w:rPr>
                <w:rFonts w:ascii="GHEA Grapalat" w:eastAsia="Times New Roman" w:hAnsi="GHEA Grapalat" w:cs="Times New Roman"/>
                <w:color w:val="000000"/>
                <w:sz w:val="24"/>
                <w:szCs w:val="24"/>
                <w:lang w:val="hy-AM"/>
              </w:rPr>
            </w:pPr>
            <w:proofErr w:type="spellStart"/>
            <w:r w:rsidRPr="00D53AE8">
              <w:rPr>
                <w:rFonts w:ascii="GHEA Grapalat" w:eastAsia="Times New Roman" w:hAnsi="GHEA Grapalat" w:cs="Times New Roman"/>
                <w:color w:val="000000"/>
                <w:sz w:val="24"/>
                <w:szCs w:val="24"/>
              </w:rPr>
              <w:t>գլխավոր</w:t>
            </w:r>
            <w:proofErr w:type="spellEnd"/>
            <w:r w:rsidRPr="00D53AE8">
              <w:rPr>
                <w:rFonts w:ascii="GHEA Grapalat" w:eastAsia="Times New Roman" w:hAnsi="GHEA Grapalat" w:cs="Times New Roman"/>
                <w:color w:val="000000"/>
                <w:sz w:val="24"/>
                <w:szCs w:val="24"/>
              </w:rPr>
              <w:t xml:space="preserve"> </w:t>
            </w:r>
            <w:proofErr w:type="spellStart"/>
            <w:r w:rsidRPr="00D53AE8">
              <w:rPr>
                <w:rFonts w:ascii="GHEA Grapalat" w:eastAsia="Times New Roman" w:hAnsi="GHEA Grapalat" w:cs="Times New Roman"/>
                <w:color w:val="000000"/>
                <w:sz w:val="24"/>
                <w:szCs w:val="24"/>
              </w:rPr>
              <w:t>մասնագետ</w:t>
            </w:r>
            <w:proofErr w:type="spellEnd"/>
          </w:p>
        </w:tc>
        <w:tc>
          <w:tcPr>
            <w:tcW w:w="2394" w:type="dxa"/>
            <w:tcBorders>
              <w:top w:val="nil"/>
              <w:left w:val="nil"/>
              <w:bottom w:val="single" w:sz="8" w:space="0" w:color="auto"/>
              <w:right w:val="single" w:sz="8" w:space="0" w:color="auto"/>
            </w:tcBorders>
            <w:shd w:val="clear" w:color="auto" w:fill="auto"/>
            <w:vAlign w:val="center"/>
          </w:tcPr>
          <w:p w:rsidR="001D673B" w:rsidRPr="00D53AE8" w:rsidRDefault="001D673B" w:rsidP="00D53AE8">
            <w:pPr>
              <w:spacing w:line="360" w:lineRule="auto"/>
              <w:jc w:val="center"/>
              <w:rPr>
                <w:rFonts w:ascii="GHEA Grapalat" w:hAnsi="GHEA Grapalat" w:cs="Calibri"/>
                <w:color w:val="000000"/>
                <w:sz w:val="24"/>
                <w:szCs w:val="24"/>
              </w:rPr>
            </w:pPr>
            <w:r>
              <w:rPr>
                <w:rFonts w:ascii="GHEA Grapalat" w:hAnsi="GHEA Grapalat" w:cs="Calibri"/>
                <w:color w:val="000000"/>
                <w:sz w:val="24"/>
                <w:szCs w:val="24"/>
              </w:rPr>
              <w:t>3.95</w:t>
            </w:r>
          </w:p>
        </w:tc>
      </w:tr>
      <w:tr w:rsidR="001D673B" w:rsidRPr="00D53AE8" w:rsidTr="00787BEA">
        <w:tc>
          <w:tcPr>
            <w:tcW w:w="810" w:type="dxa"/>
          </w:tcPr>
          <w:p w:rsidR="001D673B" w:rsidRPr="00AC6F54" w:rsidRDefault="001D673B" w:rsidP="00AC6F54">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D53AE8">
              <w:rPr>
                <w:rFonts w:ascii="GHEA Grapalat" w:eastAsia="Times New Roman" w:hAnsi="GHEA Grapalat" w:cs="Times New Roman"/>
                <w:color w:val="000000"/>
                <w:sz w:val="24"/>
                <w:szCs w:val="24"/>
              </w:rPr>
              <w:t>1</w:t>
            </w:r>
            <w:r w:rsidR="00AC6F54">
              <w:rPr>
                <w:rFonts w:ascii="GHEA Grapalat" w:eastAsia="Times New Roman" w:hAnsi="GHEA Grapalat" w:cs="Times New Roman"/>
                <w:color w:val="000000"/>
                <w:sz w:val="24"/>
                <w:szCs w:val="24"/>
                <w:lang w:val="hy-AM"/>
              </w:rPr>
              <w:t>4.1.</w:t>
            </w:r>
          </w:p>
        </w:tc>
        <w:tc>
          <w:tcPr>
            <w:tcW w:w="6390" w:type="dxa"/>
          </w:tcPr>
          <w:p w:rsidR="001D673B" w:rsidRPr="00D53AE8" w:rsidRDefault="001D673B" w:rsidP="0077089D">
            <w:pPr>
              <w:spacing w:before="100" w:beforeAutospacing="1" w:after="100" w:afterAutospacing="1" w:line="360" w:lineRule="auto"/>
              <w:rPr>
                <w:rFonts w:ascii="GHEA Grapalat" w:eastAsia="Times New Roman" w:hAnsi="GHEA Grapalat" w:cs="Times New Roman"/>
                <w:color w:val="000000"/>
                <w:sz w:val="24"/>
                <w:szCs w:val="24"/>
                <w:lang w:val="hy-AM"/>
              </w:rPr>
            </w:pPr>
            <w:proofErr w:type="spellStart"/>
            <w:r w:rsidRPr="00D53AE8">
              <w:rPr>
                <w:rFonts w:ascii="GHEA Grapalat" w:eastAsia="Times New Roman" w:hAnsi="GHEA Grapalat" w:cs="Times New Roman"/>
                <w:color w:val="000000"/>
                <w:sz w:val="24"/>
                <w:szCs w:val="24"/>
              </w:rPr>
              <w:t>առաջատար</w:t>
            </w:r>
            <w:proofErr w:type="spellEnd"/>
            <w:r w:rsidRPr="00D53AE8">
              <w:rPr>
                <w:rFonts w:ascii="GHEA Grapalat" w:eastAsia="Times New Roman" w:hAnsi="GHEA Grapalat" w:cs="Times New Roman"/>
                <w:color w:val="000000"/>
                <w:sz w:val="24"/>
                <w:szCs w:val="24"/>
              </w:rPr>
              <w:t xml:space="preserve"> </w:t>
            </w:r>
            <w:proofErr w:type="spellStart"/>
            <w:r w:rsidRPr="00D53AE8">
              <w:rPr>
                <w:rFonts w:ascii="GHEA Grapalat" w:eastAsia="Times New Roman" w:hAnsi="GHEA Grapalat" w:cs="Times New Roman"/>
                <w:color w:val="000000"/>
                <w:sz w:val="24"/>
                <w:szCs w:val="24"/>
              </w:rPr>
              <w:t>մասնագետ</w:t>
            </w:r>
            <w:proofErr w:type="spellEnd"/>
          </w:p>
        </w:tc>
        <w:tc>
          <w:tcPr>
            <w:tcW w:w="2394" w:type="dxa"/>
            <w:tcBorders>
              <w:top w:val="nil"/>
              <w:left w:val="nil"/>
              <w:bottom w:val="single" w:sz="8" w:space="0" w:color="auto"/>
              <w:right w:val="single" w:sz="8" w:space="0" w:color="auto"/>
            </w:tcBorders>
            <w:shd w:val="clear" w:color="auto" w:fill="auto"/>
            <w:vAlign w:val="center"/>
          </w:tcPr>
          <w:p w:rsidR="001D673B" w:rsidRPr="00B411A0" w:rsidRDefault="00B411A0" w:rsidP="00D53AE8">
            <w:pPr>
              <w:spacing w:line="360" w:lineRule="auto"/>
              <w:jc w:val="center"/>
              <w:rPr>
                <w:rFonts w:ascii="GHEA Grapalat" w:hAnsi="GHEA Grapalat" w:cs="Calibri"/>
                <w:color w:val="000000"/>
                <w:sz w:val="24"/>
                <w:szCs w:val="24"/>
                <w:lang w:val="hy-AM"/>
              </w:rPr>
            </w:pPr>
            <w:r w:rsidRPr="008425B2">
              <w:rPr>
                <w:rFonts w:ascii="GHEA Grapalat" w:hAnsi="GHEA Grapalat" w:cs="Calibri"/>
                <w:color w:val="000000"/>
                <w:sz w:val="24"/>
                <w:szCs w:val="24"/>
                <w:lang w:val="hy-AM"/>
              </w:rPr>
              <w:t>3.21</w:t>
            </w:r>
          </w:p>
        </w:tc>
      </w:tr>
    </w:tbl>
    <w:p w:rsidR="00DC2DEB" w:rsidRPr="00D53AE8" w:rsidRDefault="00DC2DEB" w:rsidP="00D53AE8">
      <w:pPr>
        <w:spacing w:after="0" w:line="360" w:lineRule="auto"/>
        <w:ind w:firstLine="720"/>
        <w:jc w:val="right"/>
        <w:rPr>
          <w:rFonts w:ascii="GHEA Grapalat" w:hAnsi="GHEA Grapalat"/>
          <w:sz w:val="24"/>
          <w:szCs w:val="24"/>
          <w:lang w:val="hy-AM"/>
        </w:rPr>
      </w:pPr>
      <w:r w:rsidRPr="00D53AE8">
        <w:rPr>
          <w:rFonts w:ascii="GHEA Grapalat" w:hAnsi="GHEA Grapalat"/>
          <w:sz w:val="24"/>
          <w:szCs w:val="24"/>
          <w:lang w:val="hy-AM"/>
        </w:rPr>
        <w:t>»</w:t>
      </w:r>
      <w:r w:rsidR="00D53AE8">
        <w:rPr>
          <w:rFonts w:ascii="GHEA Grapalat" w:hAnsi="GHEA Grapalat"/>
          <w:sz w:val="24"/>
          <w:szCs w:val="24"/>
          <w:lang w:val="hy-AM"/>
        </w:rPr>
        <w:t>:</w:t>
      </w:r>
    </w:p>
    <w:p w:rsidR="00B34A6A" w:rsidRPr="00B34A6A" w:rsidRDefault="00B37575" w:rsidP="00D53AE8">
      <w:pPr>
        <w:spacing w:after="0" w:line="360" w:lineRule="auto"/>
        <w:ind w:firstLine="720"/>
        <w:jc w:val="both"/>
        <w:rPr>
          <w:rFonts w:ascii="GHEA Grapalat" w:hAnsi="GHEA Grapalat"/>
          <w:sz w:val="24"/>
          <w:szCs w:val="24"/>
          <w:lang w:val="hy-AM"/>
        </w:rPr>
      </w:pPr>
      <w:r w:rsidRPr="00D53AE8">
        <w:rPr>
          <w:rFonts w:ascii="GHEA Grapalat" w:hAnsi="GHEA Grapalat"/>
          <w:sz w:val="24"/>
          <w:szCs w:val="24"/>
          <w:lang w:val="hy-AM"/>
        </w:rPr>
        <w:t>2</w:t>
      </w:r>
      <w:r w:rsidR="00635120" w:rsidRPr="00D53AE8">
        <w:rPr>
          <w:rFonts w:ascii="GHEA Grapalat" w:hAnsi="GHEA Grapalat"/>
          <w:sz w:val="24"/>
          <w:szCs w:val="24"/>
          <w:lang w:val="hy-AM"/>
        </w:rPr>
        <w:t xml:space="preserve">. </w:t>
      </w:r>
      <w:r w:rsidR="00B34A6A">
        <w:rPr>
          <w:rFonts w:ascii="GHEA Grapalat" w:hAnsi="GHEA Grapalat"/>
          <w:sz w:val="24"/>
          <w:szCs w:val="24"/>
          <w:lang w:val="hy-AM"/>
        </w:rPr>
        <w:t xml:space="preserve">Որոշումը լրացնել նոր՝ </w:t>
      </w:r>
      <w:r w:rsidR="00B34A6A" w:rsidRPr="00B34A6A">
        <w:rPr>
          <w:rFonts w:ascii="GHEA Grapalat" w:hAnsi="GHEA Grapalat"/>
          <w:sz w:val="24"/>
          <w:szCs w:val="24"/>
          <w:lang w:val="hy-AM"/>
        </w:rPr>
        <w:t xml:space="preserve">N 6 </w:t>
      </w:r>
      <w:r w:rsidR="00B34A6A">
        <w:rPr>
          <w:rFonts w:ascii="GHEA Grapalat" w:hAnsi="GHEA Grapalat"/>
          <w:sz w:val="24"/>
          <w:szCs w:val="24"/>
          <w:lang w:val="hy-AM"/>
        </w:rPr>
        <w:t>հավելվածով՝ համաձայն հավելվածի:</w:t>
      </w:r>
    </w:p>
    <w:p w:rsidR="00215085" w:rsidRDefault="00B34A6A" w:rsidP="00D53AE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3. </w:t>
      </w:r>
      <w:r w:rsidR="006C60D2" w:rsidRPr="006C60D2">
        <w:rPr>
          <w:rFonts w:ascii="GHEA Grapalat" w:hAnsi="GHEA Grapalat"/>
          <w:sz w:val="24"/>
          <w:szCs w:val="24"/>
          <w:lang w:val="hy-AM"/>
        </w:rPr>
        <w:t xml:space="preserve">Սահմանել, որ </w:t>
      </w:r>
      <w:r w:rsidR="006C60D2">
        <w:rPr>
          <w:rFonts w:ascii="GHEA Grapalat" w:hAnsi="GHEA Grapalat"/>
          <w:sz w:val="24"/>
          <w:szCs w:val="24"/>
          <w:lang w:val="hy-AM"/>
        </w:rPr>
        <w:t>Քաղաքացիական ավիացիայի կ</w:t>
      </w:r>
      <w:r w:rsidR="006C60D2" w:rsidRPr="006C60D2">
        <w:rPr>
          <w:rFonts w:ascii="GHEA Grapalat" w:hAnsi="GHEA Grapalat"/>
          <w:sz w:val="24"/>
          <w:szCs w:val="24"/>
          <w:lang w:val="hy-AM"/>
        </w:rPr>
        <w:t xml:space="preserve">ոմիտեի օդանավակայանների սերտիֆիկացման և օդային երթևեկության կազմակերպման, ավիացիոն անվտանգության կառուցվածքային ստորաբաժանումների քաղաքացիական ծառայության պաշտոնները անվանացանկից հանելու և դրանք քաղաքացիական աշխատանք կատարողների պաշտոններ նախատեսելու, </w:t>
      </w:r>
      <w:r w:rsidR="006C60D2" w:rsidRPr="006C60D2">
        <w:rPr>
          <w:rFonts w:ascii="GHEA Grapalat" w:hAnsi="GHEA Grapalat"/>
          <w:sz w:val="24"/>
          <w:szCs w:val="24"/>
          <w:lang w:val="hy-AM"/>
        </w:rPr>
        <w:lastRenderedPageBreak/>
        <w:t>քաղաքացիական ծառայողներին համապատասխան քաղաքացիական աշխատանք կատարողի պաշտոնում նշանակելու դեպքում (օրինակ՝ վարչության պետի պաշտոնից ազատելու վարչության պետի պաշտոնում  նշանակելու դեպքում) նրանց՝ քաղաքացիական ծառայողի վերջին պաշտոնի  պաշտոնային դրույքաչափը պահպանվում է, եթե սույն որոշմամբ համապատասխան պաշտոնի համար սահմանված պաշտոնային դրույքաչափի որոշման գործակիցը ցածր է քաղաքացիական ծառայության այդ պաշտոնի համար սահմանված պաշտոնային դրույքաչափի որոշման գործակցից: Այս դեպքում տվյալ աշխատողի պաշտոնային դրույքաչափը պահպանվում է մինչև այն պահը, երբ սույն որոշմամբ սահմանված կարգով որոշված պաշտոնային դրույքաչափը ավելի բարձր կլինի սույն կետի համաձայն պահպանված պաշտոնային դրույքաչափից:</w:t>
      </w:r>
    </w:p>
    <w:p w:rsidR="007F42C6" w:rsidRPr="0093224C" w:rsidRDefault="007F42C6" w:rsidP="00D53AE8">
      <w:pPr>
        <w:spacing w:after="0" w:line="360" w:lineRule="auto"/>
        <w:ind w:firstLine="720"/>
        <w:jc w:val="both"/>
        <w:rPr>
          <w:rFonts w:ascii="GHEA Grapalat" w:hAnsi="GHEA Grapalat"/>
          <w:sz w:val="24"/>
          <w:szCs w:val="24"/>
          <w:lang w:val="hy-AM"/>
        </w:rPr>
      </w:pPr>
      <w:r w:rsidRPr="00460AE5">
        <w:rPr>
          <w:rFonts w:ascii="GHEA Grapalat" w:hAnsi="GHEA Grapalat"/>
          <w:sz w:val="24"/>
          <w:szCs w:val="24"/>
          <w:lang w:val="hy-AM"/>
        </w:rPr>
        <w:t xml:space="preserve">4. Հայաստանի </w:t>
      </w:r>
      <w:r w:rsidRPr="004046F3">
        <w:rPr>
          <w:rFonts w:ascii="GHEA Grapalat" w:hAnsi="GHEA Grapalat"/>
          <w:sz w:val="24"/>
          <w:szCs w:val="24"/>
          <w:lang w:val="hy-AM"/>
        </w:rPr>
        <w:t xml:space="preserve">Հանրապետության տարածքային կառավարման և ենթակառուցվածքների նախարարին՝ սույն որոշումն ուժի մեջ մտնելուց հետո </w:t>
      </w:r>
      <w:r w:rsidR="00397D05" w:rsidRPr="004046F3">
        <w:rPr>
          <w:rFonts w:ascii="GHEA Grapalat" w:hAnsi="GHEA Grapalat"/>
          <w:sz w:val="24"/>
          <w:szCs w:val="24"/>
          <w:lang w:val="hy-AM"/>
        </w:rPr>
        <w:t>երեքա</w:t>
      </w:r>
      <w:r w:rsidRPr="004046F3">
        <w:rPr>
          <w:rFonts w:ascii="GHEA Grapalat" w:hAnsi="GHEA Grapalat"/>
          <w:sz w:val="24"/>
          <w:szCs w:val="24"/>
          <w:lang w:val="hy-AM"/>
        </w:rPr>
        <w:t xml:space="preserve">մսյա ժամկետում ընդունել սույն որոշումից </w:t>
      </w:r>
      <w:r w:rsidRPr="0093224C">
        <w:rPr>
          <w:rFonts w:ascii="GHEA Grapalat" w:hAnsi="GHEA Grapalat"/>
          <w:sz w:val="24"/>
          <w:szCs w:val="24"/>
          <w:lang w:val="hy-AM"/>
        </w:rPr>
        <w:t>բխող իրավական ակտը:</w:t>
      </w:r>
    </w:p>
    <w:p w:rsidR="00397D05" w:rsidRDefault="00397D05" w:rsidP="00D53AE8">
      <w:pPr>
        <w:spacing w:after="0" w:line="360" w:lineRule="auto"/>
        <w:ind w:firstLine="720"/>
        <w:jc w:val="both"/>
        <w:rPr>
          <w:rFonts w:ascii="GHEA Grapalat" w:hAnsi="GHEA Grapalat"/>
          <w:sz w:val="24"/>
          <w:szCs w:val="24"/>
          <w:lang w:val="hy-AM"/>
        </w:rPr>
      </w:pPr>
      <w:r w:rsidRPr="0093224C">
        <w:rPr>
          <w:rFonts w:ascii="GHEA Grapalat" w:hAnsi="GHEA Grapalat"/>
          <w:sz w:val="24"/>
          <w:szCs w:val="24"/>
          <w:lang w:val="hy-AM"/>
        </w:rPr>
        <w:t xml:space="preserve">5. </w:t>
      </w:r>
      <w:r w:rsidR="00666DF5" w:rsidRPr="0093224C">
        <w:rPr>
          <w:rFonts w:ascii="GHEA Grapalat" w:hAnsi="GHEA Grapalat"/>
          <w:sz w:val="24"/>
          <w:szCs w:val="24"/>
          <w:lang w:val="hy-AM"/>
        </w:rPr>
        <w:t>Հայաստանի Հանրապետության տարածքային կառավարման և ենթակառուցվածքների նախարարության քաղաքացիական ավիացիայի կ</w:t>
      </w:r>
      <w:r w:rsidRPr="0093224C">
        <w:rPr>
          <w:rFonts w:ascii="GHEA Grapalat" w:hAnsi="GHEA Grapalat"/>
          <w:sz w:val="24"/>
          <w:szCs w:val="24"/>
          <w:lang w:val="hy-AM"/>
        </w:rPr>
        <w:t>ոմիտեի նախագահին</w:t>
      </w:r>
      <w:r w:rsidR="00666DF5" w:rsidRPr="0093224C">
        <w:rPr>
          <w:rFonts w:ascii="GHEA Grapalat" w:hAnsi="GHEA Grapalat"/>
          <w:sz w:val="24"/>
          <w:szCs w:val="24"/>
          <w:lang w:val="hy-AM"/>
        </w:rPr>
        <w:t>՝</w:t>
      </w:r>
      <w:r w:rsidRPr="0093224C">
        <w:rPr>
          <w:rFonts w:ascii="GHEA Grapalat" w:hAnsi="GHEA Grapalat"/>
          <w:sz w:val="24"/>
          <w:szCs w:val="24"/>
          <w:lang w:val="hy-AM"/>
        </w:rPr>
        <w:t xml:space="preserve"> </w:t>
      </w:r>
      <w:r w:rsidR="00666DF5" w:rsidRPr="0093224C">
        <w:rPr>
          <w:rFonts w:ascii="GHEA Grapalat" w:hAnsi="GHEA Grapalat"/>
          <w:sz w:val="24"/>
          <w:szCs w:val="24"/>
          <w:lang w:val="hy-AM"/>
        </w:rPr>
        <w:t>սույն որոշումն ուժի մեջ մտնելուց հետո երկ</w:t>
      </w:r>
      <w:r w:rsidRPr="0093224C">
        <w:rPr>
          <w:rFonts w:ascii="GHEA Grapalat" w:hAnsi="GHEA Grapalat"/>
          <w:sz w:val="24"/>
          <w:szCs w:val="24"/>
          <w:lang w:val="hy-AM"/>
        </w:rPr>
        <w:t>ամս</w:t>
      </w:r>
      <w:r w:rsidR="00666DF5" w:rsidRPr="0093224C">
        <w:rPr>
          <w:rFonts w:ascii="GHEA Grapalat" w:hAnsi="GHEA Grapalat"/>
          <w:sz w:val="24"/>
          <w:szCs w:val="24"/>
          <w:lang w:val="hy-AM"/>
        </w:rPr>
        <w:t>յ</w:t>
      </w:r>
      <w:r w:rsidRPr="0093224C">
        <w:rPr>
          <w:rFonts w:ascii="GHEA Grapalat" w:hAnsi="GHEA Grapalat"/>
          <w:sz w:val="24"/>
          <w:szCs w:val="24"/>
          <w:lang w:val="hy-AM"/>
        </w:rPr>
        <w:t xml:space="preserve">ա ժամկետում հաստատել </w:t>
      </w:r>
      <w:r w:rsidR="00666DF5" w:rsidRPr="0093224C">
        <w:rPr>
          <w:rFonts w:ascii="GHEA Grapalat" w:hAnsi="GHEA Grapalat"/>
          <w:sz w:val="24"/>
          <w:szCs w:val="24"/>
          <w:lang w:val="hy-AM"/>
        </w:rPr>
        <w:t xml:space="preserve">քաղաքացիական ավիացիայի կոմիտեի </w:t>
      </w:r>
      <w:r w:rsidR="0093224C" w:rsidRPr="0093224C">
        <w:rPr>
          <w:rFonts w:ascii="GHEA Grapalat" w:hAnsi="GHEA Grapalat"/>
          <w:sz w:val="24"/>
          <w:szCs w:val="24"/>
          <w:lang w:val="hy-AM"/>
        </w:rPr>
        <w:t xml:space="preserve">թռիչքային գործունեության, թռիչքային պիտանիության, օդանավակայանների սերտիֆիկացման և օդային երթևեկության կազմակերպման, ավիացիոն անվտանգության, ավիացիոն մասնագետների սերտիֆիկացման, թռիչքային անվտանգության ապահովման և որակի կառավարման ստորաբաժանումների քաղաքացիական աշխատանք կատարող անձանց </w:t>
      </w:r>
      <w:r w:rsidRPr="0093224C">
        <w:rPr>
          <w:rFonts w:ascii="GHEA Grapalat" w:hAnsi="GHEA Grapalat"/>
          <w:sz w:val="24"/>
          <w:szCs w:val="24"/>
          <w:lang w:val="hy-AM"/>
        </w:rPr>
        <w:t>պաշտոն</w:t>
      </w:r>
      <w:r w:rsidR="00666DF5" w:rsidRPr="0093224C">
        <w:rPr>
          <w:rFonts w:ascii="GHEA Grapalat" w:hAnsi="GHEA Grapalat"/>
          <w:sz w:val="24"/>
          <w:szCs w:val="24"/>
          <w:lang w:val="hy-AM"/>
        </w:rPr>
        <w:t>ներ</w:t>
      </w:r>
      <w:r w:rsidRPr="0093224C">
        <w:rPr>
          <w:rFonts w:ascii="GHEA Grapalat" w:hAnsi="GHEA Grapalat"/>
          <w:sz w:val="24"/>
          <w:szCs w:val="24"/>
          <w:lang w:val="hy-AM"/>
        </w:rPr>
        <w:t>ի նկարագրերը:</w:t>
      </w:r>
    </w:p>
    <w:p w:rsidR="00AC3979" w:rsidRPr="00D53AE8" w:rsidRDefault="00397D05" w:rsidP="00D53AE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00E627EA" w:rsidRPr="00D53AE8">
        <w:rPr>
          <w:rFonts w:ascii="GHEA Grapalat" w:hAnsi="GHEA Grapalat"/>
          <w:sz w:val="24"/>
          <w:szCs w:val="24"/>
          <w:lang w:val="hy-AM"/>
        </w:rPr>
        <w:t>. Սույն որոշումն ուժի մեջ է մտնում պաշտոնական հրապարակմանը հաջորդող օրվանից:</w:t>
      </w:r>
    </w:p>
    <w:p w:rsidR="00142446" w:rsidRDefault="00142446" w:rsidP="00D53AE8">
      <w:pPr>
        <w:spacing w:after="0" w:line="360" w:lineRule="auto"/>
        <w:ind w:firstLine="720"/>
        <w:jc w:val="both"/>
        <w:rPr>
          <w:rFonts w:ascii="GHEA Grapalat" w:hAnsi="GHEA Grapalat"/>
          <w:sz w:val="24"/>
          <w:szCs w:val="24"/>
          <w:lang w:val="hy-AM"/>
        </w:rPr>
      </w:pPr>
    </w:p>
    <w:p w:rsidR="00142446" w:rsidRPr="00D53AE8" w:rsidRDefault="00142446" w:rsidP="00D53AE8">
      <w:pPr>
        <w:spacing w:after="0" w:line="360" w:lineRule="auto"/>
        <w:ind w:firstLine="720"/>
        <w:jc w:val="both"/>
        <w:rPr>
          <w:rFonts w:ascii="GHEA Grapalat" w:hAnsi="GHEA Grapalat"/>
          <w:b/>
          <w:sz w:val="24"/>
          <w:szCs w:val="24"/>
          <w:lang w:val="hy-AM"/>
        </w:rPr>
      </w:pPr>
      <w:r w:rsidRPr="00D53AE8">
        <w:rPr>
          <w:rFonts w:ascii="GHEA Grapalat" w:hAnsi="GHEA Grapalat"/>
          <w:b/>
          <w:sz w:val="24"/>
          <w:szCs w:val="24"/>
          <w:lang w:val="hy-AM"/>
        </w:rPr>
        <w:t xml:space="preserve">Հայաստանի Հանրապետության </w:t>
      </w:r>
    </w:p>
    <w:p w:rsidR="00142446" w:rsidRPr="00D53AE8" w:rsidRDefault="00142446" w:rsidP="00D53AE8">
      <w:pPr>
        <w:spacing w:after="0" w:line="360" w:lineRule="auto"/>
        <w:ind w:firstLine="720"/>
        <w:jc w:val="both"/>
        <w:rPr>
          <w:rFonts w:ascii="GHEA Grapalat" w:hAnsi="GHEA Grapalat"/>
          <w:b/>
          <w:sz w:val="24"/>
          <w:szCs w:val="24"/>
          <w:lang w:val="hy-AM"/>
        </w:rPr>
      </w:pPr>
      <w:r w:rsidRPr="00D53AE8">
        <w:rPr>
          <w:rFonts w:ascii="GHEA Grapalat" w:hAnsi="GHEA Grapalat"/>
          <w:b/>
          <w:sz w:val="24"/>
          <w:szCs w:val="24"/>
          <w:lang w:val="hy-AM"/>
        </w:rPr>
        <w:t xml:space="preserve">       </w:t>
      </w:r>
      <w:r w:rsidR="004B24F1" w:rsidRPr="00F202AA">
        <w:rPr>
          <w:rFonts w:ascii="GHEA Grapalat" w:hAnsi="GHEA Grapalat"/>
          <w:b/>
          <w:sz w:val="24"/>
          <w:szCs w:val="24"/>
          <w:lang w:val="hy-AM"/>
        </w:rPr>
        <w:t xml:space="preserve">   </w:t>
      </w:r>
      <w:r w:rsidRPr="00D53AE8">
        <w:rPr>
          <w:rFonts w:ascii="GHEA Grapalat" w:hAnsi="GHEA Grapalat"/>
          <w:b/>
          <w:sz w:val="24"/>
          <w:szCs w:val="24"/>
          <w:lang w:val="hy-AM"/>
        </w:rPr>
        <w:t xml:space="preserve">  վարչապետ                                                                    Ն. Փաշինյան</w:t>
      </w:r>
    </w:p>
    <w:p w:rsidR="00025BFD" w:rsidRDefault="00025BFD" w:rsidP="00025BFD">
      <w:pPr>
        <w:spacing w:after="0" w:line="360" w:lineRule="auto"/>
        <w:jc w:val="right"/>
        <w:rPr>
          <w:rFonts w:ascii="GHEA Grapalat" w:hAnsi="GHEA Grapalat"/>
          <w:sz w:val="24"/>
          <w:szCs w:val="24"/>
          <w:lang w:val="hy-AM"/>
        </w:rPr>
      </w:pPr>
      <w:r>
        <w:rPr>
          <w:rFonts w:ascii="GHEA Grapalat" w:hAnsi="GHEA Grapalat"/>
          <w:sz w:val="24"/>
          <w:szCs w:val="24"/>
          <w:lang w:val="hy-AM"/>
        </w:rPr>
        <w:lastRenderedPageBreak/>
        <w:t>Հավելված</w:t>
      </w:r>
    </w:p>
    <w:p w:rsidR="00025BFD" w:rsidRDefault="00025BFD" w:rsidP="00025BFD">
      <w:pPr>
        <w:spacing w:after="0" w:line="360" w:lineRule="auto"/>
        <w:jc w:val="right"/>
        <w:rPr>
          <w:rFonts w:ascii="GHEA Grapalat" w:hAnsi="GHEA Grapalat"/>
          <w:sz w:val="24"/>
          <w:szCs w:val="24"/>
          <w:lang w:val="hy-AM"/>
        </w:rPr>
      </w:pPr>
      <w:r>
        <w:rPr>
          <w:rFonts w:ascii="GHEA Grapalat" w:hAnsi="GHEA Grapalat"/>
          <w:sz w:val="24"/>
          <w:szCs w:val="24"/>
          <w:lang w:val="hy-AM"/>
        </w:rPr>
        <w:t xml:space="preserve">ՀՀ կառավարության 2023 թվականի </w:t>
      </w:r>
    </w:p>
    <w:p w:rsidR="00025BFD" w:rsidRDefault="00025BFD" w:rsidP="00025BFD">
      <w:pPr>
        <w:spacing w:after="0" w:line="360" w:lineRule="auto"/>
        <w:jc w:val="right"/>
        <w:rPr>
          <w:rFonts w:ascii="GHEA Grapalat" w:hAnsi="GHEA Grapalat"/>
          <w:sz w:val="24"/>
          <w:szCs w:val="24"/>
          <w:lang w:val="hy-AM"/>
        </w:rPr>
      </w:pPr>
      <w:r w:rsidRPr="00025BFD">
        <w:rPr>
          <w:rFonts w:ascii="GHEA Grapalat" w:hAnsi="GHEA Grapalat"/>
          <w:sz w:val="24"/>
          <w:szCs w:val="24"/>
          <w:lang w:val="hy-AM"/>
        </w:rPr>
        <w:t>__________ ____</w:t>
      </w:r>
      <w:r>
        <w:rPr>
          <w:rFonts w:ascii="GHEA Grapalat" w:hAnsi="GHEA Grapalat"/>
          <w:sz w:val="24"/>
          <w:szCs w:val="24"/>
          <w:lang w:val="hy-AM"/>
        </w:rPr>
        <w:t xml:space="preserve">-ի </w:t>
      </w:r>
      <w:r w:rsidRPr="00025BFD">
        <w:rPr>
          <w:rFonts w:ascii="GHEA Grapalat" w:hAnsi="GHEA Grapalat"/>
          <w:sz w:val="24"/>
          <w:szCs w:val="24"/>
          <w:lang w:val="hy-AM"/>
        </w:rPr>
        <w:t>N____-</w:t>
      </w:r>
      <w:r>
        <w:rPr>
          <w:rFonts w:ascii="GHEA Grapalat" w:hAnsi="GHEA Grapalat"/>
          <w:sz w:val="24"/>
          <w:szCs w:val="24"/>
          <w:lang w:val="hy-AM"/>
        </w:rPr>
        <w:t>Ն որոշման</w:t>
      </w:r>
    </w:p>
    <w:p w:rsidR="00025BFD" w:rsidRPr="00025BFD" w:rsidRDefault="00025BFD" w:rsidP="00025BFD">
      <w:pPr>
        <w:spacing w:after="0" w:line="360" w:lineRule="auto"/>
        <w:jc w:val="right"/>
        <w:rPr>
          <w:rFonts w:ascii="GHEA Grapalat" w:hAnsi="GHEA Grapalat"/>
          <w:sz w:val="24"/>
          <w:szCs w:val="24"/>
          <w:lang w:val="hy-AM"/>
        </w:rPr>
      </w:pPr>
      <w:r>
        <w:rPr>
          <w:rFonts w:ascii="GHEA Grapalat" w:hAnsi="GHEA Grapalat"/>
          <w:sz w:val="24"/>
          <w:szCs w:val="24"/>
          <w:lang w:val="hy-AM"/>
        </w:rPr>
        <w:t xml:space="preserve">«Հավելված </w:t>
      </w:r>
      <w:r w:rsidRPr="00025BFD">
        <w:rPr>
          <w:rFonts w:ascii="GHEA Grapalat" w:hAnsi="GHEA Grapalat"/>
          <w:sz w:val="24"/>
          <w:szCs w:val="24"/>
          <w:lang w:val="hy-AM"/>
        </w:rPr>
        <w:t>N 6</w:t>
      </w:r>
    </w:p>
    <w:p w:rsidR="00025BFD" w:rsidRPr="00025BFD" w:rsidRDefault="00025BFD" w:rsidP="00025BFD">
      <w:pPr>
        <w:spacing w:after="0" w:line="360" w:lineRule="auto"/>
        <w:jc w:val="right"/>
        <w:rPr>
          <w:rFonts w:ascii="GHEA Grapalat" w:hAnsi="GHEA Grapalat"/>
          <w:sz w:val="24"/>
          <w:szCs w:val="24"/>
          <w:lang w:val="hy-AM"/>
        </w:rPr>
      </w:pPr>
      <w:r w:rsidRPr="00025BFD">
        <w:rPr>
          <w:rFonts w:ascii="GHEA Grapalat" w:hAnsi="GHEA Grapalat"/>
          <w:sz w:val="24"/>
          <w:szCs w:val="24"/>
          <w:lang w:val="hy-AM"/>
        </w:rPr>
        <w:t>ՀՀ կառավարության 2014 թվականի</w:t>
      </w:r>
    </w:p>
    <w:p w:rsidR="00025BFD" w:rsidRDefault="00025BFD" w:rsidP="00025BFD">
      <w:pPr>
        <w:spacing w:after="0" w:line="360" w:lineRule="auto"/>
        <w:jc w:val="right"/>
        <w:rPr>
          <w:rFonts w:ascii="GHEA Grapalat" w:hAnsi="GHEA Grapalat"/>
          <w:sz w:val="24"/>
          <w:szCs w:val="24"/>
          <w:lang w:val="hy-AM"/>
        </w:rPr>
      </w:pPr>
      <w:r w:rsidRPr="00025BFD">
        <w:rPr>
          <w:rFonts w:ascii="GHEA Grapalat" w:hAnsi="GHEA Grapalat"/>
          <w:sz w:val="24"/>
          <w:szCs w:val="24"/>
          <w:lang w:val="hy-AM"/>
        </w:rPr>
        <w:t>հուլիսի 3-ի N 737-Ն որոշման</w:t>
      </w:r>
    </w:p>
    <w:p w:rsidR="00425BDD" w:rsidRDefault="00425BDD" w:rsidP="00425BDD">
      <w:pPr>
        <w:spacing w:after="0" w:line="360" w:lineRule="auto"/>
        <w:jc w:val="center"/>
        <w:rPr>
          <w:rFonts w:ascii="GHEA Grapalat" w:hAnsi="GHEA Grapalat"/>
          <w:sz w:val="24"/>
          <w:szCs w:val="24"/>
          <w:lang w:val="hy-AM"/>
        </w:rPr>
      </w:pPr>
    </w:p>
    <w:p w:rsidR="00425BDD" w:rsidRDefault="00425BDD" w:rsidP="00425BDD">
      <w:pPr>
        <w:spacing w:after="0" w:line="360" w:lineRule="auto"/>
        <w:jc w:val="center"/>
        <w:rPr>
          <w:rFonts w:ascii="GHEA Grapalat" w:hAnsi="GHEA Grapalat"/>
          <w:sz w:val="24"/>
          <w:szCs w:val="24"/>
          <w:lang w:val="hy-AM"/>
        </w:rPr>
      </w:pPr>
      <w:r w:rsidRPr="00CB0AB1">
        <w:rPr>
          <w:rFonts w:ascii="GHEA Grapalat" w:hAnsi="GHEA Grapalat"/>
          <w:sz w:val="24"/>
          <w:szCs w:val="24"/>
          <w:lang w:val="hy-AM"/>
        </w:rPr>
        <w:t>ՔԱՂԱՔԱՑԻԱԿԱՆ ԱՎԻԱՑԻԱՅԻ ԿՈ</w:t>
      </w:r>
      <w:r>
        <w:rPr>
          <w:rFonts w:ascii="GHEA Grapalat" w:hAnsi="GHEA Grapalat"/>
          <w:sz w:val="24"/>
          <w:szCs w:val="24"/>
          <w:lang w:val="hy-AM"/>
        </w:rPr>
        <w:t>ՄԻՏԵԻ</w:t>
      </w:r>
      <w:r w:rsidRPr="00CB0AB1">
        <w:rPr>
          <w:rFonts w:ascii="GHEA Grapalat" w:hAnsi="GHEA Grapalat"/>
          <w:sz w:val="24"/>
          <w:szCs w:val="24"/>
          <w:lang w:val="hy-AM"/>
        </w:rPr>
        <w:t xml:space="preserve"> </w:t>
      </w:r>
      <w:r w:rsidR="003D27BF" w:rsidRPr="003D27BF">
        <w:rPr>
          <w:rFonts w:ascii="GHEA Grapalat" w:hAnsi="GHEA Grapalat"/>
          <w:sz w:val="24"/>
          <w:szCs w:val="24"/>
          <w:lang w:val="hy-AM"/>
        </w:rPr>
        <w:t xml:space="preserve">ԹՌԻՉՔԱՅԻՆ ԳՈՐԾՈՒՆԵՈՒԹՅԱՆ, ԹՌԻՉՔԱՅԻՆ ՊԻՏԱՆԻՈՒԹՅԱՆ, ՕԴԱՆԱՎԱԿԱՅԱՆՆԵՐԻ ՍԵՐՏԻՖԻԿԱՑՄԱՆ և ՕԴԱՅԻՆ ԵՐԹևԵԿՈՒԹՅԱՆ ԿԱԶՄԱԿԵՐՊՄԱՆ, ԱՎԻԱՑԻՈՆ ԱՆՎՏԱՆԳՈՒԹՅԱՆ, ԱՎԻԱՑԻՈՆ ՄԱՍՆԱԳԵՏՆԵՐԻ ՍԵՐՏԻՖԻԿԱՑՄԱՆ, ԹՌԻՉՔԱՅԻՆ ԱՆՎՏԱՆԳՈՒԹՅԱՆ ԱՊԱՀՈՎՄԱՆ </w:t>
      </w:r>
      <w:r w:rsidR="0087523C">
        <w:rPr>
          <w:rFonts w:ascii="GHEA Grapalat" w:hAnsi="GHEA Grapalat"/>
          <w:sz w:val="24"/>
          <w:szCs w:val="24"/>
          <w:lang w:val="hy-AM"/>
        </w:rPr>
        <w:t>ԵՎ</w:t>
      </w:r>
      <w:r w:rsidR="003D27BF" w:rsidRPr="003D27BF">
        <w:rPr>
          <w:rFonts w:ascii="GHEA Grapalat" w:hAnsi="GHEA Grapalat"/>
          <w:sz w:val="24"/>
          <w:szCs w:val="24"/>
          <w:lang w:val="hy-AM"/>
        </w:rPr>
        <w:t xml:space="preserve"> ՈՐԱԿԻ ԿԱՌԱՎԱՐՄԱՆ ՍՏՈՐԱԲԱԺԱՆՈՒՄՆԵՐԻ ՔԱՂԱՔԱՑԻԱԿԱՆ ԱՇԽԱՏԱՆՔ ԿԱՏԱՐՈՂ ԱՆՁԱՆՑ</w:t>
      </w:r>
      <w:r>
        <w:rPr>
          <w:rFonts w:ascii="GHEA Grapalat" w:hAnsi="GHEA Grapalat"/>
          <w:sz w:val="24"/>
          <w:szCs w:val="24"/>
          <w:lang w:val="hy-AM"/>
        </w:rPr>
        <w:t xml:space="preserve"> </w:t>
      </w:r>
      <w:r w:rsidR="0087523C" w:rsidRPr="00CB0AB1">
        <w:rPr>
          <w:rFonts w:ascii="GHEA Grapalat" w:hAnsi="GHEA Grapalat"/>
          <w:sz w:val="24"/>
          <w:szCs w:val="24"/>
          <w:lang w:val="hy-AM"/>
        </w:rPr>
        <w:t>ՀԱՎԵԼ</w:t>
      </w:r>
      <w:r w:rsidR="0087523C">
        <w:rPr>
          <w:rFonts w:ascii="GHEA Grapalat" w:hAnsi="GHEA Grapalat"/>
          <w:sz w:val="24"/>
          <w:szCs w:val="24"/>
          <w:lang w:val="hy-AM"/>
        </w:rPr>
        <w:t xml:space="preserve">ԱՎՃԱՐՆԵՐԻ </w:t>
      </w:r>
      <w:r>
        <w:rPr>
          <w:rFonts w:ascii="GHEA Grapalat" w:hAnsi="GHEA Grapalat"/>
          <w:sz w:val="24"/>
          <w:szCs w:val="24"/>
          <w:lang w:val="hy-AM"/>
        </w:rPr>
        <w:t>ՎՃԱՐՄԱՆ</w:t>
      </w:r>
      <w:r w:rsidR="0028399A">
        <w:rPr>
          <w:rFonts w:ascii="GHEA Grapalat" w:hAnsi="GHEA Grapalat"/>
          <w:sz w:val="24"/>
          <w:szCs w:val="24"/>
          <w:lang w:val="hy-AM"/>
        </w:rPr>
        <w:t xml:space="preserve"> ՊԱՅՄԱՆՆԵՐԸ,</w:t>
      </w:r>
      <w:r>
        <w:rPr>
          <w:rFonts w:ascii="GHEA Grapalat" w:hAnsi="GHEA Grapalat"/>
          <w:sz w:val="24"/>
          <w:szCs w:val="24"/>
          <w:lang w:val="hy-AM"/>
        </w:rPr>
        <w:t xml:space="preserve"> ԴԵՊՔԵՐԸ, ԿԱՐԳԸ ԵՎ </w:t>
      </w:r>
      <w:r w:rsidRPr="00CB0AB1">
        <w:rPr>
          <w:rFonts w:ascii="GHEA Grapalat" w:hAnsi="GHEA Grapalat"/>
          <w:sz w:val="24"/>
          <w:szCs w:val="24"/>
          <w:lang w:val="hy-AM"/>
        </w:rPr>
        <w:t>ՉԱՓԵՐԸ</w:t>
      </w:r>
    </w:p>
    <w:p w:rsidR="00443BDA" w:rsidRDefault="00443BDA" w:rsidP="00425BDD">
      <w:pPr>
        <w:spacing w:after="0" w:line="360" w:lineRule="auto"/>
        <w:jc w:val="center"/>
        <w:rPr>
          <w:rFonts w:ascii="GHEA Grapalat" w:hAnsi="GHEA Grapalat"/>
          <w:sz w:val="24"/>
          <w:szCs w:val="24"/>
          <w:lang w:val="hy-AM"/>
        </w:rPr>
      </w:pPr>
    </w:p>
    <w:p w:rsidR="00ED2CA8" w:rsidRDefault="00443BDA" w:rsidP="00443BDA">
      <w:pPr>
        <w:spacing w:after="0" w:line="360" w:lineRule="auto"/>
        <w:jc w:val="center"/>
        <w:rPr>
          <w:rFonts w:ascii="GHEA Grapalat" w:hAnsi="GHEA Grapalat"/>
          <w:sz w:val="24"/>
          <w:szCs w:val="24"/>
          <w:lang w:val="hy-AM"/>
        </w:rPr>
      </w:pPr>
      <w:r>
        <w:rPr>
          <w:rFonts w:ascii="GHEA Grapalat" w:hAnsi="GHEA Grapalat"/>
          <w:sz w:val="24"/>
          <w:szCs w:val="24"/>
          <w:lang w:val="hy-AM"/>
        </w:rPr>
        <w:t xml:space="preserve">1. </w:t>
      </w:r>
      <w:r w:rsidRPr="00CB0AB1">
        <w:rPr>
          <w:rFonts w:ascii="GHEA Grapalat" w:hAnsi="GHEA Grapalat"/>
          <w:sz w:val="24"/>
          <w:szCs w:val="24"/>
          <w:lang w:val="hy-AM"/>
        </w:rPr>
        <w:t>ՀԱՎԵԼ</w:t>
      </w:r>
      <w:r>
        <w:rPr>
          <w:rFonts w:ascii="GHEA Grapalat" w:hAnsi="GHEA Grapalat"/>
          <w:sz w:val="24"/>
          <w:szCs w:val="24"/>
          <w:lang w:val="hy-AM"/>
        </w:rPr>
        <w:t>ԱՎՃԱՐՆԵՐԻ ՎՃԱՐՄԱՆ</w:t>
      </w:r>
      <w:r w:rsidR="004B24F1" w:rsidRPr="00F202AA">
        <w:rPr>
          <w:rFonts w:ascii="GHEA Grapalat" w:hAnsi="GHEA Grapalat"/>
          <w:sz w:val="24"/>
          <w:szCs w:val="24"/>
          <w:lang w:val="hy-AM"/>
        </w:rPr>
        <w:t xml:space="preserve"> </w:t>
      </w:r>
      <w:r w:rsidR="004B24F1">
        <w:rPr>
          <w:rFonts w:ascii="GHEA Grapalat" w:hAnsi="GHEA Grapalat"/>
          <w:sz w:val="24"/>
          <w:szCs w:val="24"/>
          <w:lang w:val="hy-AM"/>
        </w:rPr>
        <w:t>ՊԱՅՄԱՆՆԵՐԸ ԵՎ</w:t>
      </w:r>
      <w:r>
        <w:rPr>
          <w:rFonts w:ascii="GHEA Grapalat" w:hAnsi="GHEA Grapalat"/>
          <w:sz w:val="24"/>
          <w:szCs w:val="24"/>
          <w:lang w:val="hy-AM"/>
        </w:rPr>
        <w:t xml:space="preserve"> ԴԵՊՔԵՐԸ</w:t>
      </w:r>
    </w:p>
    <w:p w:rsidR="00443BDA" w:rsidRDefault="00443BDA" w:rsidP="00ED2CA8">
      <w:pPr>
        <w:spacing w:after="0" w:line="360" w:lineRule="auto"/>
        <w:jc w:val="both"/>
        <w:rPr>
          <w:rFonts w:ascii="GHEA Grapalat" w:hAnsi="GHEA Grapalat"/>
          <w:sz w:val="24"/>
          <w:szCs w:val="24"/>
          <w:lang w:val="hy-AM"/>
        </w:rPr>
      </w:pPr>
    </w:p>
    <w:p w:rsidR="00ED2CA8" w:rsidRDefault="00A162F4" w:rsidP="005931A9">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008408BF">
        <w:rPr>
          <w:rFonts w:ascii="GHEA Grapalat" w:hAnsi="GHEA Grapalat"/>
          <w:sz w:val="24"/>
          <w:szCs w:val="24"/>
          <w:lang w:val="hy-AM"/>
        </w:rPr>
        <w:t xml:space="preserve">«Ավիացիայի մասին» օրենքով </w:t>
      </w:r>
      <w:r>
        <w:rPr>
          <w:rFonts w:ascii="GHEA Grapalat" w:hAnsi="GHEA Grapalat"/>
          <w:sz w:val="24"/>
          <w:szCs w:val="24"/>
          <w:lang w:val="hy-AM"/>
        </w:rPr>
        <w:t>Քաղաքացիական ավիացիայի կոմիտեի</w:t>
      </w:r>
      <w:r w:rsidR="008408BF">
        <w:rPr>
          <w:rFonts w:ascii="GHEA Grapalat" w:hAnsi="GHEA Grapalat"/>
          <w:sz w:val="24"/>
          <w:szCs w:val="24"/>
          <w:lang w:val="hy-AM"/>
        </w:rPr>
        <w:t>ն</w:t>
      </w:r>
      <w:r>
        <w:rPr>
          <w:rFonts w:ascii="GHEA Grapalat" w:hAnsi="GHEA Grapalat"/>
          <w:sz w:val="24"/>
          <w:szCs w:val="24"/>
          <w:lang w:val="hy-AM"/>
        </w:rPr>
        <w:t xml:space="preserve"> </w:t>
      </w:r>
      <w:r w:rsidR="00EC5D3B" w:rsidRPr="00EC5D3B">
        <w:rPr>
          <w:rFonts w:ascii="GHEA Grapalat" w:hAnsi="GHEA Grapalat"/>
          <w:sz w:val="24"/>
          <w:szCs w:val="24"/>
          <w:lang w:val="hy-AM"/>
        </w:rPr>
        <w:t xml:space="preserve">(այսուհետ՝ Կոմիտե) </w:t>
      </w:r>
      <w:r w:rsidR="00ED2CA8">
        <w:rPr>
          <w:rFonts w:ascii="GHEA Grapalat" w:hAnsi="GHEA Grapalat"/>
          <w:sz w:val="24"/>
          <w:szCs w:val="24"/>
          <w:lang w:val="hy-AM"/>
        </w:rPr>
        <w:t xml:space="preserve">վերապահված լիազորությունների իրականացման համար </w:t>
      </w:r>
      <w:r w:rsidR="00ED43C2">
        <w:rPr>
          <w:rFonts w:ascii="GHEA Grapalat" w:hAnsi="GHEA Grapalat"/>
          <w:sz w:val="24"/>
          <w:szCs w:val="24"/>
          <w:lang w:val="hy-AM"/>
        </w:rPr>
        <w:t xml:space="preserve">Կոմիտեի </w:t>
      </w:r>
      <w:r w:rsidR="00ED43C2" w:rsidRPr="00A162F4">
        <w:rPr>
          <w:rFonts w:ascii="GHEA Grapalat" w:hAnsi="GHEA Grapalat"/>
          <w:sz w:val="24"/>
          <w:szCs w:val="24"/>
          <w:lang w:val="hy-AM"/>
        </w:rPr>
        <w:t>թռիչքային գործունեության, թռիչքային պիտանիության, օդանավակայանների սերտիֆիկացման և օդային երթևեկության կազմակերպման, ավիացիոն անվտանգության</w:t>
      </w:r>
      <w:r w:rsidR="00ED43C2">
        <w:rPr>
          <w:rFonts w:ascii="GHEA Grapalat" w:hAnsi="GHEA Grapalat"/>
          <w:sz w:val="24"/>
          <w:szCs w:val="24"/>
          <w:lang w:val="hy-AM"/>
        </w:rPr>
        <w:t xml:space="preserve"> վարչությունների</w:t>
      </w:r>
      <w:r w:rsidR="00ED43C2" w:rsidRPr="00A162F4">
        <w:rPr>
          <w:rFonts w:ascii="GHEA Grapalat" w:hAnsi="GHEA Grapalat"/>
          <w:sz w:val="24"/>
          <w:szCs w:val="24"/>
          <w:lang w:val="hy-AM"/>
        </w:rPr>
        <w:t>,</w:t>
      </w:r>
      <w:r w:rsidR="00ED43C2">
        <w:rPr>
          <w:rFonts w:ascii="GHEA Grapalat" w:hAnsi="GHEA Grapalat"/>
          <w:sz w:val="24"/>
          <w:szCs w:val="24"/>
          <w:lang w:val="hy-AM"/>
        </w:rPr>
        <w:t xml:space="preserve"> </w:t>
      </w:r>
      <w:r w:rsidR="00ED43C2" w:rsidRPr="00A162F4">
        <w:rPr>
          <w:rFonts w:ascii="GHEA Grapalat" w:hAnsi="GHEA Grapalat"/>
          <w:sz w:val="24"/>
          <w:szCs w:val="24"/>
          <w:lang w:val="hy-AM"/>
        </w:rPr>
        <w:t xml:space="preserve">ավիացիոն մասնագետների սերտիֆիկացման, </w:t>
      </w:r>
      <w:r w:rsidR="00ED43C2">
        <w:rPr>
          <w:rFonts w:ascii="GHEA Grapalat" w:hAnsi="GHEA Grapalat"/>
          <w:sz w:val="24"/>
          <w:szCs w:val="24"/>
          <w:lang w:val="hy-AM"/>
        </w:rPr>
        <w:t>ինչպես նաև</w:t>
      </w:r>
      <w:r w:rsidR="00ED43C2" w:rsidRPr="00A162F4">
        <w:rPr>
          <w:rFonts w:ascii="GHEA Grapalat" w:hAnsi="GHEA Grapalat"/>
          <w:sz w:val="24"/>
          <w:szCs w:val="24"/>
          <w:lang w:val="hy-AM"/>
        </w:rPr>
        <w:t xml:space="preserve"> թռիչքային անվտանգության ապահովման և որակի կառավարման բաժ</w:t>
      </w:r>
      <w:r w:rsidR="00ED43C2">
        <w:rPr>
          <w:rFonts w:ascii="GHEA Grapalat" w:hAnsi="GHEA Grapalat"/>
          <w:sz w:val="24"/>
          <w:szCs w:val="24"/>
          <w:lang w:val="hy-AM"/>
        </w:rPr>
        <w:t>ին</w:t>
      </w:r>
      <w:r w:rsidR="00ED43C2" w:rsidRPr="00A162F4">
        <w:rPr>
          <w:rFonts w:ascii="GHEA Grapalat" w:hAnsi="GHEA Grapalat"/>
          <w:sz w:val="24"/>
          <w:szCs w:val="24"/>
          <w:lang w:val="hy-AM"/>
        </w:rPr>
        <w:t>ն</w:t>
      </w:r>
      <w:r w:rsidR="00ED43C2">
        <w:rPr>
          <w:rFonts w:ascii="GHEA Grapalat" w:hAnsi="GHEA Grapalat"/>
          <w:sz w:val="24"/>
          <w:szCs w:val="24"/>
          <w:lang w:val="hy-AM"/>
        </w:rPr>
        <w:t>եր</w:t>
      </w:r>
      <w:r w:rsidR="00ED43C2" w:rsidRPr="00A162F4">
        <w:rPr>
          <w:rFonts w:ascii="GHEA Grapalat" w:hAnsi="GHEA Grapalat"/>
          <w:sz w:val="24"/>
          <w:szCs w:val="24"/>
          <w:lang w:val="hy-AM"/>
        </w:rPr>
        <w:t>ի</w:t>
      </w:r>
      <w:r w:rsidR="00ED43C2">
        <w:rPr>
          <w:rFonts w:ascii="GHEA Grapalat" w:hAnsi="GHEA Grapalat"/>
          <w:sz w:val="24"/>
          <w:szCs w:val="24"/>
          <w:lang w:val="hy-AM"/>
        </w:rPr>
        <w:t xml:space="preserve"> մասնագետներին (այսուհետ՝ Մասնագետ) </w:t>
      </w:r>
      <w:r w:rsidR="00ED2CA8">
        <w:rPr>
          <w:rFonts w:ascii="GHEA Grapalat" w:hAnsi="GHEA Grapalat"/>
          <w:sz w:val="24"/>
          <w:szCs w:val="24"/>
          <w:lang w:val="hy-AM"/>
        </w:rPr>
        <w:t>«Միջազգային քաղաքացիական ավիացիայի մասին» կոնվենցիայով, ինչպես նաև այլ միջազգային պայմանագրերով</w:t>
      </w:r>
      <w:r w:rsidR="00ED43C2">
        <w:rPr>
          <w:rFonts w:ascii="GHEA Grapalat" w:hAnsi="GHEA Grapalat"/>
          <w:sz w:val="24"/>
          <w:szCs w:val="24"/>
          <w:lang w:val="hy-AM"/>
        </w:rPr>
        <w:t xml:space="preserve"> ներկայացվող և</w:t>
      </w:r>
      <w:r w:rsidR="00ED2CA8">
        <w:rPr>
          <w:rFonts w:ascii="GHEA Grapalat" w:hAnsi="GHEA Grapalat"/>
          <w:sz w:val="24"/>
          <w:szCs w:val="24"/>
          <w:lang w:val="hy-AM"/>
        </w:rPr>
        <w:t xml:space="preserve"> </w:t>
      </w:r>
      <w:r w:rsidR="00ED43C2">
        <w:rPr>
          <w:rFonts w:ascii="GHEA Grapalat" w:hAnsi="GHEA Grapalat"/>
          <w:sz w:val="24"/>
          <w:szCs w:val="24"/>
          <w:lang w:val="hy-AM"/>
        </w:rPr>
        <w:t>սույն հավելվածով սահմանված</w:t>
      </w:r>
      <w:r w:rsidR="00ED2CA8">
        <w:rPr>
          <w:rFonts w:ascii="GHEA Grapalat" w:hAnsi="GHEA Grapalat"/>
          <w:sz w:val="24"/>
          <w:szCs w:val="24"/>
          <w:lang w:val="hy-AM"/>
        </w:rPr>
        <w:t xml:space="preserve"> </w:t>
      </w:r>
      <w:r w:rsidR="00ED2CA8" w:rsidRPr="009C2BE6">
        <w:rPr>
          <w:rFonts w:ascii="GHEA Grapalat" w:hAnsi="GHEA Grapalat"/>
          <w:sz w:val="24"/>
          <w:szCs w:val="24"/>
          <w:lang w:val="hy-AM"/>
        </w:rPr>
        <w:lastRenderedPageBreak/>
        <w:t>կոմպետենցիաների տիրապետման</w:t>
      </w:r>
      <w:r w:rsidR="00ED2CA8">
        <w:rPr>
          <w:rFonts w:ascii="GHEA Grapalat" w:hAnsi="GHEA Grapalat"/>
          <w:sz w:val="24"/>
          <w:szCs w:val="24"/>
          <w:lang w:val="hy-AM"/>
        </w:rPr>
        <w:t xml:space="preserve"> </w:t>
      </w:r>
      <w:r w:rsidR="00ED43C2">
        <w:rPr>
          <w:rFonts w:ascii="GHEA Grapalat" w:hAnsi="GHEA Grapalat"/>
          <w:sz w:val="24"/>
          <w:szCs w:val="24"/>
          <w:lang w:val="hy-AM"/>
        </w:rPr>
        <w:t>համար</w:t>
      </w:r>
      <w:r w:rsidR="005931A9">
        <w:rPr>
          <w:rFonts w:ascii="GHEA Grapalat" w:hAnsi="GHEA Grapalat"/>
          <w:sz w:val="24"/>
          <w:szCs w:val="24"/>
          <w:lang w:val="hy-AM"/>
        </w:rPr>
        <w:t xml:space="preserve">, ինչպես նաև </w:t>
      </w:r>
      <w:r w:rsidR="005931A9" w:rsidRPr="00EC5D3B">
        <w:rPr>
          <w:rFonts w:ascii="GHEA Grapalat" w:hAnsi="GHEA Grapalat"/>
          <w:sz w:val="24"/>
          <w:szCs w:val="24"/>
          <w:lang w:val="hy-AM"/>
        </w:rPr>
        <w:t xml:space="preserve">Կոմիտեում </w:t>
      </w:r>
      <w:r w:rsidR="005D404F">
        <w:rPr>
          <w:rFonts w:ascii="GHEA Grapalat" w:hAnsi="GHEA Grapalat"/>
          <w:sz w:val="24"/>
          <w:szCs w:val="24"/>
          <w:lang w:val="hy-AM"/>
        </w:rPr>
        <w:t>աշխատանքային ստաժի հ</w:t>
      </w:r>
      <w:r w:rsidR="005931A9" w:rsidRPr="00EC5D3B">
        <w:rPr>
          <w:rFonts w:ascii="GHEA Grapalat" w:hAnsi="GHEA Grapalat"/>
          <w:sz w:val="24"/>
          <w:szCs w:val="24"/>
          <w:lang w:val="hy-AM"/>
        </w:rPr>
        <w:t>ամար</w:t>
      </w:r>
      <w:r w:rsidR="00ED43C2">
        <w:rPr>
          <w:rFonts w:ascii="GHEA Grapalat" w:hAnsi="GHEA Grapalat"/>
          <w:sz w:val="24"/>
          <w:szCs w:val="24"/>
          <w:lang w:val="hy-AM"/>
        </w:rPr>
        <w:t xml:space="preserve"> տրվում է հավելավճար</w:t>
      </w:r>
      <w:r w:rsidR="00ED2CA8">
        <w:rPr>
          <w:rFonts w:ascii="GHEA Grapalat" w:hAnsi="GHEA Grapalat"/>
          <w:sz w:val="24"/>
          <w:szCs w:val="24"/>
          <w:lang w:val="hy-AM"/>
        </w:rPr>
        <w:t>:</w:t>
      </w:r>
    </w:p>
    <w:p w:rsidR="000C4D6D" w:rsidRDefault="000C4D6D" w:rsidP="000C4D6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w:t>
      </w:r>
      <w:r w:rsidR="006E6021" w:rsidRPr="00460AE5">
        <w:rPr>
          <w:rFonts w:ascii="GHEA Grapalat" w:hAnsi="GHEA Grapalat"/>
          <w:sz w:val="24"/>
          <w:szCs w:val="24"/>
          <w:lang w:val="hy-AM"/>
        </w:rPr>
        <w:t>Կոմպետենցիան գիտելիքների, ունակությունների, հմտությունների և վարքագծի ամբողջություն է, որն անհրաժեշտ է «Ավիացիայի մասին» օրենքից, ինչպես նաև Հայաստանի Հանրապետության միջազգային պայմանագրերից բխող գործառույթների պատշաճ, լիարժեք և արդյունավետ իրականացման համար:</w:t>
      </w:r>
    </w:p>
    <w:p w:rsidR="00227304" w:rsidRDefault="00443BDA" w:rsidP="00443BDA">
      <w:pPr>
        <w:spacing w:after="0" w:line="360" w:lineRule="auto"/>
        <w:ind w:firstLine="720"/>
        <w:jc w:val="both"/>
        <w:rPr>
          <w:rFonts w:ascii="GHEA Grapalat" w:hAnsi="GHEA Grapalat"/>
          <w:sz w:val="24"/>
          <w:szCs w:val="24"/>
          <w:lang w:val="hy-AM"/>
        </w:rPr>
      </w:pPr>
      <w:r w:rsidRPr="00DB0715">
        <w:rPr>
          <w:rFonts w:ascii="GHEA Grapalat" w:hAnsi="GHEA Grapalat"/>
          <w:sz w:val="24"/>
          <w:szCs w:val="24"/>
          <w:lang w:val="hy-AM"/>
        </w:rPr>
        <w:t xml:space="preserve">3. Կոմպետենցիաների տիրապետման տեսանկյունից ներկայացվող պահանջներին համապատասխան հավելավճարը վճարվում է Մասնագետի կողմից </w:t>
      </w:r>
      <w:r w:rsidR="002276FB" w:rsidRPr="00DB0715">
        <w:rPr>
          <w:rFonts w:ascii="GHEA Grapalat" w:hAnsi="GHEA Grapalat"/>
          <w:sz w:val="24"/>
          <w:szCs w:val="24"/>
          <w:lang w:val="hy-AM"/>
        </w:rPr>
        <w:t xml:space="preserve">Կոմպետենցիայի հիման վրա </w:t>
      </w:r>
      <w:r w:rsidRPr="00DB0715">
        <w:rPr>
          <w:rFonts w:ascii="GHEA Grapalat" w:hAnsi="GHEA Grapalat"/>
          <w:sz w:val="24"/>
          <w:szCs w:val="24"/>
          <w:lang w:val="hy-AM"/>
        </w:rPr>
        <w:t xml:space="preserve">Կոմիտեի լիազորություններից բխող, Մասնագետի </w:t>
      </w:r>
      <w:r w:rsidR="00B16175" w:rsidRPr="00DB0715">
        <w:rPr>
          <w:rFonts w:ascii="GHEA Grapalat" w:hAnsi="GHEA Grapalat"/>
          <w:sz w:val="24"/>
          <w:szCs w:val="24"/>
          <w:lang w:val="hy-AM"/>
        </w:rPr>
        <w:t xml:space="preserve">աշխատանքային պայմանագրերով և պաշտոնի նկարագրերով </w:t>
      </w:r>
      <w:r w:rsidRPr="00DB0715">
        <w:rPr>
          <w:rFonts w:ascii="GHEA Grapalat" w:hAnsi="GHEA Grapalat"/>
          <w:sz w:val="24"/>
          <w:szCs w:val="24"/>
          <w:lang w:val="hy-AM"/>
        </w:rPr>
        <w:t>նախատեսված գործառույթների իրականացման համար</w:t>
      </w:r>
      <w:r w:rsidR="005D7687" w:rsidRPr="00DB0715">
        <w:rPr>
          <w:rFonts w:ascii="GHEA Grapalat" w:hAnsi="GHEA Grapalat"/>
          <w:sz w:val="24"/>
          <w:szCs w:val="24"/>
          <w:lang w:val="hy-AM"/>
        </w:rPr>
        <w:t>, իսկ</w:t>
      </w:r>
      <w:r w:rsidR="00227304" w:rsidRPr="00DB0715">
        <w:rPr>
          <w:rFonts w:ascii="GHEA Grapalat" w:hAnsi="GHEA Grapalat"/>
          <w:sz w:val="24"/>
          <w:szCs w:val="24"/>
          <w:lang w:val="hy-AM"/>
        </w:rPr>
        <w:t xml:space="preserve"> աշխատանքային ստաժի համար Մասնագետին տրվում է հավելավճար Կոմիտեում աշխատած յուրաքանչյուր տարվա համար</w:t>
      </w:r>
      <w:r w:rsidR="001C6FDC" w:rsidRPr="00DB0715">
        <w:rPr>
          <w:rFonts w:ascii="GHEA Grapalat" w:hAnsi="GHEA Grapalat"/>
          <w:sz w:val="24"/>
          <w:szCs w:val="24"/>
          <w:lang w:val="hy-AM"/>
        </w:rPr>
        <w:t>:</w:t>
      </w:r>
      <w:r w:rsidR="00227304" w:rsidRPr="00EC5D3B">
        <w:rPr>
          <w:rFonts w:ascii="GHEA Grapalat" w:hAnsi="GHEA Grapalat"/>
          <w:sz w:val="24"/>
          <w:szCs w:val="24"/>
          <w:lang w:val="hy-AM"/>
        </w:rPr>
        <w:t xml:space="preserve"> </w:t>
      </w:r>
    </w:p>
    <w:p w:rsidR="001A4E57" w:rsidRDefault="001A4E57" w:rsidP="00443BDA">
      <w:pPr>
        <w:spacing w:after="0" w:line="360" w:lineRule="auto"/>
        <w:ind w:firstLine="720"/>
        <w:jc w:val="both"/>
        <w:rPr>
          <w:rFonts w:ascii="GHEA Grapalat" w:hAnsi="GHEA Grapalat"/>
          <w:sz w:val="24"/>
          <w:szCs w:val="24"/>
          <w:lang w:val="hy-AM"/>
        </w:rPr>
      </w:pPr>
    </w:p>
    <w:p w:rsidR="00ED2CA8" w:rsidRDefault="008818AC" w:rsidP="00ED2CA8">
      <w:pPr>
        <w:spacing w:after="0" w:line="360" w:lineRule="auto"/>
        <w:jc w:val="center"/>
        <w:rPr>
          <w:rFonts w:ascii="GHEA Grapalat" w:hAnsi="GHEA Grapalat"/>
          <w:sz w:val="24"/>
          <w:szCs w:val="24"/>
          <w:lang w:val="hy-AM"/>
        </w:rPr>
      </w:pPr>
      <w:r>
        <w:rPr>
          <w:rFonts w:ascii="GHEA Grapalat" w:hAnsi="GHEA Grapalat"/>
          <w:sz w:val="24"/>
          <w:szCs w:val="24"/>
          <w:lang w:val="hy-AM"/>
        </w:rPr>
        <w:t>2</w:t>
      </w:r>
      <w:r w:rsidR="00ED2CA8">
        <w:rPr>
          <w:rFonts w:ascii="GHEA Grapalat" w:hAnsi="GHEA Grapalat"/>
          <w:sz w:val="24"/>
          <w:szCs w:val="24"/>
          <w:lang w:val="hy-AM"/>
        </w:rPr>
        <w:t>.</w:t>
      </w:r>
      <w:r w:rsidR="00ED2CA8" w:rsidRPr="00637A26">
        <w:rPr>
          <w:rFonts w:ascii="GHEA Grapalat" w:hAnsi="GHEA Grapalat"/>
          <w:sz w:val="24"/>
          <w:szCs w:val="24"/>
          <w:lang w:val="hy-AM"/>
        </w:rPr>
        <w:t xml:space="preserve"> </w:t>
      </w:r>
      <w:r w:rsidR="00ED2CA8">
        <w:rPr>
          <w:rFonts w:ascii="GHEA Grapalat" w:hAnsi="GHEA Grapalat"/>
          <w:sz w:val="24"/>
          <w:szCs w:val="24"/>
          <w:lang w:val="hy-AM"/>
        </w:rPr>
        <w:t>ՀԱՎԵԼ</w:t>
      </w:r>
      <w:r w:rsidR="00443BDA">
        <w:rPr>
          <w:rFonts w:ascii="GHEA Grapalat" w:hAnsi="GHEA Grapalat"/>
          <w:sz w:val="24"/>
          <w:szCs w:val="24"/>
          <w:lang w:val="hy-AM"/>
        </w:rPr>
        <w:t>ԱՎՃԱՐՆԵՐԻ</w:t>
      </w:r>
      <w:r w:rsidR="00ED2CA8">
        <w:rPr>
          <w:rFonts w:ascii="GHEA Grapalat" w:hAnsi="GHEA Grapalat"/>
          <w:sz w:val="24"/>
          <w:szCs w:val="24"/>
          <w:lang w:val="hy-AM"/>
        </w:rPr>
        <w:t xml:space="preserve"> ՎՃԱՐՄԱՆ ԿԱՐԳԸ</w:t>
      </w:r>
      <w:r>
        <w:rPr>
          <w:rFonts w:ascii="GHEA Grapalat" w:hAnsi="GHEA Grapalat"/>
          <w:sz w:val="24"/>
          <w:szCs w:val="24"/>
          <w:lang w:val="hy-AM"/>
        </w:rPr>
        <w:t xml:space="preserve"> ԵՎ ՉԱՓԵՐԸ</w:t>
      </w:r>
    </w:p>
    <w:p w:rsidR="001A4E57" w:rsidRDefault="001A4E57" w:rsidP="00ED2CA8">
      <w:pPr>
        <w:spacing w:after="0" w:line="360" w:lineRule="auto"/>
        <w:jc w:val="center"/>
        <w:rPr>
          <w:rFonts w:ascii="GHEA Grapalat" w:hAnsi="GHEA Grapalat"/>
          <w:sz w:val="24"/>
          <w:szCs w:val="24"/>
          <w:lang w:val="hy-AM"/>
        </w:rPr>
      </w:pPr>
    </w:p>
    <w:p w:rsidR="005D404F" w:rsidRPr="005D1E61" w:rsidRDefault="005D404F" w:rsidP="00F202AA">
      <w:pPr>
        <w:spacing w:after="0" w:line="360" w:lineRule="auto"/>
        <w:ind w:firstLine="720"/>
        <w:jc w:val="both"/>
        <w:rPr>
          <w:rFonts w:ascii="GHEA Grapalat" w:hAnsi="GHEA Grapalat"/>
          <w:b/>
          <w:sz w:val="24"/>
          <w:szCs w:val="24"/>
          <w:lang w:val="hy-AM"/>
        </w:rPr>
      </w:pPr>
      <w:r w:rsidRPr="00DB0715">
        <w:rPr>
          <w:rFonts w:ascii="GHEA Grapalat" w:hAnsi="GHEA Grapalat"/>
          <w:sz w:val="24"/>
          <w:szCs w:val="24"/>
          <w:lang w:val="hy-AM"/>
        </w:rPr>
        <w:t>4. Կոմիտեում աշխատած յուրաքանչյուր տարվա համար Մասնագետին տրվում է հավելավճար</w:t>
      </w:r>
      <w:r w:rsidR="00D53CCF" w:rsidRPr="00DB0715">
        <w:rPr>
          <w:rFonts w:ascii="GHEA Grapalat" w:hAnsi="GHEA Grapalat"/>
          <w:sz w:val="24"/>
          <w:szCs w:val="24"/>
          <w:lang w:val="hy-AM"/>
        </w:rPr>
        <w:t xml:space="preserve">, որը հաշվարկվում է տվյալ ամսվա պաշտոնային </w:t>
      </w:r>
      <w:r w:rsidR="002945AE">
        <w:rPr>
          <w:rFonts w:ascii="GHEA Grapalat" w:hAnsi="GHEA Grapalat"/>
          <w:sz w:val="24"/>
          <w:szCs w:val="24"/>
          <w:lang w:val="hy-AM"/>
        </w:rPr>
        <w:t>դրույք</w:t>
      </w:r>
      <w:bookmarkStart w:id="0" w:name="_GoBack"/>
      <w:bookmarkEnd w:id="0"/>
      <w:r w:rsidR="00D53CCF" w:rsidRPr="00DB0715">
        <w:rPr>
          <w:rFonts w:ascii="GHEA Grapalat" w:hAnsi="GHEA Grapalat"/>
          <w:sz w:val="24"/>
          <w:szCs w:val="24"/>
          <w:lang w:val="hy-AM"/>
        </w:rPr>
        <w:t>աչափի նկատմամբ՝</w:t>
      </w:r>
      <w:r w:rsidRPr="00DB0715">
        <w:rPr>
          <w:rFonts w:ascii="GHEA Grapalat" w:hAnsi="GHEA Grapalat"/>
          <w:sz w:val="24"/>
          <w:szCs w:val="24"/>
          <w:lang w:val="hy-AM"/>
        </w:rPr>
        <w:t xml:space="preserve"> 1-5 տարվա </w:t>
      </w:r>
      <w:r w:rsidR="009F6677" w:rsidRPr="00DB0715">
        <w:rPr>
          <w:rFonts w:ascii="GHEA Grapalat" w:hAnsi="GHEA Grapalat"/>
          <w:sz w:val="24"/>
          <w:szCs w:val="24"/>
          <w:lang w:val="hy-AM"/>
        </w:rPr>
        <w:t xml:space="preserve">աշխատանքային ստաժի </w:t>
      </w:r>
      <w:r w:rsidRPr="00DB0715">
        <w:rPr>
          <w:rFonts w:ascii="GHEA Grapalat" w:hAnsi="GHEA Grapalat"/>
          <w:sz w:val="24"/>
          <w:szCs w:val="24"/>
          <w:lang w:val="hy-AM"/>
        </w:rPr>
        <w:t>համար՝  4.1</w:t>
      </w:r>
      <w:r w:rsidR="00D53CCF" w:rsidRPr="00DB0715">
        <w:rPr>
          <w:rFonts w:ascii="GHEA Grapalat" w:hAnsi="GHEA Grapalat"/>
          <w:sz w:val="24"/>
          <w:szCs w:val="24"/>
          <w:lang w:val="hy-AM"/>
        </w:rPr>
        <w:t xml:space="preserve"> տոկոսի չափով,</w:t>
      </w:r>
      <w:r w:rsidRPr="00DB0715">
        <w:rPr>
          <w:rFonts w:ascii="GHEA Grapalat" w:hAnsi="GHEA Grapalat"/>
          <w:sz w:val="24"/>
          <w:szCs w:val="24"/>
          <w:lang w:val="hy-AM"/>
        </w:rPr>
        <w:t xml:space="preserve"> 6-10 տարվա</w:t>
      </w:r>
      <w:r w:rsidR="009F6677" w:rsidRPr="00DB0715">
        <w:rPr>
          <w:rFonts w:ascii="GHEA Grapalat" w:hAnsi="GHEA Grapalat"/>
          <w:sz w:val="24"/>
          <w:szCs w:val="24"/>
          <w:lang w:val="hy-AM"/>
        </w:rPr>
        <w:t xml:space="preserve"> աշխատանքային ստաժի</w:t>
      </w:r>
      <w:r w:rsidRPr="00DB0715">
        <w:rPr>
          <w:rFonts w:ascii="GHEA Grapalat" w:hAnsi="GHEA Grapalat"/>
          <w:sz w:val="24"/>
          <w:szCs w:val="24"/>
          <w:lang w:val="hy-AM"/>
        </w:rPr>
        <w:t xml:space="preserve"> համար՝</w:t>
      </w:r>
      <w:r w:rsidR="00D53CCF" w:rsidRPr="00DB0715">
        <w:rPr>
          <w:rFonts w:ascii="GHEA Grapalat" w:hAnsi="GHEA Grapalat"/>
          <w:sz w:val="24"/>
          <w:szCs w:val="24"/>
          <w:lang w:val="hy-AM"/>
        </w:rPr>
        <w:t xml:space="preserve"> 4.3 տոկոսի չափով</w:t>
      </w:r>
      <w:r w:rsidRPr="00DB0715">
        <w:rPr>
          <w:rFonts w:ascii="GHEA Grapalat" w:hAnsi="GHEA Grapalat"/>
          <w:sz w:val="24"/>
          <w:szCs w:val="24"/>
          <w:lang w:val="hy-AM"/>
        </w:rPr>
        <w:t xml:space="preserve">, 11-15 տարվա </w:t>
      </w:r>
      <w:r w:rsidR="009F6677" w:rsidRPr="00DB0715">
        <w:rPr>
          <w:rFonts w:ascii="GHEA Grapalat" w:hAnsi="GHEA Grapalat"/>
          <w:sz w:val="24"/>
          <w:szCs w:val="24"/>
          <w:lang w:val="hy-AM"/>
        </w:rPr>
        <w:t xml:space="preserve">աշխատանքային ստաժի </w:t>
      </w:r>
      <w:r w:rsidRPr="00DB0715">
        <w:rPr>
          <w:rFonts w:ascii="GHEA Grapalat" w:hAnsi="GHEA Grapalat"/>
          <w:sz w:val="24"/>
          <w:szCs w:val="24"/>
          <w:lang w:val="hy-AM"/>
        </w:rPr>
        <w:t>համար՝ 4.6</w:t>
      </w:r>
      <w:r w:rsidR="00D53CCF" w:rsidRPr="00DB0715">
        <w:rPr>
          <w:rFonts w:ascii="GHEA Grapalat" w:hAnsi="GHEA Grapalat"/>
          <w:sz w:val="24"/>
          <w:szCs w:val="24"/>
          <w:lang w:val="hy-AM"/>
        </w:rPr>
        <w:t xml:space="preserve"> տոկոսի չափով</w:t>
      </w:r>
      <w:r w:rsidRPr="00DB0715">
        <w:rPr>
          <w:rFonts w:ascii="GHEA Grapalat" w:hAnsi="GHEA Grapalat"/>
          <w:sz w:val="24"/>
          <w:szCs w:val="24"/>
          <w:lang w:val="hy-AM"/>
        </w:rPr>
        <w:t xml:space="preserve">, 16-20 տարվա </w:t>
      </w:r>
      <w:r w:rsidR="00AE31BC" w:rsidRPr="00DB0715">
        <w:rPr>
          <w:rFonts w:ascii="GHEA Grapalat" w:hAnsi="GHEA Grapalat"/>
          <w:sz w:val="24"/>
          <w:szCs w:val="24"/>
          <w:lang w:val="hy-AM"/>
        </w:rPr>
        <w:t xml:space="preserve">աշխատանքային ստաժի </w:t>
      </w:r>
      <w:r w:rsidRPr="00DB0715">
        <w:rPr>
          <w:rFonts w:ascii="GHEA Grapalat" w:hAnsi="GHEA Grapalat"/>
          <w:sz w:val="24"/>
          <w:szCs w:val="24"/>
          <w:lang w:val="hy-AM"/>
        </w:rPr>
        <w:t>համար՝ 4.9</w:t>
      </w:r>
      <w:r w:rsidR="00D53CCF" w:rsidRPr="00DB0715">
        <w:rPr>
          <w:rFonts w:ascii="GHEA Grapalat" w:hAnsi="GHEA Grapalat"/>
          <w:sz w:val="24"/>
          <w:szCs w:val="24"/>
          <w:lang w:val="hy-AM"/>
        </w:rPr>
        <w:t xml:space="preserve"> տոկոսի</w:t>
      </w:r>
      <w:r w:rsidRPr="00DB0715">
        <w:rPr>
          <w:rFonts w:ascii="GHEA Grapalat" w:hAnsi="GHEA Grapalat"/>
          <w:sz w:val="24"/>
          <w:szCs w:val="24"/>
          <w:lang w:val="hy-AM"/>
        </w:rPr>
        <w:t xml:space="preserve"> չափով</w:t>
      </w:r>
      <w:r w:rsidR="00F202AA" w:rsidRPr="00DB0715">
        <w:rPr>
          <w:rFonts w:ascii="GHEA Grapalat" w:hAnsi="GHEA Grapalat"/>
          <w:sz w:val="24"/>
          <w:szCs w:val="24"/>
          <w:lang w:val="hy-AM"/>
        </w:rPr>
        <w:t>՝ հաշվի առնելով Մասնագետի աշխատած տարիների քանակը (</w:t>
      </w:r>
      <w:r w:rsidRPr="00DB0715">
        <w:rPr>
          <w:rFonts w:ascii="GHEA Grapalat" w:hAnsi="GHEA Grapalat"/>
          <w:b/>
          <w:sz w:val="24"/>
          <w:szCs w:val="24"/>
          <w:lang w:val="hy-AM"/>
        </w:rPr>
        <w:t xml:space="preserve">պաշտոնային դրույքաչափ x հավելավճարի տոկոս x </w:t>
      </w:r>
      <w:r w:rsidR="005D1E61" w:rsidRPr="00DB0715">
        <w:rPr>
          <w:rFonts w:ascii="GHEA Grapalat" w:hAnsi="GHEA Grapalat"/>
          <w:b/>
          <w:sz w:val="24"/>
          <w:szCs w:val="24"/>
          <w:lang w:val="hy-AM"/>
        </w:rPr>
        <w:t xml:space="preserve">աշխատած </w:t>
      </w:r>
      <w:r w:rsidRPr="00DB0715">
        <w:rPr>
          <w:rFonts w:ascii="GHEA Grapalat" w:hAnsi="GHEA Grapalat"/>
          <w:b/>
          <w:sz w:val="24"/>
          <w:szCs w:val="24"/>
          <w:lang w:val="hy-AM"/>
        </w:rPr>
        <w:t xml:space="preserve">տարիների </w:t>
      </w:r>
      <w:r w:rsidR="00F202AA" w:rsidRPr="00DB0715">
        <w:rPr>
          <w:rFonts w:ascii="GHEA Grapalat" w:hAnsi="GHEA Grapalat"/>
          <w:b/>
          <w:sz w:val="24"/>
          <w:szCs w:val="24"/>
          <w:lang w:val="hy-AM"/>
        </w:rPr>
        <w:t>քանակ)</w:t>
      </w:r>
      <w:r w:rsidRPr="00DB0715">
        <w:rPr>
          <w:rFonts w:ascii="GHEA Grapalat" w:hAnsi="GHEA Grapalat"/>
          <w:b/>
          <w:sz w:val="24"/>
          <w:szCs w:val="24"/>
          <w:lang w:val="hy-AM"/>
        </w:rPr>
        <w:t>:</w:t>
      </w:r>
    </w:p>
    <w:p w:rsidR="00ED2CA8" w:rsidRDefault="00ED2CA8" w:rsidP="00ED2CA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w:t>
      </w:r>
      <w:r w:rsidRPr="00AD0DBE">
        <w:rPr>
          <w:rFonts w:ascii="GHEA Grapalat" w:hAnsi="GHEA Grapalat"/>
          <w:sz w:val="24"/>
          <w:szCs w:val="24"/>
          <w:lang w:val="hy-AM"/>
        </w:rPr>
        <w:t xml:space="preserve">. </w:t>
      </w:r>
      <w:r w:rsidR="0040217C">
        <w:rPr>
          <w:rFonts w:ascii="GHEA Grapalat" w:hAnsi="GHEA Grapalat"/>
          <w:sz w:val="24"/>
          <w:szCs w:val="24"/>
          <w:lang w:val="hy-AM"/>
        </w:rPr>
        <w:t xml:space="preserve">Աղյուսակ 1-ով </w:t>
      </w:r>
      <w:r w:rsidR="005A255E">
        <w:rPr>
          <w:rFonts w:ascii="GHEA Grapalat" w:hAnsi="GHEA Grapalat"/>
          <w:sz w:val="24"/>
          <w:szCs w:val="24"/>
          <w:lang w:val="hy-AM"/>
        </w:rPr>
        <w:t>նախատեսված և սահմանված կարգով հաստատված</w:t>
      </w:r>
      <w:r w:rsidR="0040217C">
        <w:rPr>
          <w:rFonts w:ascii="GHEA Grapalat" w:hAnsi="GHEA Grapalat"/>
          <w:sz w:val="24"/>
          <w:szCs w:val="24"/>
          <w:lang w:val="hy-AM"/>
        </w:rPr>
        <w:t xml:space="preserve"> կոմպետենցիաներից յուրաքանչյուրի տիրապետման համար Մասնագետին վճարվում է հավելավճար Աղյուսակ 1-ով սահմանված չափով, որոնց հանրագումարի առավելագույն չափը չի կարող գերազանցել </w:t>
      </w:r>
      <w:r w:rsidR="00B976DB" w:rsidRPr="00B976DB">
        <w:rPr>
          <w:rFonts w:ascii="GHEA Grapalat" w:hAnsi="GHEA Grapalat"/>
          <w:sz w:val="24"/>
          <w:szCs w:val="24"/>
          <w:lang w:val="hy-AM"/>
        </w:rPr>
        <w:t xml:space="preserve">վարչության պետի և բաժնի պետի </w:t>
      </w:r>
      <w:r w:rsidR="00B976DB" w:rsidRPr="00B976DB">
        <w:rPr>
          <w:rFonts w:ascii="GHEA Grapalat" w:hAnsi="GHEA Grapalat"/>
          <w:sz w:val="24"/>
          <w:szCs w:val="24"/>
          <w:lang w:val="hy-AM"/>
        </w:rPr>
        <w:lastRenderedPageBreak/>
        <w:t>համար 97 տոկոսը, վարչության պետի տեղակալի համար՝ 83 տոկոսը, գլխավոր մասնագետ-տեսուչի համար՝ 91 տոկոսը, գլխավոր մասնագետի համար՝ 83 տոկոսը, առաջատար մասնագետի համար՝ 81 տոկոսը։</w:t>
      </w:r>
      <w:r w:rsidR="00723EAF">
        <w:rPr>
          <w:rFonts w:ascii="GHEA Grapalat" w:hAnsi="GHEA Grapalat"/>
          <w:sz w:val="24"/>
          <w:szCs w:val="24"/>
          <w:lang w:val="hy-AM"/>
        </w:rPr>
        <w:t xml:space="preserve"> </w:t>
      </w:r>
    </w:p>
    <w:p w:rsidR="00ED2CA8" w:rsidRDefault="0079008C" w:rsidP="00ED2CA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00ED2CA8" w:rsidRPr="00075E82">
        <w:rPr>
          <w:rFonts w:ascii="GHEA Grapalat" w:hAnsi="GHEA Grapalat"/>
          <w:sz w:val="24"/>
          <w:szCs w:val="24"/>
          <w:lang w:val="hy-AM"/>
        </w:rPr>
        <w:t xml:space="preserve">. </w:t>
      </w:r>
      <w:r w:rsidR="00ED2CA8">
        <w:rPr>
          <w:rFonts w:ascii="GHEA Grapalat" w:hAnsi="GHEA Grapalat"/>
          <w:sz w:val="24"/>
          <w:szCs w:val="24"/>
          <w:lang w:val="hy-AM"/>
        </w:rPr>
        <w:t xml:space="preserve">Կոմպետենցիան հավաստվում է համապատասխան վկայականով (սերտիֆիկատով), որի հիման վրա </w:t>
      </w:r>
      <w:r w:rsidR="0015281C">
        <w:rPr>
          <w:rFonts w:ascii="GHEA Grapalat" w:hAnsi="GHEA Grapalat"/>
          <w:sz w:val="24"/>
          <w:szCs w:val="24"/>
          <w:lang w:val="hy-AM"/>
        </w:rPr>
        <w:t>կոմ</w:t>
      </w:r>
      <w:r w:rsidR="00ED2CA8">
        <w:rPr>
          <w:rFonts w:ascii="GHEA Grapalat" w:hAnsi="GHEA Grapalat"/>
          <w:sz w:val="24"/>
          <w:szCs w:val="24"/>
          <w:lang w:val="hy-AM"/>
        </w:rPr>
        <w:t>պետենցիան</w:t>
      </w:r>
      <w:r w:rsidR="00ED2CA8" w:rsidRPr="00075E82">
        <w:rPr>
          <w:rFonts w:ascii="GHEA Grapalat" w:hAnsi="GHEA Grapalat"/>
          <w:sz w:val="24"/>
          <w:szCs w:val="24"/>
          <w:lang w:val="hy-AM"/>
        </w:rPr>
        <w:t xml:space="preserve"> ենթակա է հա</w:t>
      </w:r>
      <w:r w:rsidR="00ED2CA8">
        <w:rPr>
          <w:rFonts w:ascii="GHEA Grapalat" w:hAnsi="GHEA Grapalat"/>
          <w:sz w:val="24"/>
          <w:szCs w:val="24"/>
          <w:lang w:val="hy-AM"/>
        </w:rPr>
        <w:t>ս</w:t>
      </w:r>
      <w:r w:rsidR="00ED2CA8" w:rsidRPr="00075E82">
        <w:rPr>
          <w:rFonts w:ascii="GHEA Grapalat" w:hAnsi="GHEA Grapalat"/>
          <w:sz w:val="24"/>
          <w:szCs w:val="24"/>
          <w:lang w:val="hy-AM"/>
        </w:rPr>
        <w:t>տ</w:t>
      </w:r>
      <w:r w:rsidR="00ED2CA8">
        <w:rPr>
          <w:rFonts w:ascii="GHEA Grapalat" w:hAnsi="GHEA Grapalat"/>
          <w:sz w:val="24"/>
          <w:szCs w:val="24"/>
          <w:lang w:val="hy-AM"/>
        </w:rPr>
        <w:t>ատ</w:t>
      </w:r>
      <w:r w:rsidR="00ED2CA8" w:rsidRPr="00075E82">
        <w:rPr>
          <w:rFonts w:ascii="GHEA Grapalat" w:hAnsi="GHEA Grapalat"/>
          <w:sz w:val="24"/>
          <w:szCs w:val="24"/>
          <w:lang w:val="hy-AM"/>
        </w:rPr>
        <w:t>ման</w:t>
      </w:r>
      <w:r w:rsidR="00ED2CA8">
        <w:rPr>
          <w:rFonts w:ascii="GHEA Grapalat" w:hAnsi="GHEA Grapalat"/>
          <w:sz w:val="24"/>
          <w:szCs w:val="24"/>
          <w:lang w:val="hy-AM"/>
        </w:rPr>
        <w:t xml:space="preserve"> </w:t>
      </w:r>
      <w:r w:rsidR="00ED2CA8" w:rsidRPr="00075E82">
        <w:rPr>
          <w:rFonts w:ascii="GHEA Grapalat" w:hAnsi="GHEA Grapalat"/>
          <w:sz w:val="24"/>
          <w:szCs w:val="24"/>
          <w:lang w:val="hy-AM"/>
        </w:rPr>
        <w:t xml:space="preserve">Հայաստանի Հանրապետության </w:t>
      </w:r>
      <w:r w:rsidR="00ED2CA8">
        <w:rPr>
          <w:rFonts w:ascii="GHEA Grapalat" w:hAnsi="GHEA Grapalat"/>
          <w:sz w:val="24"/>
          <w:szCs w:val="24"/>
          <w:lang w:val="hy-AM"/>
        </w:rPr>
        <w:t>տարածքային կառավարման և ենթակառուցվածքների նախարարի</w:t>
      </w:r>
      <w:r w:rsidR="00ED2CA8" w:rsidRPr="00075E82">
        <w:rPr>
          <w:rFonts w:ascii="GHEA Grapalat" w:hAnsi="GHEA Grapalat"/>
          <w:sz w:val="24"/>
          <w:szCs w:val="24"/>
          <w:lang w:val="hy-AM"/>
        </w:rPr>
        <w:t xml:space="preserve"> կողմից սահմանված կարգ</w:t>
      </w:r>
      <w:r w:rsidR="00E755EA">
        <w:rPr>
          <w:rFonts w:ascii="GHEA Grapalat" w:hAnsi="GHEA Grapalat"/>
          <w:sz w:val="24"/>
          <w:szCs w:val="24"/>
          <w:lang w:val="hy-AM"/>
        </w:rPr>
        <w:t>ով</w:t>
      </w:r>
      <w:r w:rsidR="00ED2CA8" w:rsidRPr="00075E82">
        <w:rPr>
          <w:rFonts w:ascii="GHEA Grapalat" w:hAnsi="GHEA Grapalat"/>
          <w:sz w:val="24"/>
          <w:szCs w:val="24"/>
          <w:lang w:val="hy-AM"/>
        </w:rPr>
        <w:t>:</w:t>
      </w:r>
    </w:p>
    <w:p w:rsidR="00ED2CA8" w:rsidRPr="00075E82" w:rsidRDefault="00ED2CA8" w:rsidP="00ED2CA8">
      <w:pPr>
        <w:spacing w:after="0" w:line="360" w:lineRule="auto"/>
        <w:ind w:firstLine="720"/>
        <w:jc w:val="both"/>
        <w:rPr>
          <w:rFonts w:ascii="GHEA Grapalat" w:hAnsi="GHEA Grapalat"/>
          <w:sz w:val="24"/>
          <w:szCs w:val="24"/>
          <w:lang w:val="hy-AM"/>
        </w:rPr>
      </w:pPr>
    </w:p>
    <w:p w:rsidR="00ED2CA8" w:rsidRDefault="00DB5512" w:rsidP="008818AC">
      <w:pPr>
        <w:spacing w:after="0" w:line="360" w:lineRule="auto"/>
        <w:ind w:firstLine="720"/>
        <w:jc w:val="right"/>
        <w:rPr>
          <w:rFonts w:ascii="GHEA Grapalat" w:hAnsi="GHEA Grapalat"/>
          <w:sz w:val="24"/>
          <w:szCs w:val="24"/>
          <w:lang w:val="hy-AM"/>
        </w:rPr>
      </w:pPr>
      <w:r w:rsidRPr="00DB5512">
        <w:rPr>
          <w:rFonts w:ascii="GHEA Grapalat" w:hAnsi="GHEA Grapalat"/>
          <w:sz w:val="24"/>
          <w:szCs w:val="24"/>
          <w:lang w:val="hy-AM"/>
        </w:rPr>
        <w:t xml:space="preserve"> </w:t>
      </w:r>
      <w:r w:rsidR="0040217C">
        <w:rPr>
          <w:rFonts w:ascii="GHEA Grapalat" w:hAnsi="GHEA Grapalat"/>
          <w:sz w:val="24"/>
          <w:szCs w:val="24"/>
          <w:lang w:val="hy-AM"/>
        </w:rPr>
        <w:t>Աղյուսակ</w:t>
      </w:r>
      <w:r w:rsidR="008818AC">
        <w:rPr>
          <w:rFonts w:ascii="GHEA Grapalat" w:hAnsi="GHEA Grapalat"/>
          <w:sz w:val="24"/>
          <w:szCs w:val="24"/>
          <w:lang w:val="hy-AM"/>
        </w:rPr>
        <w:t xml:space="preserve"> </w:t>
      </w:r>
      <w:r w:rsidR="00EE1A6C">
        <w:rPr>
          <w:rFonts w:ascii="GHEA Grapalat" w:hAnsi="GHEA Grapalat"/>
          <w:sz w:val="24"/>
          <w:szCs w:val="24"/>
          <w:lang w:val="hy-AM"/>
        </w:rPr>
        <w:t>1</w:t>
      </w:r>
    </w:p>
    <w:tbl>
      <w:tblPr>
        <w:tblStyle w:val="TableGrid"/>
        <w:tblW w:w="9805" w:type="dxa"/>
        <w:tblLayout w:type="fixed"/>
        <w:tblLook w:val="04A0" w:firstRow="1" w:lastRow="0" w:firstColumn="1" w:lastColumn="0" w:noHBand="0" w:noVBand="1"/>
      </w:tblPr>
      <w:tblGrid>
        <w:gridCol w:w="715"/>
        <w:gridCol w:w="6570"/>
        <w:gridCol w:w="2520"/>
      </w:tblGrid>
      <w:tr w:rsidR="00B07EE3" w:rsidRPr="002945AE" w:rsidTr="00B07EE3">
        <w:tc>
          <w:tcPr>
            <w:tcW w:w="715" w:type="dxa"/>
            <w:vAlign w:val="center"/>
          </w:tcPr>
          <w:p w:rsidR="00B07EE3" w:rsidRPr="00C44640" w:rsidRDefault="00B07EE3" w:rsidP="00022278">
            <w:pPr>
              <w:spacing w:line="360" w:lineRule="auto"/>
              <w:jc w:val="right"/>
              <w:rPr>
                <w:rFonts w:ascii="GHEA Grapalat" w:hAnsi="GHEA Grapalat"/>
                <w:b/>
                <w:sz w:val="24"/>
                <w:szCs w:val="24"/>
                <w:lang w:val="hy-AM"/>
              </w:rPr>
            </w:pPr>
            <w:r w:rsidRPr="00C44640">
              <w:rPr>
                <w:rFonts w:ascii="GHEA Grapalat" w:hAnsi="GHEA Grapalat"/>
                <w:b/>
                <w:sz w:val="24"/>
                <w:szCs w:val="24"/>
                <w:lang w:val="hy-AM"/>
              </w:rPr>
              <w:t>Հ/Հ</w:t>
            </w:r>
          </w:p>
        </w:tc>
        <w:tc>
          <w:tcPr>
            <w:tcW w:w="6570" w:type="dxa"/>
            <w:vAlign w:val="center"/>
          </w:tcPr>
          <w:p w:rsidR="00B07EE3" w:rsidRPr="00C44640" w:rsidRDefault="00B07EE3" w:rsidP="00022278">
            <w:pPr>
              <w:spacing w:line="360" w:lineRule="auto"/>
              <w:jc w:val="center"/>
              <w:rPr>
                <w:rFonts w:ascii="GHEA Grapalat" w:hAnsi="GHEA Grapalat"/>
                <w:b/>
                <w:sz w:val="24"/>
                <w:szCs w:val="24"/>
                <w:lang w:val="hy-AM"/>
              </w:rPr>
            </w:pPr>
            <w:r w:rsidRPr="00C44640">
              <w:rPr>
                <w:rFonts w:ascii="GHEA Grapalat" w:hAnsi="GHEA Grapalat"/>
                <w:b/>
                <w:sz w:val="24"/>
                <w:szCs w:val="24"/>
                <w:lang w:val="hy-AM"/>
              </w:rPr>
              <w:t>Կոմպետենցիաներ</w:t>
            </w:r>
          </w:p>
        </w:tc>
        <w:tc>
          <w:tcPr>
            <w:tcW w:w="2520" w:type="dxa"/>
          </w:tcPr>
          <w:p w:rsidR="00B07EE3" w:rsidRPr="00C44640" w:rsidRDefault="00B07EE3" w:rsidP="00022278">
            <w:pPr>
              <w:spacing w:line="360" w:lineRule="auto"/>
              <w:jc w:val="center"/>
              <w:rPr>
                <w:rFonts w:ascii="GHEA Grapalat" w:hAnsi="GHEA Grapalat"/>
                <w:b/>
                <w:sz w:val="24"/>
                <w:szCs w:val="24"/>
                <w:lang w:val="hy-AM"/>
              </w:rPr>
            </w:pPr>
            <w:r w:rsidRPr="00C44640">
              <w:rPr>
                <w:rFonts w:ascii="GHEA Grapalat" w:hAnsi="GHEA Grapalat"/>
                <w:b/>
                <w:sz w:val="24"/>
                <w:szCs w:val="24"/>
                <w:lang w:val="hy-AM"/>
              </w:rPr>
              <w:t>Պաշտոնային դրույքաչափի նկատմամբ հաշվարկվող տոկոս (%)</w:t>
            </w:r>
          </w:p>
        </w:tc>
      </w:tr>
      <w:tr w:rsidR="00B07EE3" w:rsidTr="00B07EE3">
        <w:tc>
          <w:tcPr>
            <w:tcW w:w="715" w:type="dxa"/>
          </w:tcPr>
          <w:p w:rsidR="00B07EE3" w:rsidRPr="00FF0569" w:rsidRDefault="00B07EE3" w:rsidP="00022278">
            <w:pPr>
              <w:spacing w:line="360" w:lineRule="auto"/>
              <w:ind w:left="360" w:hanging="288"/>
              <w:jc w:val="center"/>
              <w:rPr>
                <w:rFonts w:ascii="GHEA Grapalat" w:hAnsi="GHEA Grapalat"/>
                <w:sz w:val="24"/>
                <w:szCs w:val="24"/>
                <w:lang w:val="hy-AM"/>
              </w:rPr>
            </w:pPr>
            <w:r>
              <w:rPr>
                <w:rFonts w:ascii="GHEA Grapalat" w:hAnsi="GHEA Grapalat"/>
                <w:sz w:val="24"/>
                <w:szCs w:val="24"/>
                <w:lang w:val="hy-AM"/>
              </w:rPr>
              <w:t>1.</w:t>
            </w:r>
          </w:p>
        </w:tc>
        <w:tc>
          <w:tcPr>
            <w:tcW w:w="6570" w:type="dxa"/>
          </w:tcPr>
          <w:p w:rsidR="00B07EE3" w:rsidRDefault="00B07EE3" w:rsidP="0032251A">
            <w:pPr>
              <w:spacing w:line="276" w:lineRule="auto"/>
              <w:jc w:val="both"/>
              <w:rPr>
                <w:rFonts w:ascii="GHEA Grapalat" w:hAnsi="GHEA Grapalat"/>
                <w:sz w:val="24"/>
                <w:szCs w:val="24"/>
                <w:lang w:val="hy-AM"/>
              </w:rPr>
            </w:pPr>
            <w:r w:rsidRPr="00FD3ED7">
              <w:rPr>
                <w:rFonts w:ascii="GHEA Grapalat" w:hAnsi="GHEA Grapalat"/>
                <w:sz w:val="24"/>
                <w:szCs w:val="24"/>
                <w:lang w:val="hy-AM"/>
              </w:rPr>
              <w:t xml:space="preserve">Թռիչքային անվտանգության կառավարում </w:t>
            </w:r>
          </w:p>
          <w:p w:rsidR="00B07EE3" w:rsidRDefault="00B07EE3" w:rsidP="0032251A">
            <w:pPr>
              <w:spacing w:line="276" w:lineRule="auto"/>
              <w:jc w:val="both"/>
              <w:rPr>
                <w:rFonts w:ascii="GHEA Grapalat" w:hAnsi="GHEA Grapalat"/>
                <w:sz w:val="24"/>
                <w:szCs w:val="24"/>
                <w:lang w:val="hy-AM"/>
              </w:rPr>
            </w:pPr>
            <w:r w:rsidRPr="00FD3ED7">
              <w:rPr>
                <w:rFonts w:ascii="GHEA Grapalat" w:hAnsi="GHEA Grapalat"/>
                <w:sz w:val="24"/>
                <w:szCs w:val="24"/>
                <w:lang w:val="hy-AM"/>
              </w:rPr>
              <w:t>(Safety Management)</w:t>
            </w:r>
          </w:p>
        </w:tc>
        <w:tc>
          <w:tcPr>
            <w:tcW w:w="2520" w:type="dxa"/>
          </w:tcPr>
          <w:p w:rsidR="00B07EE3" w:rsidRDefault="00B07EE3" w:rsidP="00022278">
            <w:pPr>
              <w:spacing w:line="360" w:lineRule="auto"/>
              <w:jc w:val="center"/>
              <w:rPr>
                <w:rFonts w:ascii="GHEA Grapalat" w:hAnsi="GHEA Grapalat"/>
                <w:sz w:val="24"/>
                <w:szCs w:val="24"/>
                <w:lang w:val="hy-AM"/>
              </w:rPr>
            </w:pPr>
            <w:r>
              <w:rPr>
                <w:rFonts w:ascii="GHEA Grapalat" w:hAnsi="GHEA Grapalat"/>
                <w:sz w:val="24"/>
                <w:szCs w:val="24"/>
                <w:lang w:val="hy-AM"/>
              </w:rPr>
              <w:t>8</w:t>
            </w:r>
          </w:p>
        </w:tc>
      </w:tr>
      <w:tr w:rsidR="00B07EE3" w:rsidRPr="0032251A" w:rsidTr="00B07EE3">
        <w:tc>
          <w:tcPr>
            <w:tcW w:w="715" w:type="dxa"/>
          </w:tcPr>
          <w:p w:rsidR="00B07EE3" w:rsidRDefault="00B07EE3" w:rsidP="0032251A">
            <w:pPr>
              <w:spacing w:line="360" w:lineRule="auto"/>
              <w:ind w:left="360" w:hanging="288"/>
              <w:jc w:val="center"/>
              <w:rPr>
                <w:rFonts w:ascii="GHEA Grapalat" w:hAnsi="GHEA Grapalat"/>
                <w:sz w:val="24"/>
                <w:szCs w:val="24"/>
                <w:lang w:val="hy-AM"/>
              </w:rPr>
            </w:pPr>
            <w:r>
              <w:rPr>
                <w:rFonts w:ascii="GHEA Grapalat" w:hAnsi="GHEA Grapalat"/>
                <w:sz w:val="24"/>
                <w:szCs w:val="24"/>
                <w:lang w:val="hy-AM"/>
              </w:rPr>
              <w:t>2.</w:t>
            </w:r>
          </w:p>
        </w:tc>
        <w:tc>
          <w:tcPr>
            <w:tcW w:w="6570" w:type="dxa"/>
          </w:tcPr>
          <w:p w:rsidR="00B07EE3"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Ստորաբաժանման գործառույթների ո</w:t>
            </w:r>
            <w:r w:rsidRPr="00FD3ED7">
              <w:rPr>
                <w:rFonts w:ascii="GHEA Grapalat" w:hAnsi="GHEA Grapalat"/>
                <w:sz w:val="24"/>
                <w:szCs w:val="24"/>
                <w:lang w:val="hy-AM"/>
              </w:rPr>
              <w:t xml:space="preserve">րակի կառավարում </w:t>
            </w:r>
          </w:p>
          <w:p w:rsidR="00B07EE3" w:rsidRDefault="00B07EE3" w:rsidP="0032251A">
            <w:pPr>
              <w:spacing w:line="276" w:lineRule="auto"/>
              <w:jc w:val="both"/>
              <w:rPr>
                <w:rFonts w:ascii="GHEA Grapalat" w:hAnsi="GHEA Grapalat"/>
                <w:sz w:val="24"/>
                <w:szCs w:val="24"/>
                <w:lang w:val="hy-AM"/>
              </w:rPr>
            </w:pPr>
            <w:r w:rsidRPr="005D1E61">
              <w:rPr>
                <w:rFonts w:ascii="GHEA Grapalat" w:hAnsi="GHEA Grapalat"/>
                <w:sz w:val="24"/>
                <w:szCs w:val="24"/>
                <w:lang w:val="hy-AM"/>
              </w:rPr>
              <w:t>(Quality Management)</w:t>
            </w:r>
          </w:p>
        </w:tc>
        <w:tc>
          <w:tcPr>
            <w:tcW w:w="2520" w:type="dxa"/>
          </w:tcPr>
          <w:p w:rsidR="00B07EE3" w:rsidRPr="00537BE1" w:rsidRDefault="00B07EE3" w:rsidP="0032251A">
            <w:pPr>
              <w:spacing w:line="360" w:lineRule="auto"/>
              <w:jc w:val="center"/>
              <w:rPr>
                <w:rFonts w:ascii="GHEA Grapalat" w:hAnsi="GHEA Grapalat"/>
                <w:sz w:val="24"/>
                <w:szCs w:val="24"/>
              </w:rPr>
            </w:pPr>
            <w:r>
              <w:rPr>
                <w:rFonts w:ascii="GHEA Grapalat" w:hAnsi="GHEA Grapalat"/>
                <w:sz w:val="24"/>
                <w:szCs w:val="24"/>
              </w:rPr>
              <w:t>8</w:t>
            </w:r>
          </w:p>
        </w:tc>
      </w:tr>
      <w:tr w:rsidR="00B07EE3" w:rsidRPr="0032251A" w:rsidTr="00B07EE3">
        <w:tc>
          <w:tcPr>
            <w:tcW w:w="715" w:type="dxa"/>
          </w:tcPr>
          <w:p w:rsidR="00B07EE3" w:rsidRDefault="00B07EE3" w:rsidP="0032251A">
            <w:pPr>
              <w:spacing w:line="360" w:lineRule="auto"/>
              <w:ind w:left="360" w:hanging="288"/>
              <w:jc w:val="center"/>
              <w:rPr>
                <w:rFonts w:ascii="GHEA Grapalat" w:hAnsi="GHEA Grapalat"/>
                <w:sz w:val="24"/>
                <w:szCs w:val="24"/>
                <w:lang w:val="hy-AM"/>
              </w:rPr>
            </w:pPr>
            <w:r>
              <w:rPr>
                <w:rFonts w:ascii="GHEA Grapalat" w:hAnsi="GHEA Grapalat"/>
                <w:sz w:val="24"/>
                <w:szCs w:val="24"/>
                <w:lang w:val="hy-AM"/>
              </w:rPr>
              <w:t>3.</w:t>
            </w:r>
          </w:p>
        </w:tc>
        <w:tc>
          <w:tcPr>
            <w:tcW w:w="6570" w:type="dxa"/>
          </w:tcPr>
          <w:p w:rsidR="00B07EE3"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Մասնագետ՝ ըստ առանձին ուղղությունների</w:t>
            </w:r>
          </w:p>
          <w:p w:rsidR="00B07EE3" w:rsidRPr="00FD3ED7"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w:t>
            </w:r>
            <w:r w:rsidRPr="00632F1D">
              <w:rPr>
                <w:rFonts w:ascii="GHEA Grapalat" w:hAnsi="GHEA Grapalat"/>
                <w:sz w:val="24"/>
                <w:szCs w:val="24"/>
                <w:lang w:val="hy-AM"/>
              </w:rPr>
              <w:t>Spe</w:t>
            </w:r>
            <w:r>
              <w:rPr>
                <w:rFonts w:ascii="GHEA Grapalat" w:hAnsi="GHEA Grapalat"/>
                <w:sz w:val="24"/>
                <w:szCs w:val="24"/>
                <w:lang w:val="hy-AM"/>
              </w:rPr>
              <w:t>cialization)</w:t>
            </w:r>
          </w:p>
        </w:tc>
        <w:tc>
          <w:tcPr>
            <w:tcW w:w="2520" w:type="dxa"/>
          </w:tcPr>
          <w:p w:rsidR="00B07EE3" w:rsidRDefault="00B07EE3" w:rsidP="0032251A">
            <w:pPr>
              <w:spacing w:line="360" w:lineRule="auto"/>
              <w:jc w:val="center"/>
              <w:rPr>
                <w:rFonts w:ascii="GHEA Grapalat" w:hAnsi="GHEA Grapalat"/>
                <w:sz w:val="24"/>
                <w:szCs w:val="24"/>
                <w:lang w:val="hy-AM"/>
              </w:rPr>
            </w:pPr>
            <w:r>
              <w:rPr>
                <w:rFonts w:ascii="GHEA Grapalat" w:hAnsi="GHEA Grapalat"/>
                <w:sz w:val="24"/>
                <w:szCs w:val="24"/>
                <w:lang w:val="hy-AM"/>
              </w:rPr>
              <w:t>23</w:t>
            </w:r>
          </w:p>
        </w:tc>
      </w:tr>
      <w:tr w:rsidR="00B07EE3" w:rsidTr="00B07EE3">
        <w:tc>
          <w:tcPr>
            <w:tcW w:w="715" w:type="dxa"/>
          </w:tcPr>
          <w:p w:rsidR="00B07EE3" w:rsidRPr="002E4F25" w:rsidRDefault="00B07EE3" w:rsidP="0032251A">
            <w:pPr>
              <w:spacing w:line="360" w:lineRule="auto"/>
              <w:ind w:left="360" w:hanging="288"/>
              <w:jc w:val="center"/>
              <w:rPr>
                <w:rFonts w:ascii="GHEA Grapalat" w:hAnsi="GHEA Grapalat"/>
                <w:sz w:val="24"/>
                <w:szCs w:val="24"/>
              </w:rPr>
            </w:pPr>
            <w:r>
              <w:rPr>
                <w:rFonts w:ascii="GHEA Grapalat" w:hAnsi="GHEA Grapalat"/>
                <w:sz w:val="24"/>
                <w:szCs w:val="24"/>
                <w:lang w:val="hy-AM"/>
              </w:rPr>
              <w:t>4</w:t>
            </w:r>
            <w:r>
              <w:rPr>
                <w:rFonts w:ascii="GHEA Grapalat" w:hAnsi="GHEA Grapalat"/>
                <w:sz w:val="24"/>
                <w:szCs w:val="24"/>
              </w:rPr>
              <w:t>.</w:t>
            </w:r>
          </w:p>
        </w:tc>
        <w:tc>
          <w:tcPr>
            <w:tcW w:w="6570" w:type="dxa"/>
          </w:tcPr>
          <w:p w:rsidR="00B07EE3"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 xml:space="preserve">Ավիացիայի բնագավառի աուդիտոր </w:t>
            </w:r>
          </w:p>
          <w:p w:rsidR="00B07EE3"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w:t>
            </w:r>
            <w:r>
              <w:rPr>
                <w:rFonts w:ascii="GHEA Grapalat" w:hAnsi="GHEA Grapalat"/>
                <w:sz w:val="24"/>
                <w:szCs w:val="24"/>
              </w:rPr>
              <w:t>Auditor</w:t>
            </w:r>
            <w:r>
              <w:rPr>
                <w:rFonts w:ascii="GHEA Grapalat" w:hAnsi="GHEA Grapalat"/>
                <w:sz w:val="24"/>
                <w:szCs w:val="24"/>
                <w:lang w:val="hy-AM"/>
              </w:rPr>
              <w:t>)</w:t>
            </w:r>
          </w:p>
        </w:tc>
        <w:tc>
          <w:tcPr>
            <w:tcW w:w="2520" w:type="dxa"/>
          </w:tcPr>
          <w:p w:rsidR="00B07EE3" w:rsidRPr="00537BE1" w:rsidRDefault="00B07EE3" w:rsidP="00537BE1">
            <w:pPr>
              <w:spacing w:line="360" w:lineRule="auto"/>
              <w:jc w:val="center"/>
              <w:rPr>
                <w:rFonts w:ascii="GHEA Grapalat" w:hAnsi="GHEA Grapalat"/>
                <w:sz w:val="24"/>
                <w:szCs w:val="24"/>
              </w:rPr>
            </w:pPr>
            <w:r>
              <w:rPr>
                <w:rFonts w:ascii="GHEA Grapalat" w:hAnsi="GHEA Grapalat"/>
                <w:sz w:val="24"/>
                <w:szCs w:val="24"/>
                <w:lang w:val="hy-AM"/>
              </w:rPr>
              <w:t>1</w:t>
            </w:r>
            <w:r>
              <w:rPr>
                <w:rFonts w:ascii="GHEA Grapalat" w:hAnsi="GHEA Grapalat"/>
                <w:sz w:val="24"/>
                <w:szCs w:val="24"/>
              </w:rPr>
              <w:t>6</w:t>
            </w:r>
          </w:p>
        </w:tc>
      </w:tr>
      <w:tr w:rsidR="00B07EE3" w:rsidTr="00B07EE3">
        <w:tc>
          <w:tcPr>
            <w:tcW w:w="715" w:type="dxa"/>
          </w:tcPr>
          <w:p w:rsidR="00B07EE3" w:rsidRDefault="00B07EE3" w:rsidP="0032251A">
            <w:pPr>
              <w:spacing w:line="360" w:lineRule="auto"/>
              <w:ind w:left="360" w:hanging="288"/>
              <w:jc w:val="center"/>
              <w:rPr>
                <w:rFonts w:ascii="GHEA Grapalat" w:hAnsi="GHEA Grapalat"/>
                <w:sz w:val="24"/>
                <w:szCs w:val="24"/>
                <w:lang w:val="hy-AM"/>
              </w:rPr>
            </w:pPr>
            <w:r>
              <w:rPr>
                <w:rFonts w:ascii="GHEA Grapalat" w:hAnsi="GHEA Grapalat"/>
                <w:sz w:val="24"/>
                <w:szCs w:val="24"/>
                <w:lang w:val="hy-AM"/>
              </w:rPr>
              <w:t>5.</w:t>
            </w:r>
          </w:p>
        </w:tc>
        <w:tc>
          <w:tcPr>
            <w:tcW w:w="6570" w:type="dxa"/>
          </w:tcPr>
          <w:p w:rsidR="00B07EE3" w:rsidRPr="007B0944"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Քննող</w:t>
            </w:r>
          </w:p>
          <w:p w:rsidR="00B07EE3" w:rsidRPr="00947702"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w:t>
            </w:r>
            <w:r>
              <w:rPr>
                <w:rFonts w:ascii="GHEA Grapalat" w:hAnsi="GHEA Grapalat"/>
                <w:sz w:val="24"/>
                <w:szCs w:val="24"/>
              </w:rPr>
              <w:t>Examiner</w:t>
            </w:r>
            <w:r>
              <w:rPr>
                <w:rFonts w:ascii="GHEA Grapalat" w:hAnsi="GHEA Grapalat"/>
                <w:sz w:val="24"/>
                <w:szCs w:val="24"/>
                <w:lang w:val="hy-AM"/>
              </w:rPr>
              <w:t>)</w:t>
            </w:r>
          </w:p>
        </w:tc>
        <w:tc>
          <w:tcPr>
            <w:tcW w:w="2520" w:type="dxa"/>
          </w:tcPr>
          <w:p w:rsidR="00B07EE3" w:rsidRPr="00537BE1" w:rsidRDefault="00B07EE3" w:rsidP="00537BE1">
            <w:pPr>
              <w:spacing w:line="360" w:lineRule="auto"/>
              <w:jc w:val="center"/>
              <w:rPr>
                <w:rFonts w:ascii="GHEA Grapalat" w:hAnsi="GHEA Grapalat"/>
                <w:sz w:val="24"/>
                <w:szCs w:val="24"/>
              </w:rPr>
            </w:pPr>
            <w:r>
              <w:rPr>
                <w:rFonts w:ascii="GHEA Grapalat" w:hAnsi="GHEA Grapalat"/>
                <w:sz w:val="24"/>
                <w:szCs w:val="24"/>
                <w:lang w:val="hy-AM"/>
              </w:rPr>
              <w:t>1</w:t>
            </w:r>
            <w:r>
              <w:rPr>
                <w:rFonts w:ascii="GHEA Grapalat" w:hAnsi="GHEA Grapalat"/>
                <w:sz w:val="24"/>
                <w:szCs w:val="24"/>
              </w:rPr>
              <w:t>3</w:t>
            </w:r>
          </w:p>
        </w:tc>
      </w:tr>
      <w:tr w:rsidR="00B07EE3" w:rsidTr="00B07EE3">
        <w:tc>
          <w:tcPr>
            <w:tcW w:w="715" w:type="dxa"/>
          </w:tcPr>
          <w:p w:rsidR="00B07EE3" w:rsidRPr="0096598C" w:rsidRDefault="00B07EE3" w:rsidP="0032251A">
            <w:pPr>
              <w:spacing w:line="360" w:lineRule="auto"/>
              <w:ind w:left="360" w:hanging="288"/>
              <w:jc w:val="center"/>
              <w:rPr>
                <w:rFonts w:ascii="GHEA Grapalat" w:hAnsi="GHEA Grapalat"/>
                <w:sz w:val="24"/>
                <w:szCs w:val="24"/>
              </w:rPr>
            </w:pPr>
            <w:r>
              <w:rPr>
                <w:rFonts w:ascii="GHEA Grapalat" w:hAnsi="GHEA Grapalat"/>
                <w:sz w:val="24"/>
                <w:szCs w:val="24"/>
                <w:lang w:val="hy-AM"/>
              </w:rPr>
              <w:t>6</w:t>
            </w:r>
            <w:r>
              <w:rPr>
                <w:rFonts w:ascii="GHEA Grapalat" w:hAnsi="GHEA Grapalat"/>
                <w:sz w:val="24"/>
                <w:szCs w:val="24"/>
              </w:rPr>
              <w:t>.</w:t>
            </w:r>
          </w:p>
        </w:tc>
        <w:tc>
          <w:tcPr>
            <w:tcW w:w="6570" w:type="dxa"/>
          </w:tcPr>
          <w:p w:rsidR="00B07EE3"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Հրահանգիչ</w:t>
            </w:r>
          </w:p>
          <w:p w:rsidR="00B07EE3"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w:t>
            </w:r>
            <w:r>
              <w:rPr>
                <w:rFonts w:ascii="GHEA Grapalat" w:hAnsi="GHEA Grapalat"/>
                <w:sz w:val="24"/>
                <w:szCs w:val="24"/>
              </w:rPr>
              <w:t>Instructor</w:t>
            </w:r>
            <w:r>
              <w:rPr>
                <w:rFonts w:ascii="GHEA Grapalat" w:hAnsi="GHEA Grapalat"/>
                <w:sz w:val="24"/>
                <w:szCs w:val="24"/>
                <w:lang w:val="hy-AM"/>
              </w:rPr>
              <w:t>)</w:t>
            </w:r>
          </w:p>
        </w:tc>
        <w:tc>
          <w:tcPr>
            <w:tcW w:w="2520" w:type="dxa"/>
          </w:tcPr>
          <w:p w:rsidR="00B07EE3" w:rsidRDefault="00B07EE3" w:rsidP="0032251A">
            <w:pPr>
              <w:spacing w:line="360" w:lineRule="auto"/>
              <w:jc w:val="center"/>
              <w:rPr>
                <w:rFonts w:ascii="GHEA Grapalat" w:hAnsi="GHEA Grapalat"/>
                <w:sz w:val="24"/>
                <w:szCs w:val="24"/>
                <w:lang w:val="hy-AM"/>
              </w:rPr>
            </w:pPr>
            <w:r>
              <w:rPr>
                <w:rFonts w:ascii="GHEA Grapalat" w:hAnsi="GHEA Grapalat"/>
                <w:sz w:val="24"/>
                <w:szCs w:val="24"/>
                <w:lang w:val="hy-AM"/>
              </w:rPr>
              <w:t>11</w:t>
            </w:r>
          </w:p>
        </w:tc>
      </w:tr>
      <w:tr w:rsidR="00B07EE3" w:rsidTr="00B07EE3">
        <w:tc>
          <w:tcPr>
            <w:tcW w:w="715" w:type="dxa"/>
          </w:tcPr>
          <w:p w:rsidR="00B07EE3" w:rsidRDefault="00B07EE3" w:rsidP="0032251A">
            <w:pPr>
              <w:spacing w:line="360" w:lineRule="auto"/>
              <w:ind w:left="360" w:hanging="288"/>
              <w:jc w:val="center"/>
              <w:rPr>
                <w:rFonts w:ascii="GHEA Grapalat" w:hAnsi="GHEA Grapalat"/>
                <w:sz w:val="24"/>
                <w:szCs w:val="24"/>
              </w:rPr>
            </w:pPr>
            <w:r>
              <w:rPr>
                <w:rFonts w:ascii="GHEA Grapalat" w:hAnsi="GHEA Grapalat"/>
                <w:sz w:val="24"/>
                <w:szCs w:val="24"/>
                <w:lang w:val="hy-AM"/>
              </w:rPr>
              <w:t>7</w:t>
            </w:r>
            <w:r>
              <w:rPr>
                <w:rFonts w:ascii="GHEA Grapalat" w:hAnsi="GHEA Grapalat"/>
                <w:sz w:val="24"/>
                <w:szCs w:val="24"/>
              </w:rPr>
              <w:t>.</w:t>
            </w:r>
          </w:p>
        </w:tc>
        <w:tc>
          <w:tcPr>
            <w:tcW w:w="6570" w:type="dxa"/>
          </w:tcPr>
          <w:p w:rsidR="00B07EE3"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Տեսուչ</w:t>
            </w:r>
          </w:p>
          <w:p w:rsidR="00B07EE3" w:rsidRPr="002E4F25" w:rsidRDefault="00B07EE3" w:rsidP="0032251A">
            <w:pPr>
              <w:spacing w:line="276" w:lineRule="auto"/>
              <w:jc w:val="both"/>
              <w:rPr>
                <w:rFonts w:ascii="GHEA Grapalat" w:hAnsi="GHEA Grapalat"/>
                <w:sz w:val="24"/>
                <w:szCs w:val="24"/>
                <w:lang w:val="hy-AM"/>
              </w:rPr>
            </w:pPr>
            <w:r>
              <w:rPr>
                <w:rFonts w:ascii="GHEA Grapalat" w:hAnsi="GHEA Grapalat"/>
                <w:sz w:val="24"/>
                <w:szCs w:val="24"/>
                <w:lang w:val="hy-AM"/>
              </w:rPr>
              <w:t>(</w:t>
            </w:r>
            <w:r>
              <w:rPr>
                <w:rFonts w:ascii="GHEA Grapalat" w:hAnsi="GHEA Grapalat"/>
                <w:sz w:val="24"/>
                <w:szCs w:val="24"/>
              </w:rPr>
              <w:t>Inspector</w:t>
            </w:r>
            <w:r>
              <w:rPr>
                <w:rFonts w:ascii="GHEA Grapalat" w:hAnsi="GHEA Grapalat"/>
                <w:sz w:val="24"/>
                <w:szCs w:val="24"/>
                <w:lang w:val="hy-AM"/>
              </w:rPr>
              <w:t>)</w:t>
            </w:r>
          </w:p>
        </w:tc>
        <w:tc>
          <w:tcPr>
            <w:tcW w:w="2520" w:type="dxa"/>
          </w:tcPr>
          <w:p w:rsidR="00B07EE3" w:rsidRDefault="00B07EE3" w:rsidP="0032251A">
            <w:pPr>
              <w:spacing w:line="360" w:lineRule="auto"/>
              <w:jc w:val="center"/>
              <w:rPr>
                <w:rFonts w:ascii="GHEA Grapalat" w:hAnsi="GHEA Grapalat"/>
                <w:sz w:val="24"/>
                <w:szCs w:val="24"/>
                <w:lang w:val="hy-AM"/>
              </w:rPr>
            </w:pPr>
            <w:r>
              <w:rPr>
                <w:rFonts w:ascii="GHEA Grapalat" w:hAnsi="GHEA Grapalat"/>
                <w:sz w:val="24"/>
                <w:szCs w:val="24"/>
                <w:lang w:val="hy-AM"/>
              </w:rPr>
              <w:t>18</w:t>
            </w:r>
          </w:p>
        </w:tc>
      </w:tr>
      <w:tr w:rsidR="00B07EE3" w:rsidTr="00B07EE3">
        <w:tc>
          <w:tcPr>
            <w:tcW w:w="715" w:type="dxa"/>
          </w:tcPr>
          <w:p w:rsidR="00B07EE3" w:rsidRDefault="00B07EE3" w:rsidP="0032251A">
            <w:pPr>
              <w:spacing w:line="360" w:lineRule="auto"/>
              <w:ind w:left="360" w:hanging="288"/>
              <w:jc w:val="center"/>
              <w:rPr>
                <w:rFonts w:ascii="GHEA Grapalat" w:hAnsi="GHEA Grapalat"/>
                <w:sz w:val="24"/>
                <w:szCs w:val="24"/>
                <w:lang w:val="hy-AM"/>
              </w:rPr>
            </w:pPr>
            <w:r>
              <w:rPr>
                <w:rFonts w:ascii="GHEA Grapalat" w:hAnsi="GHEA Grapalat"/>
                <w:sz w:val="24"/>
                <w:szCs w:val="24"/>
                <w:lang w:val="hy-AM"/>
              </w:rPr>
              <w:t>8.</w:t>
            </w:r>
          </w:p>
        </w:tc>
        <w:tc>
          <w:tcPr>
            <w:tcW w:w="6570" w:type="dxa"/>
          </w:tcPr>
          <w:p w:rsidR="00B07EE3" w:rsidRDefault="00B07EE3" w:rsidP="0032251A">
            <w:pPr>
              <w:spacing w:line="276" w:lineRule="auto"/>
              <w:jc w:val="both"/>
              <w:rPr>
                <w:rFonts w:ascii="GHEA Grapalat" w:hAnsi="GHEA Grapalat"/>
                <w:sz w:val="24"/>
                <w:szCs w:val="24"/>
                <w:lang w:val="hy-AM"/>
              </w:rPr>
            </w:pPr>
            <w:r w:rsidRPr="00FD3ED7">
              <w:rPr>
                <w:rFonts w:ascii="GHEA Grapalat" w:hAnsi="GHEA Grapalat"/>
                <w:sz w:val="24"/>
                <w:szCs w:val="24"/>
                <w:lang w:val="hy-AM"/>
              </w:rPr>
              <w:t xml:space="preserve">Օտարերկրյա օդանավի թռիչքային </w:t>
            </w:r>
            <w:r>
              <w:rPr>
                <w:rFonts w:ascii="GHEA Grapalat" w:hAnsi="GHEA Grapalat"/>
                <w:sz w:val="24"/>
                <w:szCs w:val="24"/>
                <w:lang w:val="hy-AM"/>
              </w:rPr>
              <w:t>անվտանգության</w:t>
            </w:r>
            <w:r w:rsidR="00110BB3" w:rsidRPr="00110BB3">
              <w:rPr>
                <w:rFonts w:ascii="GHEA Grapalat" w:hAnsi="GHEA Grapalat"/>
                <w:sz w:val="24"/>
                <w:szCs w:val="24"/>
                <w:lang w:val="hy-AM"/>
              </w:rPr>
              <w:t xml:space="preserve"> </w:t>
            </w:r>
            <w:r w:rsidR="00110BB3">
              <w:rPr>
                <w:rFonts w:ascii="GHEA Grapalat" w:hAnsi="GHEA Grapalat"/>
                <w:sz w:val="24"/>
                <w:szCs w:val="24"/>
                <w:lang w:val="hy-AM"/>
              </w:rPr>
              <w:t>գնահատման</w:t>
            </w:r>
            <w:r>
              <w:rPr>
                <w:rFonts w:ascii="GHEA Grapalat" w:hAnsi="GHEA Grapalat"/>
                <w:sz w:val="24"/>
                <w:szCs w:val="24"/>
                <w:lang w:val="hy-AM"/>
              </w:rPr>
              <w:t xml:space="preserve"> աուդիտոր/տեսուչ</w:t>
            </w:r>
          </w:p>
          <w:p w:rsidR="00B07EE3" w:rsidRDefault="00B07EE3" w:rsidP="00110BB3">
            <w:pPr>
              <w:spacing w:line="276" w:lineRule="auto"/>
              <w:jc w:val="both"/>
              <w:rPr>
                <w:rFonts w:ascii="GHEA Grapalat" w:hAnsi="GHEA Grapalat"/>
                <w:sz w:val="24"/>
                <w:szCs w:val="24"/>
                <w:lang w:val="hy-AM"/>
              </w:rPr>
            </w:pPr>
            <w:r w:rsidRPr="00FD3ED7">
              <w:rPr>
                <w:rFonts w:ascii="GHEA Grapalat" w:hAnsi="GHEA Grapalat"/>
                <w:sz w:val="24"/>
                <w:szCs w:val="24"/>
                <w:lang w:val="hy-AM"/>
              </w:rPr>
              <w:lastRenderedPageBreak/>
              <w:t>(Safety A</w:t>
            </w:r>
            <w:proofErr w:type="spellStart"/>
            <w:r w:rsidR="00DE68AB">
              <w:rPr>
                <w:rFonts w:ascii="GHEA Grapalat" w:hAnsi="GHEA Grapalat"/>
                <w:sz w:val="24"/>
                <w:szCs w:val="24"/>
              </w:rPr>
              <w:t>ssessment</w:t>
            </w:r>
            <w:proofErr w:type="spellEnd"/>
            <w:r w:rsidRPr="00FD3ED7">
              <w:rPr>
                <w:rFonts w:ascii="GHEA Grapalat" w:hAnsi="GHEA Grapalat"/>
                <w:sz w:val="24"/>
                <w:szCs w:val="24"/>
                <w:lang w:val="hy-AM"/>
              </w:rPr>
              <w:t xml:space="preserve"> of Foreign Aircraft (SAFA)</w:t>
            </w:r>
            <w:r>
              <w:rPr>
                <w:rFonts w:ascii="GHEA Grapalat" w:hAnsi="GHEA Grapalat"/>
                <w:sz w:val="24"/>
                <w:szCs w:val="24"/>
                <w:lang w:val="hy-AM"/>
              </w:rPr>
              <w:t xml:space="preserve"> </w:t>
            </w:r>
            <w:r>
              <w:rPr>
                <w:rFonts w:ascii="GHEA Grapalat" w:hAnsi="GHEA Grapalat"/>
                <w:sz w:val="24"/>
                <w:szCs w:val="24"/>
              </w:rPr>
              <w:t>auditor/inspector</w:t>
            </w:r>
            <w:r w:rsidRPr="00FD3ED7">
              <w:rPr>
                <w:rFonts w:ascii="GHEA Grapalat" w:hAnsi="GHEA Grapalat"/>
                <w:sz w:val="24"/>
                <w:szCs w:val="24"/>
                <w:lang w:val="hy-AM"/>
              </w:rPr>
              <w:t>)</w:t>
            </w:r>
          </w:p>
        </w:tc>
        <w:tc>
          <w:tcPr>
            <w:tcW w:w="2520" w:type="dxa"/>
          </w:tcPr>
          <w:p w:rsidR="00B07EE3" w:rsidRDefault="00B07EE3" w:rsidP="0032251A">
            <w:pPr>
              <w:spacing w:line="360" w:lineRule="auto"/>
              <w:jc w:val="center"/>
              <w:rPr>
                <w:rFonts w:ascii="GHEA Grapalat" w:hAnsi="GHEA Grapalat"/>
                <w:sz w:val="24"/>
                <w:szCs w:val="24"/>
                <w:lang w:val="hy-AM"/>
              </w:rPr>
            </w:pPr>
            <w:r>
              <w:rPr>
                <w:rFonts w:ascii="GHEA Grapalat" w:hAnsi="GHEA Grapalat"/>
                <w:sz w:val="24"/>
                <w:szCs w:val="24"/>
                <w:lang w:val="hy-AM"/>
              </w:rPr>
              <w:lastRenderedPageBreak/>
              <w:t>15</w:t>
            </w:r>
          </w:p>
        </w:tc>
      </w:tr>
      <w:tr w:rsidR="00B07EE3" w:rsidTr="00B07EE3">
        <w:tc>
          <w:tcPr>
            <w:tcW w:w="715" w:type="dxa"/>
          </w:tcPr>
          <w:p w:rsidR="00B07EE3" w:rsidRDefault="00B07EE3" w:rsidP="0032251A">
            <w:pPr>
              <w:spacing w:line="360" w:lineRule="auto"/>
              <w:ind w:left="360" w:hanging="288"/>
              <w:jc w:val="center"/>
              <w:rPr>
                <w:rFonts w:ascii="GHEA Grapalat" w:hAnsi="GHEA Grapalat"/>
                <w:sz w:val="24"/>
                <w:szCs w:val="24"/>
                <w:lang w:val="hy-AM"/>
              </w:rPr>
            </w:pPr>
            <w:r>
              <w:rPr>
                <w:rFonts w:ascii="GHEA Grapalat" w:hAnsi="GHEA Grapalat"/>
                <w:sz w:val="24"/>
                <w:szCs w:val="24"/>
                <w:lang w:val="hy-AM"/>
              </w:rPr>
              <w:lastRenderedPageBreak/>
              <w:t>9.</w:t>
            </w:r>
          </w:p>
        </w:tc>
        <w:tc>
          <w:tcPr>
            <w:tcW w:w="6570" w:type="dxa"/>
          </w:tcPr>
          <w:p w:rsidR="00B07EE3" w:rsidRDefault="00B07EE3" w:rsidP="0032251A">
            <w:pPr>
              <w:spacing w:line="276" w:lineRule="auto"/>
              <w:jc w:val="both"/>
              <w:rPr>
                <w:rFonts w:ascii="GHEA Grapalat" w:hAnsi="GHEA Grapalat"/>
                <w:sz w:val="24"/>
                <w:szCs w:val="24"/>
                <w:lang w:val="hy-AM"/>
              </w:rPr>
            </w:pPr>
            <w:r w:rsidRPr="00FD3ED7">
              <w:rPr>
                <w:rFonts w:ascii="GHEA Grapalat" w:hAnsi="GHEA Grapalat"/>
                <w:sz w:val="24"/>
                <w:szCs w:val="24"/>
                <w:lang w:val="hy-AM"/>
              </w:rPr>
              <w:t xml:space="preserve">Ուսուցանող/դասավանդող </w:t>
            </w:r>
          </w:p>
          <w:p w:rsidR="00B07EE3" w:rsidRDefault="00B07EE3" w:rsidP="0032251A">
            <w:pPr>
              <w:spacing w:line="276" w:lineRule="auto"/>
              <w:jc w:val="both"/>
              <w:rPr>
                <w:rFonts w:ascii="GHEA Grapalat" w:hAnsi="GHEA Grapalat"/>
                <w:sz w:val="24"/>
                <w:szCs w:val="24"/>
                <w:lang w:val="hy-AM"/>
              </w:rPr>
            </w:pPr>
            <w:r w:rsidRPr="00FD3ED7">
              <w:rPr>
                <w:rFonts w:ascii="GHEA Grapalat" w:hAnsi="GHEA Grapalat"/>
                <w:sz w:val="24"/>
                <w:szCs w:val="24"/>
                <w:lang w:val="hy-AM"/>
              </w:rPr>
              <w:t>(Train the Trainer)</w:t>
            </w:r>
          </w:p>
        </w:tc>
        <w:tc>
          <w:tcPr>
            <w:tcW w:w="2520" w:type="dxa"/>
          </w:tcPr>
          <w:p w:rsidR="00B07EE3" w:rsidRDefault="00B07EE3" w:rsidP="0032251A">
            <w:pPr>
              <w:spacing w:line="360" w:lineRule="auto"/>
              <w:jc w:val="center"/>
              <w:rPr>
                <w:rFonts w:ascii="GHEA Grapalat" w:hAnsi="GHEA Grapalat"/>
                <w:sz w:val="24"/>
                <w:szCs w:val="24"/>
                <w:lang w:val="hy-AM"/>
              </w:rPr>
            </w:pPr>
            <w:r>
              <w:rPr>
                <w:rFonts w:ascii="GHEA Grapalat" w:hAnsi="GHEA Grapalat"/>
                <w:sz w:val="24"/>
                <w:szCs w:val="24"/>
                <w:lang w:val="hy-AM"/>
              </w:rPr>
              <w:t>15</w:t>
            </w:r>
          </w:p>
        </w:tc>
      </w:tr>
    </w:tbl>
    <w:p w:rsidR="00FF0569" w:rsidRDefault="00FF0569" w:rsidP="00BC6F81">
      <w:pPr>
        <w:spacing w:after="0" w:line="360" w:lineRule="auto"/>
        <w:rPr>
          <w:rFonts w:ascii="GHEA Grapalat" w:hAnsi="GHEA Grapalat"/>
          <w:sz w:val="24"/>
          <w:szCs w:val="24"/>
          <w:lang w:val="hy-AM"/>
        </w:rPr>
      </w:pPr>
    </w:p>
    <w:sectPr w:rsidR="00FF0569" w:rsidSect="009C5AF8">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65F"/>
    <w:multiLevelType w:val="hybridMultilevel"/>
    <w:tmpl w:val="5BF427FC"/>
    <w:lvl w:ilvl="0" w:tplc="27A8DB3E">
      <w:start w:val="2"/>
      <w:numFmt w:val="bullet"/>
      <w:lvlText w:val="-"/>
      <w:lvlJc w:val="left"/>
      <w:pPr>
        <w:ind w:left="720" w:hanging="360"/>
      </w:pPr>
      <w:rPr>
        <w:rFonts w:ascii="GHEA Grapalat" w:eastAsiaTheme="minorHAnsi" w:hAnsi="GHEA Grapalat"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013B2F"/>
    <w:multiLevelType w:val="hybridMultilevel"/>
    <w:tmpl w:val="959CF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F7D57"/>
    <w:multiLevelType w:val="hybridMultilevel"/>
    <w:tmpl w:val="403C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E2"/>
    <w:rsid w:val="00004F24"/>
    <w:rsid w:val="00005E05"/>
    <w:rsid w:val="00025BFD"/>
    <w:rsid w:val="00026C78"/>
    <w:rsid w:val="00035B1B"/>
    <w:rsid w:val="0004134E"/>
    <w:rsid w:val="00063ED7"/>
    <w:rsid w:val="00075A47"/>
    <w:rsid w:val="00075E82"/>
    <w:rsid w:val="00081E02"/>
    <w:rsid w:val="000833D0"/>
    <w:rsid w:val="000B20EA"/>
    <w:rsid w:val="000C060D"/>
    <w:rsid w:val="000C4D6D"/>
    <w:rsid w:val="000E0FE2"/>
    <w:rsid w:val="00102DEC"/>
    <w:rsid w:val="00110BB3"/>
    <w:rsid w:val="00116CBF"/>
    <w:rsid w:val="00130B8C"/>
    <w:rsid w:val="00142446"/>
    <w:rsid w:val="001474FC"/>
    <w:rsid w:val="0015281C"/>
    <w:rsid w:val="001651D6"/>
    <w:rsid w:val="0017403D"/>
    <w:rsid w:val="00177ED6"/>
    <w:rsid w:val="001946E2"/>
    <w:rsid w:val="001A4E57"/>
    <w:rsid w:val="001C6FDC"/>
    <w:rsid w:val="001D673B"/>
    <w:rsid w:val="002132AF"/>
    <w:rsid w:val="00215085"/>
    <w:rsid w:val="00227304"/>
    <w:rsid w:val="002276FB"/>
    <w:rsid w:val="00243359"/>
    <w:rsid w:val="00244F74"/>
    <w:rsid w:val="00270F23"/>
    <w:rsid w:val="0028399A"/>
    <w:rsid w:val="0028423A"/>
    <w:rsid w:val="0028566C"/>
    <w:rsid w:val="002945AE"/>
    <w:rsid w:val="002D5473"/>
    <w:rsid w:val="002E4F25"/>
    <w:rsid w:val="002E73DB"/>
    <w:rsid w:val="0030363C"/>
    <w:rsid w:val="00306923"/>
    <w:rsid w:val="0032251A"/>
    <w:rsid w:val="00334411"/>
    <w:rsid w:val="003451B8"/>
    <w:rsid w:val="00352DDE"/>
    <w:rsid w:val="0035498B"/>
    <w:rsid w:val="00355371"/>
    <w:rsid w:val="00362DDB"/>
    <w:rsid w:val="00364920"/>
    <w:rsid w:val="00374FB9"/>
    <w:rsid w:val="00397D05"/>
    <w:rsid w:val="003A69E2"/>
    <w:rsid w:val="003B7656"/>
    <w:rsid w:val="003C6CE3"/>
    <w:rsid w:val="003D0BAD"/>
    <w:rsid w:val="003D1584"/>
    <w:rsid w:val="003D27BF"/>
    <w:rsid w:val="003E7275"/>
    <w:rsid w:val="003F10B7"/>
    <w:rsid w:val="003F3710"/>
    <w:rsid w:val="003F44D1"/>
    <w:rsid w:val="003F708F"/>
    <w:rsid w:val="003F7B00"/>
    <w:rsid w:val="00400F4E"/>
    <w:rsid w:val="0040217C"/>
    <w:rsid w:val="0040327A"/>
    <w:rsid w:val="004046F3"/>
    <w:rsid w:val="004052A7"/>
    <w:rsid w:val="00423F45"/>
    <w:rsid w:val="00425BDD"/>
    <w:rsid w:val="00441878"/>
    <w:rsid w:val="00443BDA"/>
    <w:rsid w:val="00444281"/>
    <w:rsid w:val="00445882"/>
    <w:rsid w:val="00480FCB"/>
    <w:rsid w:val="00487394"/>
    <w:rsid w:val="00490AE8"/>
    <w:rsid w:val="004A3E0B"/>
    <w:rsid w:val="004A7D32"/>
    <w:rsid w:val="004B142F"/>
    <w:rsid w:val="004B24F1"/>
    <w:rsid w:val="004C79E1"/>
    <w:rsid w:val="004D1C8E"/>
    <w:rsid w:val="004D571C"/>
    <w:rsid w:val="004E6AF1"/>
    <w:rsid w:val="004F4173"/>
    <w:rsid w:val="005036CF"/>
    <w:rsid w:val="0051570F"/>
    <w:rsid w:val="00517810"/>
    <w:rsid w:val="00531A5D"/>
    <w:rsid w:val="00537BE1"/>
    <w:rsid w:val="00545EB1"/>
    <w:rsid w:val="00547925"/>
    <w:rsid w:val="0056676A"/>
    <w:rsid w:val="0059318F"/>
    <w:rsid w:val="005931A9"/>
    <w:rsid w:val="005A255E"/>
    <w:rsid w:val="005A41AE"/>
    <w:rsid w:val="005B1BD9"/>
    <w:rsid w:val="005C5FBF"/>
    <w:rsid w:val="005D1E61"/>
    <w:rsid w:val="005D404F"/>
    <w:rsid w:val="005D7687"/>
    <w:rsid w:val="006055C6"/>
    <w:rsid w:val="00613455"/>
    <w:rsid w:val="00632F1D"/>
    <w:rsid w:val="00635120"/>
    <w:rsid w:val="00640BBB"/>
    <w:rsid w:val="00652818"/>
    <w:rsid w:val="00653454"/>
    <w:rsid w:val="00663196"/>
    <w:rsid w:val="00666DF5"/>
    <w:rsid w:val="00677FD3"/>
    <w:rsid w:val="00683D8F"/>
    <w:rsid w:val="00685276"/>
    <w:rsid w:val="006A5362"/>
    <w:rsid w:val="006B1BF2"/>
    <w:rsid w:val="006B64F7"/>
    <w:rsid w:val="006C60D2"/>
    <w:rsid w:val="006D4468"/>
    <w:rsid w:val="006E6021"/>
    <w:rsid w:val="006E75F0"/>
    <w:rsid w:val="00702497"/>
    <w:rsid w:val="007122DB"/>
    <w:rsid w:val="00723EAF"/>
    <w:rsid w:val="0075144C"/>
    <w:rsid w:val="0077089D"/>
    <w:rsid w:val="00787BEA"/>
    <w:rsid w:val="0079008C"/>
    <w:rsid w:val="00793A5F"/>
    <w:rsid w:val="00793C32"/>
    <w:rsid w:val="0079543A"/>
    <w:rsid w:val="007A5681"/>
    <w:rsid w:val="007B0944"/>
    <w:rsid w:val="007B3526"/>
    <w:rsid w:val="007D7E8D"/>
    <w:rsid w:val="007E5A50"/>
    <w:rsid w:val="007F42C6"/>
    <w:rsid w:val="00802D98"/>
    <w:rsid w:val="00830255"/>
    <w:rsid w:val="00834C5E"/>
    <w:rsid w:val="008408BF"/>
    <w:rsid w:val="008425B2"/>
    <w:rsid w:val="00860065"/>
    <w:rsid w:val="0087523C"/>
    <w:rsid w:val="008808BB"/>
    <w:rsid w:val="008818AC"/>
    <w:rsid w:val="008A3993"/>
    <w:rsid w:val="008A3AF1"/>
    <w:rsid w:val="008A42FE"/>
    <w:rsid w:val="008B1CE2"/>
    <w:rsid w:val="008C1D2B"/>
    <w:rsid w:val="008C311F"/>
    <w:rsid w:val="008C4391"/>
    <w:rsid w:val="008C5D56"/>
    <w:rsid w:val="008D3444"/>
    <w:rsid w:val="008D37EF"/>
    <w:rsid w:val="008D781A"/>
    <w:rsid w:val="008E4ABE"/>
    <w:rsid w:val="009155A8"/>
    <w:rsid w:val="00922AA5"/>
    <w:rsid w:val="0092559D"/>
    <w:rsid w:val="0093224C"/>
    <w:rsid w:val="00947702"/>
    <w:rsid w:val="00961B05"/>
    <w:rsid w:val="0096598C"/>
    <w:rsid w:val="0098264C"/>
    <w:rsid w:val="00994A18"/>
    <w:rsid w:val="009C2BE6"/>
    <w:rsid w:val="009C5AF8"/>
    <w:rsid w:val="009C669B"/>
    <w:rsid w:val="009C7466"/>
    <w:rsid w:val="009D0E7A"/>
    <w:rsid w:val="009F6677"/>
    <w:rsid w:val="00A042FF"/>
    <w:rsid w:val="00A162F4"/>
    <w:rsid w:val="00A2615B"/>
    <w:rsid w:val="00A353CC"/>
    <w:rsid w:val="00A52223"/>
    <w:rsid w:val="00A62FB2"/>
    <w:rsid w:val="00A71792"/>
    <w:rsid w:val="00A73426"/>
    <w:rsid w:val="00A75D84"/>
    <w:rsid w:val="00A761F8"/>
    <w:rsid w:val="00A7769F"/>
    <w:rsid w:val="00AC3979"/>
    <w:rsid w:val="00AC3BD0"/>
    <w:rsid w:val="00AC6F54"/>
    <w:rsid w:val="00AC7E70"/>
    <w:rsid w:val="00AD3CFC"/>
    <w:rsid w:val="00AD517B"/>
    <w:rsid w:val="00AE23E4"/>
    <w:rsid w:val="00AE31BC"/>
    <w:rsid w:val="00AE5A6C"/>
    <w:rsid w:val="00AF0B66"/>
    <w:rsid w:val="00B07EE3"/>
    <w:rsid w:val="00B16175"/>
    <w:rsid w:val="00B2656F"/>
    <w:rsid w:val="00B34A6A"/>
    <w:rsid w:val="00B35B74"/>
    <w:rsid w:val="00B37575"/>
    <w:rsid w:val="00B411A0"/>
    <w:rsid w:val="00B468D3"/>
    <w:rsid w:val="00B52C89"/>
    <w:rsid w:val="00B64421"/>
    <w:rsid w:val="00B67633"/>
    <w:rsid w:val="00B74BA3"/>
    <w:rsid w:val="00B756D6"/>
    <w:rsid w:val="00B75C8F"/>
    <w:rsid w:val="00B83ABC"/>
    <w:rsid w:val="00B9580A"/>
    <w:rsid w:val="00B976DB"/>
    <w:rsid w:val="00BB048A"/>
    <w:rsid w:val="00BC6F81"/>
    <w:rsid w:val="00BE2DC2"/>
    <w:rsid w:val="00BF50D8"/>
    <w:rsid w:val="00BF726E"/>
    <w:rsid w:val="00C01347"/>
    <w:rsid w:val="00C263C3"/>
    <w:rsid w:val="00C32E7A"/>
    <w:rsid w:val="00C3577C"/>
    <w:rsid w:val="00C40216"/>
    <w:rsid w:val="00C405FA"/>
    <w:rsid w:val="00C44640"/>
    <w:rsid w:val="00C7115B"/>
    <w:rsid w:val="00C9260E"/>
    <w:rsid w:val="00C93D1E"/>
    <w:rsid w:val="00C94BBF"/>
    <w:rsid w:val="00CA3CAC"/>
    <w:rsid w:val="00CB0AB1"/>
    <w:rsid w:val="00CB50E6"/>
    <w:rsid w:val="00CC0F22"/>
    <w:rsid w:val="00CC115C"/>
    <w:rsid w:val="00CD6A1D"/>
    <w:rsid w:val="00CE2147"/>
    <w:rsid w:val="00CF79D3"/>
    <w:rsid w:val="00D33ABF"/>
    <w:rsid w:val="00D34E22"/>
    <w:rsid w:val="00D370A8"/>
    <w:rsid w:val="00D501AE"/>
    <w:rsid w:val="00D52BE1"/>
    <w:rsid w:val="00D53AE8"/>
    <w:rsid w:val="00D53CCF"/>
    <w:rsid w:val="00D62667"/>
    <w:rsid w:val="00D700A4"/>
    <w:rsid w:val="00D75698"/>
    <w:rsid w:val="00DB0715"/>
    <w:rsid w:val="00DB5512"/>
    <w:rsid w:val="00DC2DEB"/>
    <w:rsid w:val="00DC47CF"/>
    <w:rsid w:val="00DC6223"/>
    <w:rsid w:val="00DE5F14"/>
    <w:rsid w:val="00DE68AB"/>
    <w:rsid w:val="00DF43FA"/>
    <w:rsid w:val="00E11FA2"/>
    <w:rsid w:val="00E27D3B"/>
    <w:rsid w:val="00E35EB3"/>
    <w:rsid w:val="00E46353"/>
    <w:rsid w:val="00E523AC"/>
    <w:rsid w:val="00E54C2F"/>
    <w:rsid w:val="00E627EA"/>
    <w:rsid w:val="00E672DB"/>
    <w:rsid w:val="00E729C4"/>
    <w:rsid w:val="00E755EA"/>
    <w:rsid w:val="00E8569F"/>
    <w:rsid w:val="00E915AA"/>
    <w:rsid w:val="00E94A72"/>
    <w:rsid w:val="00E94CE2"/>
    <w:rsid w:val="00EA3D6F"/>
    <w:rsid w:val="00EA44EF"/>
    <w:rsid w:val="00EC5D3B"/>
    <w:rsid w:val="00ED2CA8"/>
    <w:rsid w:val="00ED43C2"/>
    <w:rsid w:val="00EE1A6C"/>
    <w:rsid w:val="00EE1B43"/>
    <w:rsid w:val="00EE505D"/>
    <w:rsid w:val="00F202AA"/>
    <w:rsid w:val="00F300A2"/>
    <w:rsid w:val="00F34CBC"/>
    <w:rsid w:val="00F47BB1"/>
    <w:rsid w:val="00F5083B"/>
    <w:rsid w:val="00F60565"/>
    <w:rsid w:val="00F644D9"/>
    <w:rsid w:val="00F70296"/>
    <w:rsid w:val="00F93635"/>
    <w:rsid w:val="00F942A1"/>
    <w:rsid w:val="00FB78A7"/>
    <w:rsid w:val="00FD3ED7"/>
    <w:rsid w:val="00FF0569"/>
    <w:rsid w:val="00FF0CFA"/>
    <w:rsid w:val="00FF1A7E"/>
    <w:rsid w:val="00FF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7F51"/>
  <w15:chartTrackingRefBased/>
  <w15:docId w15:val="{5B57B152-9184-4FC1-993A-D87C857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79"/>
    <w:pPr>
      <w:ind w:left="720"/>
      <w:contextualSpacing/>
    </w:pPr>
  </w:style>
  <w:style w:type="paragraph" w:styleId="NormalWeb">
    <w:name w:val="Normal (Web)"/>
    <w:basedOn w:val="Normal"/>
    <w:uiPriority w:val="99"/>
    <w:semiHidden/>
    <w:unhideWhenUsed/>
    <w:rsid w:val="00AC39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DDE"/>
    <w:rPr>
      <w:rFonts w:ascii="Segoe UI" w:hAnsi="Segoe UI" w:cs="Segoe UI"/>
      <w:sz w:val="18"/>
      <w:szCs w:val="18"/>
    </w:rPr>
  </w:style>
  <w:style w:type="character" w:styleId="Emphasis">
    <w:name w:val="Emphasis"/>
    <w:basedOn w:val="DefaultParagraphFont"/>
    <w:uiPriority w:val="20"/>
    <w:qFormat/>
    <w:rsid w:val="0004134E"/>
    <w:rPr>
      <w:i/>
      <w:iCs/>
    </w:rPr>
  </w:style>
  <w:style w:type="table" w:customStyle="1" w:styleId="TableGrid1">
    <w:name w:val="Table Grid1"/>
    <w:basedOn w:val="TableNormal"/>
    <w:next w:val="TableGrid"/>
    <w:uiPriority w:val="39"/>
    <w:rsid w:val="00E9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6176">
      <w:bodyDiv w:val="1"/>
      <w:marLeft w:val="0"/>
      <w:marRight w:val="0"/>
      <w:marTop w:val="0"/>
      <w:marBottom w:val="0"/>
      <w:divBdr>
        <w:top w:val="none" w:sz="0" w:space="0" w:color="auto"/>
        <w:left w:val="none" w:sz="0" w:space="0" w:color="auto"/>
        <w:bottom w:val="none" w:sz="0" w:space="0" w:color="auto"/>
        <w:right w:val="none" w:sz="0" w:space="0" w:color="auto"/>
      </w:divBdr>
    </w:div>
    <w:div w:id="536159634">
      <w:bodyDiv w:val="1"/>
      <w:marLeft w:val="0"/>
      <w:marRight w:val="0"/>
      <w:marTop w:val="0"/>
      <w:marBottom w:val="0"/>
      <w:divBdr>
        <w:top w:val="none" w:sz="0" w:space="0" w:color="auto"/>
        <w:left w:val="none" w:sz="0" w:space="0" w:color="auto"/>
        <w:bottom w:val="none" w:sz="0" w:space="0" w:color="auto"/>
        <w:right w:val="none" w:sz="0" w:space="0" w:color="auto"/>
      </w:divBdr>
    </w:div>
    <w:div w:id="573930469">
      <w:bodyDiv w:val="1"/>
      <w:marLeft w:val="0"/>
      <w:marRight w:val="0"/>
      <w:marTop w:val="0"/>
      <w:marBottom w:val="0"/>
      <w:divBdr>
        <w:top w:val="none" w:sz="0" w:space="0" w:color="auto"/>
        <w:left w:val="none" w:sz="0" w:space="0" w:color="auto"/>
        <w:bottom w:val="none" w:sz="0" w:space="0" w:color="auto"/>
        <w:right w:val="none" w:sz="0" w:space="0" w:color="auto"/>
      </w:divBdr>
    </w:div>
    <w:div w:id="723215431">
      <w:bodyDiv w:val="1"/>
      <w:marLeft w:val="0"/>
      <w:marRight w:val="0"/>
      <w:marTop w:val="0"/>
      <w:marBottom w:val="0"/>
      <w:divBdr>
        <w:top w:val="none" w:sz="0" w:space="0" w:color="auto"/>
        <w:left w:val="none" w:sz="0" w:space="0" w:color="auto"/>
        <w:bottom w:val="none" w:sz="0" w:space="0" w:color="auto"/>
        <w:right w:val="none" w:sz="0" w:space="0" w:color="auto"/>
      </w:divBdr>
    </w:div>
    <w:div w:id="1558397792">
      <w:bodyDiv w:val="1"/>
      <w:marLeft w:val="0"/>
      <w:marRight w:val="0"/>
      <w:marTop w:val="0"/>
      <w:marBottom w:val="0"/>
      <w:divBdr>
        <w:top w:val="none" w:sz="0" w:space="0" w:color="auto"/>
        <w:left w:val="none" w:sz="0" w:space="0" w:color="auto"/>
        <w:bottom w:val="none" w:sz="0" w:space="0" w:color="auto"/>
        <w:right w:val="none" w:sz="0" w:space="0" w:color="auto"/>
      </w:divBdr>
      <w:divsChild>
        <w:div w:id="2056273680">
          <w:marLeft w:val="547"/>
          <w:marRight w:val="0"/>
          <w:marTop w:val="0"/>
          <w:marBottom w:val="0"/>
          <w:divBdr>
            <w:top w:val="none" w:sz="0" w:space="0" w:color="auto"/>
            <w:left w:val="none" w:sz="0" w:space="0" w:color="auto"/>
            <w:bottom w:val="none" w:sz="0" w:space="0" w:color="auto"/>
            <w:right w:val="none" w:sz="0" w:space="0" w:color="auto"/>
          </w:divBdr>
        </w:div>
      </w:divsChild>
    </w:div>
    <w:div w:id="1675568606">
      <w:bodyDiv w:val="1"/>
      <w:marLeft w:val="0"/>
      <w:marRight w:val="0"/>
      <w:marTop w:val="0"/>
      <w:marBottom w:val="0"/>
      <w:divBdr>
        <w:top w:val="none" w:sz="0" w:space="0" w:color="auto"/>
        <w:left w:val="none" w:sz="0" w:space="0" w:color="auto"/>
        <w:bottom w:val="none" w:sz="0" w:space="0" w:color="auto"/>
        <w:right w:val="none" w:sz="0" w:space="0" w:color="auto"/>
      </w:divBdr>
    </w:div>
    <w:div w:id="2004353871">
      <w:bodyDiv w:val="1"/>
      <w:marLeft w:val="0"/>
      <w:marRight w:val="0"/>
      <w:marTop w:val="0"/>
      <w:marBottom w:val="0"/>
      <w:divBdr>
        <w:top w:val="none" w:sz="0" w:space="0" w:color="auto"/>
        <w:left w:val="none" w:sz="0" w:space="0" w:color="auto"/>
        <w:bottom w:val="none" w:sz="0" w:space="0" w:color="auto"/>
        <w:right w:val="none" w:sz="0" w:space="0" w:color="auto"/>
      </w:divBdr>
    </w:div>
    <w:div w:id="21283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6FBE-E6B7-4C17-8FB5-1BFC67F9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234</cp:revision>
  <cp:lastPrinted>2023-02-07T10:04:00Z</cp:lastPrinted>
  <dcterms:created xsi:type="dcterms:W3CDTF">2022-11-03T13:13:00Z</dcterms:created>
  <dcterms:modified xsi:type="dcterms:W3CDTF">2023-02-07T12:01:00Z</dcterms:modified>
</cp:coreProperties>
</file>