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3D8" w:rsidRDefault="005823D8" w:rsidP="00900D56">
      <w:pPr>
        <w:shd w:val="clear" w:color="auto" w:fill="FFFFFF"/>
        <w:spacing w:after="0" w:line="360" w:lineRule="auto"/>
        <w:ind w:firstLine="567"/>
        <w:jc w:val="center"/>
        <w:rPr>
          <w:rStyle w:val="Strong"/>
          <w:rFonts w:ascii="GHEA Grapalat" w:eastAsia="Times New Roman" w:hAnsi="GHEA Grapalat" w:cs="Arial"/>
          <w:sz w:val="24"/>
          <w:szCs w:val="24"/>
          <w:lang w:val="hy-AM" w:eastAsia="ru-RU"/>
        </w:rPr>
      </w:pPr>
      <w:r w:rsidRPr="00E72B57">
        <w:rPr>
          <w:rStyle w:val="Strong"/>
          <w:rFonts w:ascii="GHEA Grapalat" w:eastAsia="Times New Roman" w:hAnsi="GHEA Grapalat" w:cs="Arial"/>
          <w:sz w:val="24"/>
          <w:szCs w:val="24"/>
          <w:lang w:val="hy-AM" w:eastAsia="ru-RU"/>
        </w:rPr>
        <w:t>ԱՄՓՈՓԱԹԵՐԹ</w:t>
      </w:r>
    </w:p>
    <w:p w:rsidR="00B06248" w:rsidRPr="00E72B57" w:rsidRDefault="00B06248" w:rsidP="00900D56">
      <w:pPr>
        <w:shd w:val="clear" w:color="auto" w:fill="FFFFFF"/>
        <w:spacing w:after="0" w:line="360" w:lineRule="auto"/>
        <w:ind w:firstLine="567"/>
        <w:jc w:val="center"/>
        <w:rPr>
          <w:rStyle w:val="Strong"/>
          <w:rFonts w:ascii="GHEA Grapalat" w:eastAsia="Times New Roman" w:hAnsi="GHEA Grapalat" w:cs="Sylfaen"/>
          <w:sz w:val="24"/>
          <w:szCs w:val="24"/>
          <w:lang w:val="hy-AM" w:eastAsia="ru-RU"/>
        </w:rPr>
      </w:pPr>
    </w:p>
    <w:p w:rsidR="005823D8" w:rsidRDefault="005823D8" w:rsidP="00900D56">
      <w:pPr>
        <w:pStyle w:val="NormalWeb"/>
        <w:shd w:val="clear" w:color="auto" w:fill="FFFFFF"/>
        <w:tabs>
          <w:tab w:val="left" w:pos="1080"/>
        </w:tabs>
        <w:spacing w:before="0" w:beforeAutospacing="0" w:after="0" w:afterAutospacing="0" w:line="360" w:lineRule="auto"/>
        <w:ind w:firstLine="720"/>
        <w:jc w:val="center"/>
        <w:rPr>
          <w:rFonts w:ascii="GHEA Grapalat" w:hAnsi="GHEA Grapalat" w:cs="Times Armenian"/>
          <w:b/>
          <w:lang w:val="hy-AM"/>
        </w:rPr>
      </w:pPr>
      <w:r w:rsidRPr="00E72B57">
        <w:rPr>
          <w:rFonts w:ascii="GHEA Grapalat" w:hAnsi="GHEA Grapalat"/>
          <w:b/>
          <w:bCs/>
          <w:color w:val="000000"/>
          <w:lang w:val="hy-AM"/>
        </w:rPr>
        <w:t>«</w:t>
      </w:r>
      <w:r w:rsidR="009405D9" w:rsidRPr="00E72B57">
        <w:rPr>
          <w:rStyle w:val="Strong"/>
          <w:rFonts w:ascii="GHEA Grapalat" w:hAnsi="GHEA Grapalat"/>
          <w:color w:val="000000" w:themeColor="text1"/>
          <w:lang w:val="hy-AM"/>
        </w:rPr>
        <w:t>ՀԱՅԱՍՏԱՆԻ ՀԱՆՐԱՊԵՏՈՒԹՅԱՆ ԿԱՌԱՎԱՐՈՒԹՅԱՆ 2021 ԹՎԱԿԱՆԻ ՓԵՏՐՎԱՐԻ 4-Ի N 112-Լ ՈՐՈՇՄԱՆ ՄԵՋ ՓՈՓՈԽՈՒԹՅՈՒՆՆԵՐ ԿԱՏԱՐԵԼՈՒ ՄԱՍԻՆ</w:t>
      </w:r>
      <w:r w:rsidRPr="00E72B57">
        <w:rPr>
          <w:rFonts w:ascii="GHEA Grapalat" w:hAnsi="GHEA Grapalat" w:cs="Arial Unicode"/>
          <w:b/>
          <w:bCs/>
          <w:color w:val="000000"/>
          <w:lang w:val="hy-AM"/>
        </w:rPr>
        <w:t xml:space="preserve">» </w:t>
      </w:r>
      <w:r w:rsidRPr="00E72B57">
        <w:rPr>
          <w:rFonts w:ascii="GHEA Grapalat" w:hAnsi="GHEA Grapalat" w:cs="Times Armenian"/>
          <w:b/>
          <w:lang w:val="af-ZA"/>
        </w:rPr>
        <w:t xml:space="preserve">ՀԱՅԱՍՏԱՆԻ ՀԱՆՐԱՊԵՏՈՒԹՅԱՆ ԿԱՌԱՎԱՐՈՒԹՅԱՆ ՈՐՈՇՄԱՆ </w:t>
      </w:r>
      <w:r w:rsidRPr="00E72B57">
        <w:rPr>
          <w:rFonts w:ascii="GHEA Grapalat" w:hAnsi="GHEA Grapalat" w:cs="Times Armenian"/>
          <w:b/>
          <w:lang w:val="hy-AM"/>
        </w:rPr>
        <w:t>ՆԱԽԱԳԾԻ</w:t>
      </w:r>
      <w:r w:rsidRPr="00E72B57">
        <w:rPr>
          <w:rFonts w:ascii="GHEA Grapalat" w:hAnsi="GHEA Grapalat" w:cs="Times Armenian"/>
          <w:b/>
          <w:lang w:val="af-ZA"/>
        </w:rPr>
        <w:t xml:space="preserve"> </w:t>
      </w:r>
      <w:r w:rsidRPr="00E72B57">
        <w:rPr>
          <w:rFonts w:ascii="GHEA Grapalat" w:hAnsi="GHEA Grapalat" w:cs="Times Armenian"/>
          <w:b/>
          <w:lang w:val="hy-AM"/>
        </w:rPr>
        <w:t>ՎԵՐԱԲԵՐՅԱԼ</w:t>
      </w:r>
    </w:p>
    <w:p w:rsidR="00900D56" w:rsidRPr="00E72B57" w:rsidRDefault="00900D56" w:rsidP="00900D56">
      <w:pPr>
        <w:pStyle w:val="NormalWeb"/>
        <w:shd w:val="clear" w:color="auto" w:fill="FFFFFF"/>
        <w:tabs>
          <w:tab w:val="left" w:pos="1080"/>
        </w:tabs>
        <w:spacing w:before="0" w:beforeAutospacing="0" w:after="0" w:afterAutospacing="0" w:line="360" w:lineRule="auto"/>
        <w:ind w:firstLine="720"/>
        <w:jc w:val="center"/>
        <w:rPr>
          <w:rFonts w:ascii="GHEA Grapalat" w:hAnsi="GHEA Grapalat" w:cs="Arial"/>
          <w:color w:val="000000" w:themeColor="text1"/>
          <w:lang w:val="hy-AM"/>
        </w:rPr>
      </w:pPr>
    </w:p>
    <w:tbl>
      <w:tblPr>
        <w:tblStyle w:val="TableGrid"/>
        <w:tblW w:w="14197" w:type="dxa"/>
        <w:jc w:val="center"/>
        <w:tblLook w:val="04A0" w:firstRow="1" w:lastRow="0" w:firstColumn="1" w:lastColumn="0" w:noHBand="0" w:noVBand="1"/>
      </w:tblPr>
      <w:tblGrid>
        <w:gridCol w:w="9256"/>
        <w:gridCol w:w="1257"/>
        <w:gridCol w:w="3684"/>
      </w:tblGrid>
      <w:tr w:rsidR="00AC7883" w:rsidRPr="00E72B57" w:rsidTr="00965AA7">
        <w:trPr>
          <w:jc w:val="center"/>
        </w:trPr>
        <w:tc>
          <w:tcPr>
            <w:tcW w:w="10513" w:type="dxa"/>
            <w:gridSpan w:val="2"/>
          </w:tcPr>
          <w:p w:rsidR="00AC7883" w:rsidRPr="00E72B57" w:rsidRDefault="005823D8" w:rsidP="00900D56">
            <w:pPr>
              <w:pStyle w:val="ListParagraph"/>
              <w:numPr>
                <w:ilvl w:val="0"/>
                <w:numId w:val="27"/>
              </w:numPr>
              <w:spacing w:line="360" w:lineRule="auto"/>
              <w:jc w:val="center"/>
              <w:rPr>
                <w:rFonts w:ascii="GHEA Grapalat" w:hAnsi="GHEA Grapalat"/>
                <w:b/>
                <w:sz w:val="24"/>
                <w:szCs w:val="24"/>
              </w:rPr>
            </w:pPr>
            <w:r w:rsidRPr="00E72B57">
              <w:rPr>
                <w:rFonts w:ascii="GHEA Grapalat" w:hAnsi="GHEA Grapalat"/>
                <w:b/>
                <w:sz w:val="24"/>
                <w:szCs w:val="24"/>
              </w:rPr>
              <w:t>ՀՀ Սյունիքի մարզպետարան</w:t>
            </w:r>
          </w:p>
        </w:tc>
        <w:tc>
          <w:tcPr>
            <w:tcW w:w="3684" w:type="dxa"/>
          </w:tcPr>
          <w:p w:rsidR="005823D8" w:rsidRPr="00E72B57" w:rsidRDefault="005823D8" w:rsidP="00900D56">
            <w:pPr>
              <w:spacing w:line="360" w:lineRule="auto"/>
              <w:rPr>
                <w:rFonts w:ascii="GHEA Grapalat" w:hAnsi="GHEA Grapalat"/>
                <w:sz w:val="24"/>
                <w:szCs w:val="24"/>
              </w:rPr>
            </w:pPr>
            <w:r w:rsidRPr="00E72B57">
              <w:rPr>
                <w:rFonts w:ascii="GHEA Grapalat" w:hAnsi="GHEA Grapalat"/>
                <w:sz w:val="24"/>
                <w:szCs w:val="24"/>
              </w:rPr>
              <w:t>0</w:t>
            </w:r>
            <w:r w:rsidR="00EA0F0B" w:rsidRPr="00E72B57">
              <w:rPr>
                <w:rFonts w:ascii="GHEA Grapalat" w:hAnsi="GHEA Grapalat"/>
                <w:sz w:val="24"/>
                <w:szCs w:val="24"/>
              </w:rPr>
              <w:t>9</w:t>
            </w:r>
            <w:r w:rsidRPr="00E72B57">
              <w:rPr>
                <w:rFonts w:ascii="GHEA Grapalat" w:hAnsi="GHEA Grapalat"/>
                <w:sz w:val="24"/>
                <w:szCs w:val="24"/>
              </w:rPr>
              <w:t>.0</w:t>
            </w:r>
            <w:r w:rsidR="00EA0F0B" w:rsidRPr="00E72B57">
              <w:rPr>
                <w:rFonts w:ascii="GHEA Grapalat" w:hAnsi="GHEA Grapalat"/>
                <w:sz w:val="24"/>
                <w:szCs w:val="24"/>
              </w:rPr>
              <w:t>1</w:t>
            </w:r>
            <w:r w:rsidRPr="00E72B57">
              <w:rPr>
                <w:rFonts w:ascii="GHEA Grapalat" w:hAnsi="GHEA Grapalat"/>
                <w:sz w:val="24"/>
                <w:szCs w:val="24"/>
              </w:rPr>
              <w:t>.202</w:t>
            </w:r>
            <w:r w:rsidR="00EA0F0B" w:rsidRPr="00E72B57">
              <w:rPr>
                <w:rFonts w:ascii="GHEA Grapalat" w:hAnsi="GHEA Grapalat"/>
                <w:sz w:val="24"/>
                <w:szCs w:val="24"/>
              </w:rPr>
              <w:t>3</w:t>
            </w:r>
          </w:p>
          <w:p w:rsidR="0095260D" w:rsidRPr="00E72B57" w:rsidRDefault="005823D8" w:rsidP="00900D56">
            <w:pPr>
              <w:spacing w:line="360" w:lineRule="auto"/>
              <w:jc w:val="both"/>
              <w:rPr>
                <w:rFonts w:ascii="GHEA Grapalat" w:hAnsi="GHEA Grapalat"/>
                <w:sz w:val="24"/>
                <w:szCs w:val="24"/>
              </w:rPr>
            </w:pPr>
            <w:r w:rsidRPr="00E72B57">
              <w:rPr>
                <w:rFonts w:ascii="GHEA Grapalat" w:hAnsi="GHEA Grapalat"/>
                <w:sz w:val="24"/>
                <w:szCs w:val="24"/>
              </w:rPr>
              <w:t xml:space="preserve">N </w:t>
            </w:r>
            <w:r w:rsidR="00EA0F0B" w:rsidRPr="00E72B57">
              <w:rPr>
                <w:rFonts w:ascii="GHEA Grapalat" w:hAnsi="GHEA Grapalat"/>
                <w:color w:val="000000"/>
                <w:sz w:val="24"/>
                <w:szCs w:val="24"/>
                <w:shd w:val="clear" w:color="auto" w:fill="FFFFFF"/>
              </w:rPr>
              <w:t>01//00095-2023</w:t>
            </w:r>
          </w:p>
        </w:tc>
      </w:tr>
      <w:tr w:rsidR="008D2B23" w:rsidRPr="00E72B57" w:rsidTr="00965AA7">
        <w:trPr>
          <w:jc w:val="center"/>
        </w:trPr>
        <w:tc>
          <w:tcPr>
            <w:tcW w:w="9256" w:type="dxa"/>
          </w:tcPr>
          <w:p w:rsidR="00E94098" w:rsidRPr="00E72B57" w:rsidRDefault="00E94098" w:rsidP="00900D56">
            <w:pPr>
              <w:spacing w:line="360" w:lineRule="auto"/>
              <w:ind w:firstLine="708"/>
              <w:jc w:val="both"/>
              <w:rPr>
                <w:rFonts w:ascii="GHEA Grapalat" w:eastAsiaTheme="minorEastAsia" w:hAnsi="GHEA Grapalat" w:cs="Sylfaen"/>
                <w:sz w:val="24"/>
                <w:szCs w:val="24"/>
                <w:lang w:val="hy-AM"/>
              </w:rPr>
            </w:pPr>
            <w:r w:rsidRPr="00E72B57">
              <w:rPr>
                <w:rStyle w:val="Strong"/>
                <w:rFonts w:ascii="GHEA Grapalat" w:hAnsi="GHEA Grapalat"/>
                <w:b w:val="0"/>
                <w:color w:val="000000"/>
                <w:sz w:val="24"/>
                <w:szCs w:val="24"/>
                <w:lang w:val="hy-AM"/>
              </w:rPr>
              <w:t>Ի պատասխան Ձեր գրության հայտնում ենք, որ «Հայաստանի Հանրապետության կառավարության 2021 թվականի փետրվարի 4-ի N 112-Լ որոշման մեջ փոփոխություններ կատարելու մասին</w:t>
            </w:r>
            <w:r w:rsidRPr="00E72B57">
              <w:rPr>
                <w:rStyle w:val="Strong"/>
                <w:rFonts w:ascii="GHEA Grapalat" w:hAnsi="GHEA Grapalat"/>
                <w:b w:val="0"/>
                <w:sz w:val="24"/>
                <w:szCs w:val="24"/>
                <w:lang w:val="hy-AM"/>
              </w:rPr>
              <w:t>»</w:t>
            </w:r>
            <w:r w:rsidRPr="00E72B57">
              <w:rPr>
                <w:rStyle w:val="Strong"/>
                <w:rFonts w:ascii="GHEA Grapalat" w:hAnsi="GHEA Grapalat"/>
                <w:sz w:val="24"/>
                <w:szCs w:val="24"/>
                <w:lang w:val="hy-AM"/>
              </w:rPr>
              <w:t xml:space="preserve"> </w:t>
            </w:r>
            <w:r w:rsidRPr="00E72B57">
              <w:rPr>
                <w:rFonts w:ascii="GHEA Grapalat" w:hAnsi="GHEA Grapalat"/>
                <w:sz w:val="24"/>
                <w:szCs w:val="24"/>
                <w:lang w:val="hy-AM"/>
              </w:rPr>
              <w:t>Հայաստանի Հանրապետության կառավարության որոշման</w:t>
            </w:r>
            <w:r w:rsidRPr="00E72B57">
              <w:rPr>
                <w:rFonts w:ascii="GHEA Grapalat" w:hAnsi="GHEA Grapalat"/>
                <w:sz w:val="24"/>
                <w:szCs w:val="24"/>
                <w:lang w:val="af-ZA"/>
              </w:rPr>
              <w:t xml:space="preserve"> </w:t>
            </w:r>
            <w:r w:rsidRPr="00E72B57">
              <w:rPr>
                <w:rFonts w:ascii="GHEA Grapalat" w:hAnsi="GHEA Grapalat"/>
                <w:sz w:val="24"/>
                <w:szCs w:val="24"/>
                <w:lang w:val="hy-AM"/>
              </w:rPr>
              <w:t>նախագիծը</w:t>
            </w:r>
            <w:r w:rsidRPr="00E72B57">
              <w:rPr>
                <w:rFonts w:ascii="GHEA Grapalat" w:eastAsia="Tahoma" w:hAnsi="GHEA Grapalat" w:cs="Tahoma"/>
                <w:color w:val="000000" w:themeColor="text1"/>
                <w:sz w:val="24"/>
                <w:szCs w:val="24"/>
                <w:lang w:val="hy-AM"/>
              </w:rPr>
              <w:t xml:space="preserve"> </w:t>
            </w:r>
            <w:r w:rsidRPr="00E72B57">
              <w:rPr>
                <w:rFonts w:ascii="GHEA Grapalat" w:hAnsi="GHEA Grapalat"/>
                <w:noProof/>
                <w:sz w:val="24"/>
                <w:szCs w:val="24"/>
                <w:lang w:val="hy-AM"/>
              </w:rPr>
              <w:t xml:space="preserve">ուսումնասիրվել </w:t>
            </w:r>
            <w:r w:rsidRPr="00E72B57">
              <w:rPr>
                <w:rFonts w:ascii="GHEA Grapalat" w:eastAsiaTheme="minorEastAsia" w:hAnsi="GHEA Grapalat" w:cs="Sylfaen"/>
                <w:color w:val="191919"/>
                <w:sz w:val="24"/>
                <w:szCs w:val="24"/>
                <w:shd w:val="clear" w:color="auto" w:fill="FFFFFF"/>
                <w:lang w:val="hy-AM"/>
              </w:rPr>
              <w:t xml:space="preserve">է ՀՀ </w:t>
            </w:r>
            <w:r w:rsidRPr="00E72B57">
              <w:rPr>
                <w:rFonts w:ascii="GHEA Grapalat" w:eastAsiaTheme="minorEastAsia" w:hAnsi="GHEA Grapalat"/>
                <w:sz w:val="24"/>
                <w:szCs w:val="24"/>
                <w:lang w:val="hy-AM"/>
              </w:rPr>
              <w:t>Սյունիքի մարզպետարանում, քննարկվել Գորիս համայնքի ղեկավարի հետ և արժանացել հավանության</w:t>
            </w:r>
            <w:r w:rsidRPr="00E72B57">
              <w:rPr>
                <w:rFonts w:ascii="GHEA Grapalat" w:eastAsiaTheme="minorEastAsia" w:hAnsi="GHEA Grapalat" w:cs="Sylfaen"/>
                <w:sz w:val="24"/>
                <w:szCs w:val="24"/>
                <w:lang w:val="hy-AM"/>
              </w:rPr>
              <w:t xml:space="preserve">: </w:t>
            </w:r>
          </w:p>
          <w:p w:rsidR="00560FB5" w:rsidRPr="00E72B57" w:rsidRDefault="00E94098" w:rsidP="00900D56">
            <w:pPr>
              <w:spacing w:line="360" w:lineRule="auto"/>
              <w:ind w:firstLine="708"/>
              <w:jc w:val="both"/>
              <w:rPr>
                <w:rFonts w:ascii="GHEA Grapalat" w:eastAsiaTheme="minorEastAsia" w:hAnsi="GHEA Grapalat" w:cs="Sylfaen"/>
                <w:sz w:val="24"/>
                <w:szCs w:val="24"/>
                <w:lang w:val="hy-AM"/>
              </w:rPr>
            </w:pPr>
            <w:r w:rsidRPr="00E72B57">
              <w:rPr>
                <w:rFonts w:ascii="GHEA Grapalat" w:eastAsiaTheme="minorEastAsia" w:hAnsi="GHEA Grapalat" w:cs="Sylfaen"/>
                <w:sz w:val="24"/>
                <w:szCs w:val="24"/>
                <w:lang w:val="hy-AM"/>
              </w:rPr>
              <w:t>Նախագծի վերաբերյալ առարկություններ չեն եղել:</w:t>
            </w:r>
          </w:p>
        </w:tc>
        <w:tc>
          <w:tcPr>
            <w:tcW w:w="4941" w:type="dxa"/>
            <w:gridSpan w:val="2"/>
          </w:tcPr>
          <w:p w:rsidR="008D2B23" w:rsidRPr="00E72B57" w:rsidRDefault="00E94098" w:rsidP="00900D56">
            <w:pPr>
              <w:spacing w:line="360" w:lineRule="auto"/>
              <w:ind w:firstLine="339"/>
              <w:jc w:val="both"/>
              <w:rPr>
                <w:rFonts w:ascii="GHEA Grapalat" w:hAnsi="GHEA Grapalat"/>
                <w:sz w:val="24"/>
                <w:szCs w:val="24"/>
                <w:lang w:val="hy-AM"/>
              </w:rPr>
            </w:pPr>
            <w:r w:rsidRPr="00E72B57">
              <w:rPr>
                <w:rFonts w:ascii="GHEA Grapalat" w:hAnsi="GHEA Grapalat"/>
                <w:sz w:val="24"/>
                <w:szCs w:val="24"/>
                <w:lang w:val="hy-AM"/>
              </w:rPr>
              <w:t>Ընդունվել է ի գիտություն։</w:t>
            </w:r>
          </w:p>
        </w:tc>
      </w:tr>
      <w:tr w:rsidR="00EA0F0B" w:rsidRPr="00E72B57" w:rsidTr="00AB0E31">
        <w:trPr>
          <w:jc w:val="center"/>
        </w:trPr>
        <w:tc>
          <w:tcPr>
            <w:tcW w:w="10513" w:type="dxa"/>
            <w:gridSpan w:val="2"/>
          </w:tcPr>
          <w:p w:rsidR="00EA0F0B" w:rsidRPr="00E72B57" w:rsidRDefault="00EA0F0B" w:rsidP="00900D56">
            <w:pPr>
              <w:spacing w:line="360" w:lineRule="auto"/>
              <w:jc w:val="center"/>
              <w:rPr>
                <w:rFonts w:ascii="GHEA Grapalat" w:hAnsi="GHEA Grapalat"/>
                <w:b/>
                <w:sz w:val="24"/>
                <w:szCs w:val="24"/>
              </w:rPr>
            </w:pPr>
            <w:r w:rsidRPr="00E72B57">
              <w:rPr>
                <w:rFonts w:ascii="GHEA Grapalat" w:hAnsi="GHEA Grapalat"/>
                <w:b/>
                <w:sz w:val="24"/>
                <w:szCs w:val="24"/>
                <w:lang w:val="hy-AM"/>
              </w:rPr>
              <w:t>2</w:t>
            </w:r>
            <w:r w:rsidRPr="00E72B57">
              <w:rPr>
                <w:rFonts w:ascii="GHEA Grapalat" w:hAnsi="GHEA Grapalat"/>
                <w:b/>
                <w:sz w:val="24"/>
                <w:szCs w:val="24"/>
              </w:rPr>
              <w:t xml:space="preserve">. </w:t>
            </w:r>
            <w:r w:rsidR="0095271D" w:rsidRPr="00E72B57">
              <w:rPr>
                <w:rFonts w:ascii="GHEA Grapalat" w:hAnsi="GHEA Grapalat"/>
                <w:b/>
                <w:sz w:val="24"/>
                <w:szCs w:val="24"/>
              </w:rPr>
              <w:t xml:space="preserve"> </w:t>
            </w:r>
            <w:r w:rsidRPr="00E72B57">
              <w:rPr>
                <w:rFonts w:ascii="GHEA Grapalat" w:hAnsi="GHEA Grapalat"/>
                <w:b/>
                <w:sz w:val="24"/>
                <w:szCs w:val="24"/>
              </w:rPr>
              <w:t>ՀՀ քաղաքաշինության կոմիտե</w:t>
            </w:r>
          </w:p>
        </w:tc>
        <w:tc>
          <w:tcPr>
            <w:tcW w:w="3684" w:type="dxa"/>
          </w:tcPr>
          <w:p w:rsidR="00EA0F0B" w:rsidRPr="00E72B57" w:rsidRDefault="00EA0F0B" w:rsidP="00900D56">
            <w:pPr>
              <w:spacing w:line="360" w:lineRule="auto"/>
              <w:rPr>
                <w:rFonts w:ascii="GHEA Grapalat" w:hAnsi="GHEA Grapalat"/>
                <w:sz w:val="24"/>
                <w:szCs w:val="24"/>
                <w:lang w:val="hy-AM"/>
              </w:rPr>
            </w:pPr>
            <w:r w:rsidRPr="00E72B57">
              <w:rPr>
                <w:rFonts w:ascii="GHEA Grapalat" w:hAnsi="GHEA Grapalat"/>
                <w:sz w:val="24"/>
                <w:szCs w:val="24"/>
              </w:rPr>
              <w:t>10.0</w:t>
            </w:r>
            <w:r w:rsidRPr="00E72B57">
              <w:rPr>
                <w:rFonts w:ascii="GHEA Grapalat" w:hAnsi="GHEA Grapalat"/>
                <w:sz w:val="24"/>
                <w:szCs w:val="24"/>
                <w:lang w:val="hy-AM"/>
              </w:rPr>
              <w:t>1</w:t>
            </w:r>
            <w:r w:rsidRPr="00E72B57">
              <w:rPr>
                <w:rFonts w:ascii="GHEA Grapalat" w:hAnsi="GHEA Grapalat"/>
                <w:sz w:val="24"/>
                <w:szCs w:val="24"/>
              </w:rPr>
              <w:t>.202</w:t>
            </w:r>
            <w:r w:rsidRPr="00E72B57">
              <w:rPr>
                <w:rFonts w:ascii="GHEA Grapalat" w:hAnsi="GHEA Grapalat"/>
                <w:sz w:val="24"/>
                <w:szCs w:val="24"/>
                <w:lang w:val="hy-AM"/>
              </w:rPr>
              <w:t>3</w:t>
            </w:r>
          </w:p>
          <w:p w:rsidR="00EA0F0B" w:rsidRPr="00E72B57" w:rsidRDefault="00EA0F0B" w:rsidP="00900D56">
            <w:pPr>
              <w:spacing w:line="360" w:lineRule="auto"/>
              <w:jc w:val="both"/>
              <w:rPr>
                <w:rFonts w:ascii="GHEA Grapalat" w:hAnsi="GHEA Grapalat"/>
                <w:color w:val="000000"/>
                <w:sz w:val="24"/>
                <w:szCs w:val="24"/>
                <w:shd w:val="clear" w:color="auto" w:fill="FFFFFF"/>
              </w:rPr>
            </w:pPr>
            <w:r w:rsidRPr="00E72B57">
              <w:rPr>
                <w:rFonts w:ascii="GHEA Grapalat" w:hAnsi="GHEA Grapalat"/>
                <w:sz w:val="24"/>
                <w:szCs w:val="24"/>
              </w:rPr>
              <w:t xml:space="preserve">N </w:t>
            </w:r>
            <w:r w:rsidRPr="00E72B57">
              <w:rPr>
                <w:rFonts w:ascii="GHEA Grapalat" w:hAnsi="GHEA Grapalat"/>
                <w:color w:val="000000"/>
                <w:sz w:val="24"/>
                <w:szCs w:val="24"/>
                <w:shd w:val="clear" w:color="auto" w:fill="FFFFFF"/>
              </w:rPr>
              <w:t>01/27.3/121-2023</w:t>
            </w:r>
          </w:p>
        </w:tc>
      </w:tr>
      <w:tr w:rsidR="00EA0F0B" w:rsidRPr="00E72B57" w:rsidTr="00965AA7">
        <w:trPr>
          <w:jc w:val="center"/>
        </w:trPr>
        <w:tc>
          <w:tcPr>
            <w:tcW w:w="9256" w:type="dxa"/>
          </w:tcPr>
          <w:p w:rsidR="00EA0F0B" w:rsidRPr="00E72B57" w:rsidRDefault="00EA0F0B" w:rsidP="00900D56">
            <w:pPr>
              <w:pStyle w:val="BodyText"/>
              <w:spacing w:after="0" w:line="360" w:lineRule="auto"/>
              <w:ind w:firstLine="567"/>
              <w:jc w:val="both"/>
              <w:rPr>
                <w:rFonts w:ascii="GHEA Grapalat" w:hAnsi="GHEA Grapalat"/>
                <w:szCs w:val="24"/>
                <w:lang w:val="hy-AM"/>
              </w:rPr>
            </w:pPr>
            <w:r w:rsidRPr="00E72B57">
              <w:rPr>
                <w:rFonts w:ascii="GHEA Grapalat" w:hAnsi="GHEA Grapalat"/>
                <w:szCs w:val="24"/>
                <w:lang w:val="hy-AM"/>
              </w:rPr>
              <w:t xml:space="preserve">Հայտնում եմ, որ «Հայաստանի Հանրապետության կառավարության 2021 թվականի փետրվարի 4-ի N 112-Լ որոշման մեջ փոփոխություններ կատարելու </w:t>
            </w:r>
            <w:r w:rsidRPr="00E72B57">
              <w:rPr>
                <w:rFonts w:ascii="GHEA Grapalat" w:hAnsi="GHEA Grapalat"/>
                <w:szCs w:val="24"/>
                <w:lang w:val="hy-AM"/>
              </w:rPr>
              <w:lastRenderedPageBreak/>
              <w:t>մասին» Հայաստանի Հանրապետության կառավարության որոշման նախագծի վերաբերյալ ՀՀ քաղաքաշինության կոմիտեն առաջարկություններ և առարկություններ չունի։</w:t>
            </w:r>
          </w:p>
        </w:tc>
        <w:tc>
          <w:tcPr>
            <w:tcW w:w="4941" w:type="dxa"/>
            <w:gridSpan w:val="2"/>
          </w:tcPr>
          <w:p w:rsidR="00EA0F0B" w:rsidRPr="00E72B57" w:rsidRDefault="00EA0F0B" w:rsidP="00900D56">
            <w:pPr>
              <w:spacing w:line="360" w:lineRule="auto"/>
              <w:ind w:firstLine="339"/>
              <w:jc w:val="both"/>
              <w:rPr>
                <w:rFonts w:ascii="GHEA Grapalat" w:hAnsi="GHEA Grapalat"/>
                <w:sz w:val="24"/>
                <w:szCs w:val="24"/>
                <w:lang w:val="hy-AM"/>
              </w:rPr>
            </w:pPr>
            <w:r w:rsidRPr="00E72B57">
              <w:rPr>
                <w:rFonts w:ascii="GHEA Grapalat" w:hAnsi="GHEA Grapalat"/>
                <w:sz w:val="24"/>
                <w:szCs w:val="24"/>
                <w:lang w:val="hy-AM"/>
              </w:rPr>
              <w:lastRenderedPageBreak/>
              <w:t>Ընդունվել է ի գիտություն։</w:t>
            </w:r>
          </w:p>
        </w:tc>
      </w:tr>
      <w:tr w:rsidR="00A322D4" w:rsidRPr="00E72B57" w:rsidTr="00965AA7">
        <w:trPr>
          <w:jc w:val="center"/>
        </w:trPr>
        <w:tc>
          <w:tcPr>
            <w:tcW w:w="10513" w:type="dxa"/>
            <w:gridSpan w:val="2"/>
          </w:tcPr>
          <w:p w:rsidR="00A322D4" w:rsidRPr="00E72B57" w:rsidRDefault="00363A77" w:rsidP="00900D56">
            <w:pPr>
              <w:spacing w:line="360" w:lineRule="auto"/>
              <w:jc w:val="center"/>
              <w:rPr>
                <w:rFonts w:ascii="GHEA Grapalat" w:hAnsi="GHEA Grapalat"/>
                <w:b/>
                <w:sz w:val="24"/>
                <w:szCs w:val="24"/>
                <w:lang w:val="hy-AM"/>
              </w:rPr>
            </w:pPr>
            <w:r w:rsidRPr="00E72B57">
              <w:rPr>
                <w:rFonts w:ascii="GHEA Grapalat" w:hAnsi="GHEA Grapalat"/>
                <w:b/>
                <w:sz w:val="24"/>
                <w:szCs w:val="24"/>
              </w:rPr>
              <w:t>3</w:t>
            </w:r>
            <w:r w:rsidR="005823D8" w:rsidRPr="00E72B57">
              <w:rPr>
                <w:rFonts w:ascii="GHEA Grapalat" w:hAnsi="GHEA Grapalat"/>
                <w:b/>
                <w:sz w:val="24"/>
                <w:szCs w:val="24"/>
                <w:lang w:val="hy-AM"/>
              </w:rPr>
              <w:t>.  ՀՀ տարածքային կառավարման և ենթակառուցվածքների նախարարություն</w:t>
            </w:r>
          </w:p>
        </w:tc>
        <w:tc>
          <w:tcPr>
            <w:tcW w:w="3684" w:type="dxa"/>
          </w:tcPr>
          <w:p w:rsidR="005823D8" w:rsidRPr="00E72B57" w:rsidRDefault="00E87FE9" w:rsidP="00900D56">
            <w:pPr>
              <w:spacing w:line="360" w:lineRule="auto"/>
              <w:rPr>
                <w:rFonts w:ascii="GHEA Grapalat" w:hAnsi="GHEA Grapalat"/>
                <w:sz w:val="24"/>
                <w:szCs w:val="24"/>
              </w:rPr>
            </w:pPr>
            <w:r w:rsidRPr="00E72B57">
              <w:rPr>
                <w:rFonts w:ascii="GHEA Grapalat" w:hAnsi="GHEA Grapalat"/>
                <w:sz w:val="24"/>
                <w:szCs w:val="24"/>
              </w:rPr>
              <w:t>19</w:t>
            </w:r>
            <w:r w:rsidR="00EA0F0B" w:rsidRPr="00E72B57">
              <w:rPr>
                <w:rFonts w:ascii="GHEA Grapalat" w:hAnsi="GHEA Grapalat"/>
                <w:sz w:val="24"/>
                <w:szCs w:val="24"/>
              </w:rPr>
              <w:t>.01</w:t>
            </w:r>
            <w:r w:rsidR="005823D8" w:rsidRPr="00E72B57">
              <w:rPr>
                <w:rFonts w:ascii="GHEA Grapalat" w:hAnsi="GHEA Grapalat"/>
                <w:sz w:val="24"/>
                <w:szCs w:val="24"/>
              </w:rPr>
              <w:t>.202</w:t>
            </w:r>
            <w:r w:rsidR="00EA0F0B" w:rsidRPr="00E72B57">
              <w:rPr>
                <w:rFonts w:ascii="GHEA Grapalat" w:hAnsi="GHEA Grapalat"/>
                <w:sz w:val="24"/>
                <w:szCs w:val="24"/>
                <w:lang w:val="hy-AM"/>
              </w:rPr>
              <w:t>3</w:t>
            </w:r>
          </w:p>
          <w:p w:rsidR="00A322D4" w:rsidRPr="00E72B57" w:rsidRDefault="005823D8" w:rsidP="00900D56">
            <w:pPr>
              <w:spacing w:line="360" w:lineRule="auto"/>
              <w:jc w:val="both"/>
              <w:rPr>
                <w:rFonts w:ascii="GHEA Grapalat" w:hAnsi="GHEA Grapalat"/>
                <w:sz w:val="24"/>
                <w:szCs w:val="24"/>
              </w:rPr>
            </w:pPr>
            <w:r w:rsidRPr="00E72B57">
              <w:rPr>
                <w:rFonts w:ascii="GHEA Grapalat" w:hAnsi="GHEA Grapalat"/>
                <w:sz w:val="24"/>
                <w:szCs w:val="24"/>
              </w:rPr>
              <w:t xml:space="preserve">N </w:t>
            </w:r>
            <w:r w:rsidR="00E87FE9" w:rsidRPr="00E72B57">
              <w:rPr>
                <w:rFonts w:ascii="GHEA Grapalat" w:hAnsi="GHEA Grapalat"/>
                <w:color w:val="000000"/>
                <w:sz w:val="24"/>
                <w:szCs w:val="24"/>
                <w:shd w:val="clear" w:color="auto" w:fill="FFFFFF"/>
              </w:rPr>
              <w:t>ԳՍ/15.3/1500-2023</w:t>
            </w:r>
          </w:p>
        </w:tc>
      </w:tr>
      <w:tr w:rsidR="005823D8" w:rsidRPr="00E72B57" w:rsidTr="00965AA7">
        <w:trPr>
          <w:jc w:val="center"/>
        </w:trPr>
        <w:tc>
          <w:tcPr>
            <w:tcW w:w="9256" w:type="dxa"/>
          </w:tcPr>
          <w:p w:rsidR="00E87FE9" w:rsidRPr="00F142A7" w:rsidRDefault="00E87FE9" w:rsidP="00900D56">
            <w:pPr>
              <w:tabs>
                <w:tab w:val="center" w:pos="4844"/>
              </w:tabs>
              <w:spacing w:line="360" w:lineRule="auto"/>
              <w:ind w:firstLine="600"/>
              <w:jc w:val="both"/>
              <w:rPr>
                <w:rFonts w:ascii="GHEA Grapalat" w:hAnsi="GHEA Grapalat"/>
                <w:sz w:val="24"/>
                <w:szCs w:val="24"/>
                <w:lang w:val="hy-AM"/>
              </w:rPr>
            </w:pPr>
            <w:r w:rsidRPr="00F142A7">
              <w:rPr>
                <w:rStyle w:val="Strong"/>
                <w:rFonts w:ascii="GHEA Grapalat" w:hAnsi="GHEA Grapalat"/>
                <w:color w:val="000000"/>
                <w:sz w:val="24"/>
                <w:szCs w:val="24"/>
                <w:lang w:val="hy-AM"/>
              </w:rPr>
              <w:t>«</w:t>
            </w:r>
            <w:r w:rsidRPr="00F142A7">
              <w:rPr>
                <w:rFonts w:ascii="GHEA Grapalat" w:hAnsi="GHEA Grapalat"/>
                <w:bCs/>
                <w:sz w:val="24"/>
                <w:szCs w:val="24"/>
                <w:lang w:val="hy-AM"/>
              </w:rPr>
              <w:t xml:space="preserve">Հայաստանի Հանրապետության կառավարության 2021 թվականի փետրվարի 4-ի N 112-Լ որոշման մեջ փոփոխություններ կատարելու մասին» </w:t>
            </w:r>
            <w:r w:rsidRPr="00F142A7">
              <w:rPr>
                <w:rFonts w:ascii="GHEA Grapalat" w:hAnsi="GHEA Grapalat"/>
                <w:sz w:val="24"/>
                <w:szCs w:val="24"/>
                <w:lang w:val="hy-AM"/>
              </w:rPr>
              <w:t>Հայաստանի Հանրապետության կառավարության որոշման նախագիծը քննարկվել է ՀՀ Սյունիքի մարզպետարանի հետ:</w:t>
            </w:r>
          </w:p>
          <w:p w:rsidR="00F142A7" w:rsidRPr="00F142A7" w:rsidRDefault="00F142A7" w:rsidP="00F142A7">
            <w:pPr>
              <w:tabs>
                <w:tab w:val="center" w:pos="4844"/>
              </w:tabs>
              <w:spacing w:line="360" w:lineRule="auto"/>
              <w:jc w:val="both"/>
              <w:rPr>
                <w:rFonts w:ascii="GHEA Grapalat" w:hAnsi="GHEA Grapalat"/>
                <w:sz w:val="24"/>
                <w:szCs w:val="24"/>
                <w:lang w:val="hy-AM"/>
              </w:rPr>
            </w:pPr>
            <w:r w:rsidRPr="00F142A7">
              <w:rPr>
                <w:rFonts w:ascii="GHEA Grapalat" w:hAnsi="GHEA Grapalat"/>
                <w:sz w:val="24"/>
                <w:szCs w:val="24"/>
                <w:lang w:val="hy-AM"/>
              </w:rPr>
              <w:t xml:space="preserve">      Քննարկման արդյունքներով տեղեկացնում ենք, որ նախագծի վերաբերյալ առաջարկություններ չունենք:</w:t>
            </w:r>
          </w:p>
          <w:p w:rsidR="005823D8" w:rsidRPr="00F142A7" w:rsidRDefault="00F142A7" w:rsidP="00F142A7">
            <w:pPr>
              <w:tabs>
                <w:tab w:val="center" w:pos="4844"/>
              </w:tabs>
              <w:spacing w:line="360" w:lineRule="auto"/>
              <w:jc w:val="both"/>
              <w:rPr>
                <w:rFonts w:ascii="GHEA Grapalat" w:hAnsi="GHEA Grapalat"/>
              </w:rPr>
            </w:pPr>
            <w:r w:rsidRPr="00F142A7">
              <w:rPr>
                <w:rFonts w:ascii="GHEA Grapalat" w:hAnsi="GHEA Grapalat"/>
                <w:sz w:val="24"/>
                <w:szCs w:val="24"/>
                <w:lang w:val="hy-AM"/>
              </w:rPr>
              <w:t xml:space="preserve">      Առդիր՝ էլեկտրոնային նյութ:</w:t>
            </w:r>
            <w:r>
              <w:rPr>
                <w:rFonts w:ascii="GHEA Grapalat" w:hAnsi="GHEA Grapalat"/>
                <w:sz w:val="24"/>
                <w:szCs w:val="24"/>
              </w:rPr>
              <w:t xml:space="preserve"> </w:t>
            </w:r>
            <w:r>
              <w:rPr>
                <w:rFonts w:ascii="GHEA Grapalat" w:hAnsi="GHEA Grapalat"/>
                <w:sz w:val="24"/>
                <w:szCs w:val="24"/>
                <w:lang w:val="hy-AM"/>
              </w:rPr>
              <w:t xml:space="preserve">(Կցվել է </w:t>
            </w:r>
            <w:r>
              <w:rPr>
                <w:rFonts w:ascii="GHEA Grapalat" w:hAnsi="GHEA Grapalat"/>
                <w:sz w:val="24"/>
                <w:szCs w:val="24"/>
              </w:rPr>
              <w:t>սույն ամփոփաթերթի 1-ին կետում նշված ՀՀ Սյունիքի մարզպետարանի նույն կարծիքը</w:t>
            </w:r>
            <w:r>
              <w:rPr>
                <w:rFonts w:ascii="GHEA Grapalat" w:hAnsi="GHEA Grapalat"/>
                <w:sz w:val="24"/>
                <w:szCs w:val="24"/>
                <w:lang w:val="hy-AM"/>
              </w:rPr>
              <w:t>)</w:t>
            </w:r>
            <w:r>
              <w:rPr>
                <w:rFonts w:ascii="GHEA Grapalat" w:hAnsi="GHEA Grapalat"/>
                <w:sz w:val="24"/>
                <w:szCs w:val="24"/>
              </w:rPr>
              <w:t>:</w:t>
            </w:r>
          </w:p>
        </w:tc>
        <w:tc>
          <w:tcPr>
            <w:tcW w:w="4941" w:type="dxa"/>
            <w:gridSpan w:val="2"/>
          </w:tcPr>
          <w:p w:rsidR="005823D8" w:rsidRPr="00E72B57" w:rsidRDefault="00E87FE9" w:rsidP="00900D56">
            <w:pPr>
              <w:spacing w:line="360" w:lineRule="auto"/>
              <w:ind w:left="339"/>
              <w:rPr>
                <w:rFonts w:ascii="GHEA Grapalat" w:hAnsi="GHEA Grapalat"/>
                <w:sz w:val="24"/>
                <w:szCs w:val="24"/>
              </w:rPr>
            </w:pPr>
            <w:r w:rsidRPr="00E72B57">
              <w:rPr>
                <w:rFonts w:ascii="GHEA Grapalat" w:hAnsi="GHEA Grapalat"/>
                <w:sz w:val="24"/>
                <w:szCs w:val="24"/>
                <w:lang w:val="hy-AM"/>
              </w:rPr>
              <w:t>Ընդունվել է ի գիտություն։</w:t>
            </w:r>
          </w:p>
        </w:tc>
      </w:tr>
      <w:tr w:rsidR="005823D8" w:rsidRPr="00E72B57" w:rsidTr="00965AA7">
        <w:trPr>
          <w:jc w:val="center"/>
        </w:trPr>
        <w:tc>
          <w:tcPr>
            <w:tcW w:w="10513" w:type="dxa"/>
            <w:gridSpan w:val="2"/>
          </w:tcPr>
          <w:p w:rsidR="005823D8" w:rsidRPr="00E72B57" w:rsidRDefault="00363A77" w:rsidP="00900D56">
            <w:pPr>
              <w:spacing w:line="360" w:lineRule="auto"/>
              <w:jc w:val="center"/>
              <w:rPr>
                <w:rFonts w:ascii="GHEA Grapalat" w:hAnsi="GHEA Grapalat"/>
                <w:b/>
                <w:sz w:val="24"/>
                <w:szCs w:val="24"/>
              </w:rPr>
            </w:pPr>
            <w:r w:rsidRPr="00E72B57">
              <w:rPr>
                <w:rFonts w:ascii="GHEA Grapalat" w:hAnsi="GHEA Grapalat"/>
                <w:b/>
                <w:sz w:val="24"/>
                <w:szCs w:val="24"/>
              </w:rPr>
              <w:t>4</w:t>
            </w:r>
            <w:r w:rsidR="005823D8" w:rsidRPr="00E72B57">
              <w:rPr>
                <w:rFonts w:ascii="GHEA Grapalat" w:hAnsi="GHEA Grapalat"/>
                <w:b/>
                <w:sz w:val="24"/>
                <w:szCs w:val="24"/>
                <w:lang w:val="hy-AM"/>
              </w:rPr>
              <w:t xml:space="preserve">.  </w:t>
            </w:r>
            <w:r w:rsidR="005823D8" w:rsidRPr="00E72B57">
              <w:rPr>
                <w:rFonts w:ascii="GHEA Grapalat" w:hAnsi="GHEA Grapalat"/>
                <w:b/>
                <w:sz w:val="24"/>
                <w:szCs w:val="24"/>
              </w:rPr>
              <w:t>ՀՀ ֆ</w:t>
            </w:r>
            <w:r w:rsidR="005823D8" w:rsidRPr="00E72B57">
              <w:rPr>
                <w:rFonts w:ascii="GHEA Grapalat" w:hAnsi="GHEA Grapalat"/>
                <w:b/>
                <w:sz w:val="24"/>
                <w:szCs w:val="24"/>
                <w:lang w:val="hy-AM"/>
              </w:rPr>
              <w:t>ինանսների նախարարություն</w:t>
            </w:r>
          </w:p>
        </w:tc>
        <w:tc>
          <w:tcPr>
            <w:tcW w:w="3684" w:type="dxa"/>
          </w:tcPr>
          <w:p w:rsidR="005823D8" w:rsidRPr="00E72B57" w:rsidRDefault="006237EA" w:rsidP="00900D56">
            <w:pPr>
              <w:spacing w:line="360" w:lineRule="auto"/>
              <w:jc w:val="both"/>
              <w:rPr>
                <w:rFonts w:ascii="GHEA Grapalat" w:hAnsi="GHEA Grapalat"/>
                <w:color w:val="000000"/>
                <w:sz w:val="24"/>
                <w:szCs w:val="24"/>
                <w:shd w:val="clear" w:color="auto" w:fill="FFFFFF"/>
              </w:rPr>
            </w:pPr>
            <w:r w:rsidRPr="00E72B57">
              <w:rPr>
                <w:rFonts w:ascii="GHEA Grapalat" w:hAnsi="GHEA Grapalat"/>
                <w:color w:val="000000"/>
                <w:sz w:val="24"/>
                <w:szCs w:val="24"/>
                <w:shd w:val="clear" w:color="auto" w:fill="FFFFFF"/>
              </w:rPr>
              <w:t>20</w:t>
            </w:r>
            <w:r w:rsidR="005823D8" w:rsidRPr="00E72B57">
              <w:rPr>
                <w:rFonts w:ascii="GHEA Grapalat" w:hAnsi="GHEA Grapalat"/>
                <w:color w:val="000000"/>
                <w:sz w:val="24"/>
                <w:szCs w:val="24"/>
                <w:shd w:val="clear" w:color="auto" w:fill="FFFFFF"/>
              </w:rPr>
              <w:t>.0</w:t>
            </w:r>
            <w:r w:rsidR="00363A77" w:rsidRPr="00E72B57">
              <w:rPr>
                <w:rFonts w:ascii="GHEA Grapalat" w:hAnsi="GHEA Grapalat"/>
                <w:color w:val="000000"/>
                <w:sz w:val="24"/>
                <w:szCs w:val="24"/>
                <w:shd w:val="clear" w:color="auto" w:fill="FFFFFF"/>
              </w:rPr>
              <w:t>1.2023</w:t>
            </w:r>
            <w:r w:rsidR="005823D8" w:rsidRPr="00E72B57">
              <w:rPr>
                <w:rFonts w:ascii="GHEA Grapalat" w:hAnsi="GHEA Grapalat"/>
                <w:color w:val="000000"/>
                <w:sz w:val="24"/>
                <w:szCs w:val="24"/>
                <w:shd w:val="clear" w:color="auto" w:fill="FFFFFF"/>
              </w:rPr>
              <w:t xml:space="preserve"> </w:t>
            </w:r>
          </w:p>
          <w:p w:rsidR="005823D8" w:rsidRPr="00E72B57" w:rsidRDefault="005823D8" w:rsidP="00900D56">
            <w:pPr>
              <w:spacing w:line="360" w:lineRule="auto"/>
              <w:jc w:val="both"/>
              <w:rPr>
                <w:rFonts w:ascii="GHEA Grapalat" w:hAnsi="GHEA Grapalat"/>
                <w:sz w:val="24"/>
                <w:szCs w:val="24"/>
              </w:rPr>
            </w:pPr>
            <w:r w:rsidRPr="00E72B57">
              <w:rPr>
                <w:rFonts w:ascii="GHEA Grapalat" w:hAnsi="GHEA Grapalat"/>
                <w:color w:val="000000"/>
                <w:sz w:val="24"/>
                <w:szCs w:val="24"/>
                <w:shd w:val="clear" w:color="auto" w:fill="FFFFFF"/>
              </w:rPr>
              <w:t xml:space="preserve">N </w:t>
            </w:r>
            <w:r w:rsidR="006237EA" w:rsidRPr="00E72B57">
              <w:rPr>
                <w:rFonts w:ascii="GHEA Grapalat" w:hAnsi="GHEA Grapalat"/>
                <w:color w:val="000000"/>
                <w:sz w:val="24"/>
                <w:szCs w:val="24"/>
                <w:shd w:val="clear" w:color="auto" w:fill="FFFFFF"/>
              </w:rPr>
              <w:t>01/34-2/702-2023</w:t>
            </w:r>
          </w:p>
        </w:tc>
      </w:tr>
      <w:tr w:rsidR="005823D8" w:rsidRPr="00E72B57" w:rsidTr="00427F64">
        <w:trPr>
          <w:jc w:val="center"/>
        </w:trPr>
        <w:tc>
          <w:tcPr>
            <w:tcW w:w="9256" w:type="dxa"/>
          </w:tcPr>
          <w:p w:rsidR="006237EA" w:rsidRPr="00E72B57" w:rsidRDefault="006237EA" w:rsidP="00900D56">
            <w:pPr>
              <w:tabs>
                <w:tab w:val="left" w:pos="567"/>
              </w:tabs>
              <w:spacing w:line="360" w:lineRule="auto"/>
              <w:ind w:firstLine="567"/>
              <w:jc w:val="both"/>
              <w:rPr>
                <w:rFonts w:ascii="GHEA Grapalat" w:eastAsia="Times New Roman" w:hAnsi="GHEA Grapalat" w:cs="Sylfaen"/>
                <w:sz w:val="24"/>
                <w:szCs w:val="24"/>
                <w:lang w:val="hy-AM"/>
              </w:rPr>
            </w:pPr>
            <w:r w:rsidRPr="00E72B57">
              <w:rPr>
                <w:rFonts w:ascii="GHEA Grapalat" w:hAnsi="GHEA Grapalat" w:cs="Times New Roman"/>
                <w:noProof/>
                <w:sz w:val="24"/>
                <w:szCs w:val="24"/>
                <w:lang w:val="hy-AM"/>
              </w:rPr>
              <w:t xml:space="preserve">Ուսումնասիրելով Ձեր 03.01.2023թ. N ՆՄ/ԱԳ-2-4/253-2023 գրությամբ ներկայացված «Հայաստանի Հանրապետության կառավարության 2021 թվականի փետրվարի 4-ի N 112-Լ որոշման մեջ փոփոխություններ կատարելու մասին» ՀՀ կառավարության որոշման նախագիծը (այսուհետ` Նախագիծ)՝ կապված </w:t>
            </w:r>
            <w:r w:rsidRPr="00E72B57">
              <w:rPr>
                <w:rFonts w:ascii="GHEA Grapalat" w:hAnsi="GHEA Grapalat" w:cs="Times New Roman"/>
                <w:noProof/>
                <w:sz w:val="24"/>
                <w:szCs w:val="24"/>
                <w:lang w:val="hy-AM"/>
              </w:rPr>
              <w:lastRenderedPageBreak/>
              <w:t xml:space="preserve">պատերազմի հետևանքով Ադրբեջանի վերահսկողության տակ անցած ՀՀ Սյունիքի մարզի Շուռնուխ և Որոտան բնակավայրերում հաշվառված կամ այդ հասցեներում փաստացի բնակված, ՀՀ բնակության այլ վայրի հասցեում հաշվառված բնակելի անշարժ գույքը կորցրած քաղաքացիներին </w:t>
            </w:r>
            <w:r w:rsidRPr="00E72B57">
              <w:rPr>
                <w:rFonts w:ascii="GHEA Grapalat" w:eastAsia="Times New Roman" w:hAnsi="GHEA Grapalat" w:cs="Sylfaen"/>
                <w:sz w:val="24"/>
                <w:szCs w:val="24"/>
                <w:lang w:val="hy-AM"/>
              </w:rPr>
              <w:t>ևս 8 ամիս սոցիալական աջակցություն (ամսական 68.000-ական ՀՀ դրամի չափով) հատկացնելու հետ, հայտնում ենք հետևյալը.</w:t>
            </w:r>
          </w:p>
          <w:p w:rsidR="005823D8" w:rsidRPr="00E72B57" w:rsidRDefault="006237EA" w:rsidP="00900D56">
            <w:pPr>
              <w:shd w:val="clear" w:color="auto" w:fill="FFFFFF"/>
              <w:spacing w:line="360" w:lineRule="auto"/>
              <w:ind w:firstLine="708"/>
              <w:jc w:val="both"/>
              <w:rPr>
                <w:rFonts w:ascii="GHEA Grapalat" w:eastAsia="Times New Roman" w:hAnsi="GHEA Grapalat" w:cs="Sylfaen"/>
                <w:sz w:val="24"/>
                <w:szCs w:val="24"/>
                <w:lang w:val="hy-AM"/>
              </w:rPr>
            </w:pPr>
            <w:r w:rsidRPr="00E72B57">
              <w:rPr>
                <w:rFonts w:ascii="GHEA Grapalat" w:eastAsia="Times New Roman" w:hAnsi="GHEA Grapalat" w:cs="Sylfaen"/>
                <w:sz w:val="24"/>
                <w:szCs w:val="24"/>
                <w:lang w:val="hy-AM"/>
              </w:rPr>
              <w:t xml:space="preserve">Որոշման նախագծով առաջարկվող փոխհատուցման տրամադրման վերաբերյալ բովանդակային առումով առարկություններ չունենք, սակայն՝ հաշվի առնելով, որ տվյալ դեպքում պետական բյուջեից լրացուցիչ չկանխատեսված ծախսերի իրականացումը հետևանք է 2022թ. նշված քաղաքացիների համար </w:t>
            </w:r>
            <w:r w:rsidRPr="00E72B57">
              <w:rPr>
                <w:rFonts w:ascii="GHEA Grapalat" w:hAnsi="GHEA Grapalat" w:cs="Sylfaen"/>
                <w:sz w:val="24"/>
                <w:szCs w:val="24"/>
                <w:lang w:val="hy-AM"/>
              </w:rPr>
              <w:t xml:space="preserve">բնակելի նոր թաղամասի կառուցման աշխատանքների չկատարման և դրանով պայմանավորված աշխատանքների կատարման վերջնաժամկետը </w:t>
            </w:r>
            <w:r w:rsidRPr="00E72B57">
              <w:rPr>
                <w:rFonts w:ascii="GHEA Grapalat" w:eastAsia="Times New Roman" w:hAnsi="GHEA Grapalat" w:cs="Times New Roman"/>
                <w:color w:val="000000"/>
                <w:sz w:val="24"/>
                <w:szCs w:val="24"/>
                <w:shd w:val="clear" w:color="auto" w:fill="FFFFFF"/>
                <w:lang w:val="hy-AM"/>
              </w:rPr>
              <w:t>ՀՀ</w:t>
            </w:r>
            <w:r w:rsidRPr="00E72B57">
              <w:rPr>
                <w:rFonts w:ascii="GHEA Grapalat" w:eastAsia="Times New Roman" w:hAnsi="GHEA Grapalat" w:cs="Sylfaen"/>
                <w:sz w:val="24"/>
                <w:szCs w:val="24"/>
                <w:lang w:val="hy-AM"/>
              </w:rPr>
              <w:t xml:space="preserve"> կառավարության 2022 թվականի դեկտեմբերի 1-ի N 1864-Ն որոշմամբ </w:t>
            </w:r>
            <w:r w:rsidRPr="00E72B57">
              <w:rPr>
                <w:rFonts w:ascii="GHEA Grapalat" w:hAnsi="GHEA Grapalat" w:cs="Sylfaen"/>
                <w:sz w:val="24"/>
                <w:szCs w:val="24"/>
                <w:lang w:val="hy-AM"/>
              </w:rPr>
              <w:t xml:space="preserve">մինչև </w:t>
            </w:r>
            <w:r w:rsidRPr="00E72B57">
              <w:rPr>
                <w:rFonts w:ascii="GHEA Grapalat" w:eastAsia="Times New Roman" w:hAnsi="GHEA Grapalat" w:cs="Sylfaen"/>
                <w:sz w:val="24"/>
                <w:szCs w:val="24"/>
                <w:lang w:val="hy-AM"/>
              </w:rPr>
              <w:t>2023 թվականի հունիսի 30-ը</w:t>
            </w:r>
            <w:r w:rsidRPr="00E72B57">
              <w:rPr>
                <w:rFonts w:ascii="GHEA Grapalat" w:hAnsi="GHEA Grapalat" w:cs="Sylfaen"/>
                <w:sz w:val="24"/>
                <w:szCs w:val="24"/>
                <w:lang w:val="hy-AM"/>
              </w:rPr>
              <w:t xml:space="preserve"> երկարաձգվելը</w:t>
            </w:r>
            <w:r w:rsidRPr="00E72B57">
              <w:rPr>
                <w:rFonts w:ascii="GHEA Grapalat" w:eastAsia="Times New Roman" w:hAnsi="GHEA Grapalat" w:cs="Sylfaen"/>
                <w:sz w:val="24"/>
                <w:szCs w:val="24"/>
                <w:lang w:val="hy-AM"/>
              </w:rPr>
              <w:t>՝</w:t>
            </w:r>
            <w:r w:rsidRPr="00E72B57">
              <w:rPr>
                <w:rFonts w:ascii="GHEA Grapalat" w:hAnsi="GHEA Grapalat" w:cs="Sylfaen"/>
                <w:sz w:val="24"/>
                <w:szCs w:val="24"/>
                <w:lang w:val="hy-AM"/>
              </w:rPr>
              <w:t xml:space="preserve"> ուստի առաջարկում ենք, մինչև ներկայացված նախագիծը ՀՀ կառավարության քննարկմանը ներկայացնելը </w:t>
            </w:r>
            <w:r w:rsidRPr="00E72B57">
              <w:rPr>
                <w:rFonts w:ascii="GHEA Grapalat" w:hAnsi="GHEA Grapalat" w:cs="Calibri"/>
                <w:color w:val="000000"/>
                <w:sz w:val="24"/>
                <w:szCs w:val="24"/>
                <w:shd w:val="clear" w:color="auto" w:fill="FFFFFF"/>
                <w:lang w:val="hy-AM"/>
              </w:rPr>
              <w:t xml:space="preserve">ՀՀ քաղաքաշինության կոմիտեի հետ քննարկել 2023թ. ընթացքում նախատեսված շինարարական </w:t>
            </w:r>
            <w:r w:rsidRPr="00E72B57">
              <w:rPr>
                <w:rFonts w:ascii="GHEA Grapalat" w:eastAsia="Times New Roman" w:hAnsi="GHEA Grapalat" w:cs="Sylfaen"/>
                <w:sz w:val="24"/>
                <w:szCs w:val="24"/>
                <w:lang w:val="hy-AM"/>
              </w:rPr>
              <w:t>աշխատանքների կատարման</w:t>
            </w:r>
            <w:r w:rsidRPr="00E72B57">
              <w:rPr>
                <w:rFonts w:ascii="GHEA Grapalat" w:hAnsi="GHEA Grapalat" w:cs="Calibri"/>
                <w:color w:val="000000"/>
                <w:sz w:val="24"/>
                <w:szCs w:val="24"/>
                <w:shd w:val="clear" w:color="auto" w:fill="FFFFFF"/>
                <w:lang w:val="hy-AM"/>
              </w:rPr>
              <w:t xml:space="preserve"> ժամանակացույցի առկայության և դրա </w:t>
            </w:r>
            <w:r w:rsidRPr="00E72B57">
              <w:rPr>
                <w:rFonts w:ascii="GHEA Grapalat" w:eastAsia="Times New Roman" w:hAnsi="GHEA Grapalat" w:cs="Sylfaen"/>
                <w:sz w:val="24"/>
                <w:szCs w:val="24"/>
                <w:lang w:val="hy-AM"/>
              </w:rPr>
              <w:t>իրատեսականության հարցը:</w:t>
            </w:r>
          </w:p>
        </w:tc>
        <w:tc>
          <w:tcPr>
            <w:tcW w:w="4941" w:type="dxa"/>
            <w:gridSpan w:val="2"/>
          </w:tcPr>
          <w:p w:rsidR="005823D8" w:rsidRPr="00E72B57" w:rsidRDefault="006237EA" w:rsidP="00900D56">
            <w:pPr>
              <w:tabs>
                <w:tab w:val="left" w:pos="1170"/>
              </w:tabs>
              <w:spacing w:line="360" w:lineRule="auto"/>
              <w:ind w:firstLine="518"/>
              <w:jc w:val="both"/>
              <w:rPr>
                <w:rFonts w:ascii="GHEA Grapalat" w:hAnsi="GHEA Grapalat" w:cs="Sylfaen"/>
                <w:color w:val="000000" w:themeColor="text1"/>
                <w:sz w:val="24"/>
                <w:szCs w:val="24"/>
              </w:rPr>
            </w:pPr>
            <w:r w:rsidRPr="00E72B57">
              <w:rPr>
                <w:rFonts w:ascii="GHEA Grapalat" w:hAnsi="GHEA Grapalat" w:cs="Sylfaen"/>
                <w:color w:val="000000" w:themeColor="text1"/>
                <w:sz w:val="24"/>
                <w:szCs w:val="24"/>
              </w:rPr>
              <w:lastRenderedPageBreak/>
              <w:t>Ընդունվել է ի գիտություն:</w:t>
            </w:r>
          </w:p>
          <w:p w:rsidR="00E1402B" w:rsidRPr="00E72B57" w:rsidRDefault="00E1402B" w:rsidP="00900D56">
            <w:pPr>
              <w:pStyle w:val="NormalWeb"/>
              <w:shd w:val="clear" w:color="auto" w:fill="FFFFFF"/>
              <w:spacing w:before="0" w:beforeAutospacing="0" w:after="0" w:afterAutospacing="0" w:line="360" w:lineRule="auto"/>
              <w:ind w:firstLine="526"/>
              <w:jc w:val="both"/>
              <w:rPr>
                <w:rFonts w:ascii="GHEA Grapalat" w:hAnsi="GHEA Grapalat" w:cs="Sylfaen"/>
                <w:lang w:val="hy-AM"/>
              </w:rPr>
            </w:pPr>
            <w:r w:rsidRPr="00E72B57">
              <w:rPr>
                <w:rFonts w:ascii="GHEA Grapalat" w:hAnsi="GHEA Grapalat"/>
                <w:color w:val="000000"/>
                <w:shd w:val="clear" w:color="auto" w:fill="FFFFFF"/>
              </w:rPr>
              <w:t>Խնդրո առարկա միջոցառման շրջանակներում դրամական օգնության տրամադրման</w:t>
            </w:r>
            <w:r w:rsidRPr="00E72B57">
              <w:rPr>
                <w:rFonts w:ascii="GHEA Grapalat" w:hAnsi="GHEA Grapalat"/>
                <w:color w:val="000000"/>
                <w:shd w:val="clear" w:color="auto" w:fill="FFFFFF"/>
                <w:lang w:val="hy-AM"/>
              </w:rPr>
              <w:t xml:space="preserve"> </w:t>
            </w:r>
            <w:r w:rsidRPr="00E72B57">
              <w:rPr>
                <w:rFonts w:ascii="GHEA Grapalat" w:hAnsi="GHEA Grapalat" w:cs="Sylfaen"/>
                <w:lang w:val="hy-AM"/>
              </w:rPr>
              <w:t xml:space="preserve">ժամկետները մինչև 2023 </w:t>
            </w:r>
            <w:r w:rsidRPr="00E72B57">
              <w:rPr>
                <w:rFonts w:ascii="GHEA Grapalat" w:hAnsi="GHEA Grapalat" w:cs="Sylfaen"/>
                <w:lang w:val="hy-AM"/>
              </w:rPr>
              <w:lastRenderedPageBreak/>
              <w:t>թվականի հուլիս ամիսը՝ ներառյալ երկարաձգել</w:t>
            </w:r>
            <w:r w:rsidRPr="00E72B57">
              <w:rPr>
                <w:rFonts w:ascii="GHEA Grapalat" w:hAnsi="GHEA Grapalat" w:cs="Sylfaen"/>
              </w:rPr>
              <w:t>ու առաջարկությունը ներկայացվել է Ք</w:t>
            </w:r>
            <w:r w:rsidRPr="00E72B57">
              <w:rPr>
                <w:rFonts w:ascii="GHEA Grapalat" w:hAnsi="GHEA Grapalat"/>
                <w:color w:val="000000"/>
                <w:shd w:val="clear" w:color="auto" w:fill="FFFFFF"/>
                <w:lang w:val="hy-AM"/>
              </w:rPr>
              <w:t>աղաքաշինության կոմիտեի</w:t>
            </w:r>
            <w:r w:rsidR="00E72B57" w:rsidRPr="00E72B57">
              <w:rPr>
                <w:rFonts w:ascii="GHEA Grapalat" w:hAnsi="GHEA Grapalat"/>
                <w:color w:val="000000"/>
                <w:shd w:val="clear" w:color="auto" w:fill="FFFFFF"/>
              </w:rPr>
              <w:t xml:space="preserve"> </w:t>
            </w:r>
            <w:r w:rsidRPr="00E72B57">
              <w:rPr>
                <w:rFonts w:ascii="GHEA Grapalat" w:hAnsi="GHEA Grapalat"/>
                <w:color w:val="000000"/>
                <w:shd w:val="clear" w:color="auto" w:fill="FFFFFF"/>
                <w:lang w:val="hy-AM"/>
              </w:rPr>
              <w:t>12.12.2022 N 01/27.2/13842-2022 գրությամբ</w:t>
            </w:r>
            <w:r w:rsidRPr="00E72B57">
              <w:rPr>
                <w:rFonts w:ascii="GHEA Grapalat" w:hAnsi="GHEA Grapalat"/>
                <w:color w:val="000000"/>
                <w:shd w:val="clear" w:color="auto" w:fill="FFFFFF"/>
              </w:rPr>
              <w:t>, համաձայն որի՝</w:t>
            </w:r>
            <w:r w:rsidRPr="00E72B57">
              <w:rPr>
                <w:rFonts w:ascii="GHEA Grapalat" w:hAnsi="GHEA Grapalat"/>
                <w:color w:val="000000"/>
                <w:shd w:val="clear" w:color="auto" w:fill="FFFFFF"/>
                <w:lang w:val="hy-AM"/>
              </w:rPr>
              <w:t xml:space="preserve"> </w:t>
            </w:r>
            <w:r w:rsidRPr="00E72B57">
              <w:rPr>
                <w:rFonts w:ascii="GHEA Grapalat" w:hAnsi="GHEA Grapalat"/>
                <w:color w:val="000000"/>
                <w:shd w:val="clear" w:color="auto" w:fill="FFFFFF"/>
              </w:rPr>
              <w:t xml:space="preserve">ՀՀ </w:t>
            </w:r>
            <w:r w:rsidRPr="00E72B57">
              <w:rPr>
                <w:rFonts w:ascii="GHEA Grapalat" w:hAnsi="GHEA Grapalat" w:cs="Sylfaen"/>
                <w:lang w:val="hy-AM"/>
              </w:rPr>
              <w:t xml:space="preserve">Սյունիքի մարզի Գորիս համայնքի Շուռնուխ բնակավայրում բնակելի թաղամասի կառուցման աշխատանքների կատարման վերջնաժամկետ էր սահմանվել 2022 թվականի սեպտեմբերի 30-ը, սակայն նշված ժամկետում պայմանագրով նախատեսված աշխատանքներն ամբողջ ծավալով չեն իրականացվել և </w:t>
            </w:r>
            <w:r w:rsidRPr="00E72B57">
              <w:rPr>
                <w:rFonts w:ascii="GHEA Grapalat" w:hAnsi="GHEA Grapalat"/>
                <w:color w:val="000000"/>
                <w:shd w:val="clear" w:color="auto" w:fill="FFFFFF"/>
                <w:lang w:val="hy-AM"/>
              </w:rPr>
              <w:t>ՀՀ</w:t>
            </w:r>
            <w:r w:rsidRPr="00E72B57">
              <w:rPr>
                <w:rFonts w:ascii="GHEA Grapalat" w:hAnsi="GHEA Grapalat" w:cs="Sylfaen"/>
                <w:lang w:val="hy-AM"/>
              </w:rPr>
              <w:t xml:space="preserve"> կառավարության </w:t>
            </w:r>
            <w:r w:rsidR="00E72B57" w:rsidRPr="00E72B57">
              <w:rPr>
                <w:rFonts w:ascii="GHEA Grapalat" w:hAnsi="GHEA Grapalat" w:cs="Sylfaen"/>
              </w:rPr>
              <w:t>01.12.</w:t>
            </w:r>
            <w:r w:rsidRPr="00E72B57">
              <w:rPr>
                <w:rFonts w:ascii="GHEA Grapalat" w:hAnsi="GHEA Grapalat" w:cs="Sylfaen"/>
                <w:lang w:val="hy-AM"/>
              </w:rPr>
              <w:t>2022 N 1864-Ն որոշմամբ աշխատանքների կատարման վերջնաժամկետ է սահմանվել 2023 թվականի հունիսի 30-ը:</w:t>
            </w:r>
          </w:p>
          <w:p w:rsidR="00E72B57" w:rsidRPr="00E72B57" w:rsidRDefault="00E1402B" w:rsidP="00900D56">
            <w:pPr>
              <w:spacing w:line="360" w:lineRule="auto"/>
              <w:ind w:firstLine="526"/>
              <w:jc w:val="both"/>
              <w:rPr>
                <w:rFonts w:ascii="GHEA Grapalat" w:hAnsi="GHEA Grapalat"/>
                <w:color w:val="000000"/>
                <w:sz w:val="24"/>
                <w:szCs w:val="24"/>
                <w:shd w:val="clear" w:color="auto" w:fill="FFFFFF"/>
              </w:rPr>
            </w:pPr>
            <w:r w:rsidRPr="00E72B57">
              <w:rPr>
                <w:rFonts w:ascii="GHEA Grapalat" w:hAnsi="GHEA Grapalat" w:cs="Sylfaen"/>
                <w:sz w:val="24"/>
                <w:szCs w:val="24"/>
              </w:rPr>
              <w:t>Վերոգրյալի մասին</w:t>
            </w:r>
            <w:r w:rsidR="00E72B57" w:rsidRPr="00E72B57">
              <w:rPr>
                <w:rFonts w:ascii="GHEA Grapalat" w:hAnsi="GHEA Grapalat" w:cs="Sylfaen"/>
                <w:sz w:val="24"/>
                <w:szCs w:val="24"/>
              </w:rPr>
              <w:t xml:space="preserve"> </w:t>
            </w:r>
            <w:r w:rsidR="00E72B57" w:rsidRPr="00E72B57">
              <w:rPr>
                <w:rFonts w:ascii="GHEA Grapalat" w:hAnsi="GHEA Grapalat"/>
                <w:color w:val="000000"/>
                <w:sz w:val="24"/>
                <w:szCs w:val="24"/>
                <w:shd w:val="clear" w:color="auto" w:fill="FFFFFF"/>
              </w:rPr>
              <w:t>աշխատանքային կարգով զեկուցվել է վարչապետին (</w:t>
            </w:r>
            <w:r w:rsidR="00E72B57" w:rsidRPr="00E72B57">
              <w:rPr>
                <w:rFonts w:ascii="GHEA Grapalat" w:hAnsi="GHEA Grapalat"/>
                <w:color w:val="000000"/>
                <w:sz w:val="24"/>
                <w:szCs w:val="24"/>
                <w:shd w:val="clear" w:color="auto" w:fill="FFFFFF"/>
                <w:lang w:val="hy-AM"/>
              </w:rPr>
              <w:t xml:space="preserve">ի </w:t>
            </w:r>
            <w:r w:rsidR="00E72B57" w:rsidRPr="00E72B57">
              <w:rPr>
                <w:rFonts w:ascii="GHEA Grapalat" w:hAnsi="GHEA Grapalat"/>
                <w:color w:val="000000"/>
                <w:sz w:val="24"/>
                <w:szCs w:val="24"/>
                <w:shd w:val="clear" w:color="auto" w:fill="FFFFFF"/>
                <w:lang w:val="hy-AM"/>
              </w:rPr>
              <w:lastRenderedPageBreak/>
              <w:t>կատարումն վարչապետի աշխատակազմի ղեկավարի</w:t>
            </w:r>
            <w:r w:rsidR="00E72B57" w:rsidRPr="00E72B57">
              <w:rPr>
                <w:rFonts w:ascii="GHEA Grapalat" w:hAnsi="GHEA Grapalat"/>
                <w:color w:val="000000"/>
                <w:sz w:val="24"/>
                <w:szCs w:val="24"/>
                <w:shd w:val="clear" w:color="auto" w:fill="FFFFFF"/>
              </w:rPr>
              <w:t xml:space="preserve"> </w:t>
            </w:r>
            <w:r w:rsidR="00E72B57" w:rsidRPr="00E72B57">
              <w:rPr>
                <w:rFonts w:ascii="GHEA Grapalat" w:hAnsi="GHEA Grapalat" w:cs="Sylfaen"/>
                <w:sz w:val="24"/>
                <w:szCs w:val="24"/>
              </w:rPr>
              <w:t>1</w:t>
            </w:r>
            <w:r w:rsidR="00E72B57" w:rsidRPr="00E72B57">
              <w:rPr>
                <w:rFonts w:ascii="GHEA Grapalat" w:hAnsi="GHEA Grapalat" w:cs="Sylfaen"/>
                <w:sz w:val="24"/>
                <w:szCs w:val="24"/>
                <w:lang w:val="hy-AM"/>
              </w:rPr>
              <w:t>6</w:t>
            </w:r>
            <w:r w:rsidR="00E72B57" w:rsidRPr="00E72B57">
              <w:rPr>
                <w:rFonts w:ascii="GHEA Grapalat" w:hAnsi="GHEA Grapalat" w:cs="Sylfaen"/>
                <w:sz w:val="24"/>
                <w:szCs w:val="24"/>
              </w:rPr>
              <w:t>.12.</w:t>
            </w:r>
            <w:r w:rsidR="00E72B57" w:rsidRPr="00E72B57">
              <w:rPr>
                <w:rFonts w:ascii="GHEA Grapalat" w:hAnsi="GHEA Grapalat" w:cs="Sylfaen"/>
                <w:sz w:val="24"/>
                <w:szCs w:val="24"/>
                <w:lang w:val="af-ZA"/>
              </w:rPr>
              <w:t>2</w:t>
            </w:r>
            <w:r w:rsidR="00E72B57" w:rsidRPr="00E72B57">
              <w:rPr>
                <w:rFonts w:ascii="GHEA Grapalat" w:hAnsi="GHEA Grapalat"/>
                <w:sz w:val="24"/>
                <w:szCs w:val="24"/>
                <w:lang w:val="af-ZA"/>
              </w:rPr>
              <w:t xml:space="preserve">022 N </w:t>
            </w:r>
            <w:r w:rsidR="00E72B57" w:rsidRPr="00E72B57">
              <w:rPr>
                <w:rFonts w:ascii="GHEA Grapalat" w:hAnsi="GHEA Grapalat"/>
                <w:color w:val="000000"/>
                <w:sz w:val="24"/>
                <w:szCs w:val="24"/>
                <w:shd w:val="clear" w:color="auto" w:fill="FFFFFF"/>
              </w:rPr>
              <w:t>02/11.8/42303-2022</w:t>
            </w:r>
            <w:r w:rsidR="00E72B57" w:rsidRPr="00E72B57">
              <w:rPr>
                <w:rFonts w:ascii="GHEA Grapalat" w:hAnsi="GHEA Grapalat"/>
                <w:color w:val="000000"/>
                <w:sz w:val="24"/>
                <w:szCs w:val="24"/>
                <w:shd w:val="clear" w:color="auto" w:fill="FFFFFF"/>
                <w:lang w:val="hy-AM"/>
              </w:rPr>
              <w:t xml:space="preserve"> գրության</w:t>
            </w:r>
            <w:r w:rsidR="00E72B57" w:rsidRPr="00E72B57">
              <w:rPr>
                <w:rFonts w:ascii="GHEA Grapalat" w:eastAsia="Calibri" w:hAnsi="GHEA Grapalat"/>
                <w:sz w:val="24"/>
                <w:szCs w:val="24"/>
              </w:rPr>
              <w:t>)</w:t>
            </w:r>
            <w:r w:rsidR="00E72B57" w:rsidRPr="00E72B57">
              <w:rPr>
                <w:rFonts w:ascii="GHEA Grapalat" w:hAnsi="GHEA Grapalat"/>
                <w:color w:val="000000"/>
                <w:sz w:val="24"/>
                <w:szCs w:val="24"/>
                <w:shd w:val="clear" w:color="auto" w:fill="FFFFFF"/>
              </w:rPr>
              <w:t xml:space="preserve">: Արդյունքում, հանձնարարական է տրվել դրամական օգնության տրամադրման ժամկետի երկարաձգման վերաբերյալ համապատասխան իրավական ակտի նախագիծ մշակելու մասին, որն էլ հիմք ընդունելով մշակվել է խնդրո առարկա նախագիծը: </w:t>
            </w:r>
          </w:p>
          <w:p w:rsidR="006237EA" w:rsidRPr="00E72B57" w:rsidRDefault="00E72B57" w:rsidP="00900D56">
            <w:pPr>
              <w:pStyle w:val="NormalWeb"/>
              <w:shd w:val="clear" w:color="auto" w:fill="FFFFFF"/>
              <w:spacing w:before="0" w:beforeAutospacing="0" w:after="0" w:afterAutospacing="0" w:line="360" w:lineRule="auto"/>
              <w:ind w:firstLine="346"/>
              <w:jc w:val="both"/>
              <w:rPr>
                <w:rFonts w:ascii="GHEA Grapalat" w:hAnsi="GHEA Grapalat" w:cs="Sylfaen"/>
                <w:color w:val="000000" w:themeColor="text1"/>
              </w:rPr>
            </w:pPr>
            <w:r w:rsidRPr="00E72B57">
              <w:rPr>
                <w:rFonts w:ascii="GHEA Grapalat" w:hAnsi="GHEA Grapalat"/>
                <w:color w:val="000000"/>
                <w:shd w:val="clear" w:color="auto" w:fill="FFFFFF"/>
              </w:rPr>
              <w:t>Իսկ</w:t>
            </w:r>
            <w:r w:rsidRPr="00E72B57">
              <w:rPr>
                <w:rFonts w:ascii="GHEA Grapalat" w:hAnsi="GHEA Grapalat" w:cs="Calibri"/>
                <w:color w:val="000000"/>
                <w:shd w:val="clear" w:color="auto" w:fill="FFFFFF"/>
                <w:lang w:val="hy-AM"/>
              </w:rPr>
              <w:t xml:space="preserve"> </w:t>
            </w:r>
            <w:r w:rsidRPr="00E72B57">
              <w:rPr>
                <w:rFonts w:ascii="GHEA Grapalat" w:hAnsi="GHEA Grapalat"/>
                <w:color w:val="000000"/>
                <w:shd w:val="clear" w:color="auto" w:fill="FFFFFF"/>
                <w:lang w:val="hy-AM"/>
              </w:rPr>
              <w:t>ՀՀ</w:t>
            </w:r>
            <w:r w:rsidRPr="00E72B57">
              <w:rPr>
                <w:rFonts w:ascii="GHEA Grapalat" w:hAnsi="GHEA Grapalat" w:cs="Sylfaen"/>
                <w:lang w:val="hy-AM"/>
              </w:rPr>
              <w:t xml:space="preserve"> կառավարության </w:t>
            </w:r>
            <w:r w:rsidR="00900D56">
              <w:rPr>
                <w:rFonts w:ascii="GHEA Grapalat" w:hAnsi="GHEA Grapalat" w:cs="Sylfaen"/>
                <w:lang w:val="hy-AM"/>
              </w:rPr>
              <w:t>01.12.</w:t>
            </w:r>
            <w:r w:rsidRPr="00E72B57">
              <w:rPr>
                <w:rFonts w:ascii="GHEA Grapalat" w:hAnsi="GHEA Grapalat" w:cs="Sylfaen"/>
                <w:lang w:val="hy-AM"/>
              </w:rPr>
              <w:t xml:space="preserve">2022 N 1864-Ն որոշմամբ </w:t>
            </w:r>
            <w:r w:rsidRPr="00E72B57">
              <w:rPr>
                <w:rFonts w:ascii="GHEA Grapalat" w:hAnsi="GHEA Grapalat" w:cs="Calibri"/>
                <w:color w:val="000000"/>
                <w:shd w:val="clear" w:color="auto" w:fill="FFFFFF"/>
                <w:lang w:val="hy-AM"/>
              </w:rPr>
              <w:t xml:space="preserve">նախատեսված շինարարական </w:t>
            </w:r>
            <w:r w:rsidRPr="00E72B57">
              <w:rPr>
                <w:rFonts w:ascii="GHEA Grapalat" w:hAnsi="GHEA Grapalat" w:cs="Sylfaen"/>
                <w:lang w:val="hy-AM"/>
              </w:rPr>
              <w:t>աշխատանքների</w:t>
            </w:r>
            <w:r w:rsidRPr="00E72B57">
              <w:rPr>
                <w:rFonts w:ascii="GHEA Grapalat" w:hAnsi="GHEA Grapalat" w:cs="Sylfaen"/>
              </w:rPr>
              <w:t>՝ սահմանված ժամկետներում կատարման ժամանակացույցի</w:t>
            </w:r>
            <w:r w:rsidR="00900D56">
              <w:rPr>
                <w:rFonts w:ascii="GHEA Grapalat" w:hAnsi="GHEA Grapalat" w:cs="Sylfaen"/>
              </w:rPr>
              <w:t xml:space="preserve"> առկայության</w:t>
            </w:r>
            <w:r w:rsidRPr="00E72B57">
              <w:rPr>
                <w:rFonts w:ascii="GHEA Grapalat" w:hAnsi="GHEA Grapalat" w:cs="Sylfaen"/>
              </w:rPr>
              <w:t xml:space="preserve"> կամ դրա </w:t>
            </w:r>
            <w:r w:rsidRPr="00E72B57">
              <w:rPr>
                <w:rFonts w:ascii="GHEA Grapalat" w:hAnsi="GHEA Grapalat" w:cs="Sylfaen"/>
                <w:lang w:val="hy-AM"/>
              </w:rPr>
              <w:t xml:space="preserve">իրատեսականության հարցի </w:t>
            </w:r>
            <w:r w:rsidR="00900D56">
              <w:rPr>
                <w:rFonts w:ascii="GHEA Grapalat" w:hAnsi="GHEA Grapalat" w:cs="Sylfaen"/>
              </w:rPr>
              <w:t xml:space="preserve">քննարկումը </w:t>
            </w:r>
            <w:r w:rsidRPr="00E72B57">
              <w:rPr>
                <w:rFonts w:ascii="GHEA Grapalat" w:hAnsi="GHEA Grapalat" w:cs="Sylfaen"/>
              </w:rPr>
              <w:t>դուրս է Աշխատանքի և սոցիալական հարցերի նախարարության իրավասության շրջանակներից:</w:t>
            </w:r>
          </w:p>
        </w:tc>
      </w:tr>
      <w:tr w:rsidR="00B06248" w:rsidRPr="00E72B57" w:rsidTr="00AA7956">
        <w:trPr>
          <w:jc w:val="center"/>
        </w:trPr>
        <w:tc>
          <w:tcPr>
            <w:tcW w:w="10513" w:type="dxa"/>
            <w:gridSpan w:val="2"/>
          </w:tcPr>
          <w:p w:rsidR="00B06248" w:rsidRPr="00E72B57" w:rsidRDefault="00B06248" w:rsidP="00B06248">
            <w:pPr>
              <w:pStyle w:val="ListParagraph"/>
              <w:numPr>
                <w:ilvl w:val="0"/>
                <w:numId w:val="30"/>
              </w:numPr>
              <w:spacing w:line="360" w:lineRule="auto"/>
              <w:jc w:val="center"/>
              <w:rPr>
                <w:rFonts w:ascii="GHEA Grapalat" w:hAnsi="GHEA Grapalat"/>
                <w:b/>
                <w:sz w:val="24"/>
                <w:szCs w:val="24"/>
              </w:rPr>
            </w:pPr>
            <w:r w:rsidRPr="00E72B57">
              <w:rPr>
                <w:rFonts w:ascii="GHEA Grapalat" w:hAnsi="GHEA Grapalat"/>
                <w:b/>
                <w:sz w:val="24"/>
                <w:szCs w:val="24"/>
              </w:rPr>
              <w:lastRenderedPageBreak/>
              <w:t>ՀՀ</w:t>
            </w:r>
            <w:r>
              <w:rPr>
                <w:rFonts w:ascii="GHEA Grapalat" w:hAnsi="GHEA Grapalat"/>
                <w:b/>
                <w:sz w:val="24"/>
                <w:szCs w:val="24"/>
              </w:rPr>
              <w:t xml:space="preserve"> արդարադատու</w:t>
            </w:r>
            <w:r>
              <w:rPr>
                <w:rFonts w:ascii="GHEA Grapalat" w:hAnsi="GHEA Grapalat"/>
                <w:b/>
                <w:sz w:val="24"/>
                <w:szCs w:val="24"/>
                <w:lang w:val="hy-AM"/>
              </w:rPr>
              <w:t>թյան նախարարություն</w:t>
            </w:r>
          </w:p>
        </w:tc>
        <w:tc>
          <w:tcPr>
            <w:tcW w:w="3684" w:type="dxa"/>
          </w:tcPr>
          <w:p w:rsidR="00B06248" w:rsidRPr="00B06248" w:rsidRDefault="00B06248" w:rsidP="00AA7956">
            <w:pPr>
              <w:spacing w:line="360" w:lineRule="auto"/>
              <w:rPr>
                <w:rFonts w:ascii="GHEA Grapalat" w:hAnsi="GHEA Grapalat"/>
                <w:sz w:val="24"/>
                <w:szCs w:val="24"/>
              </w:rPr>
            </w:pPr>
            <w:r w:rsidRPr="00B06248">
              <w:rPr>
                <w:rFonts w:ascii="GHEA Grapalat" w:hAnsi="GHEA Grapalat"/>
                <w:sz w:val="24"/>
                <w:szCs w:val="24"/>
              </w:rPr>
              <w:t>27</w:t>
            </w:r>
            <w:r w:rsidRPr="00B06248">
              <w:rPr>
                <w:rFonts w:ascii="GHEA Grapalat" w:hAnsi="GHEA Grapalat"/>
                <w:sz w:val="24"/>
                <w:szCs w:val="24"/>
              </w:rPr>
              <w:t>.01.2023</w:t>
            </w:r>
          </w:p>
          <w:p w:rsidR="00B06248" w:rsidRPr="00E72B57" w:rsidRDefault="00B06248" w:rsidP="00AA7956">
            <w:pPr>
              <w:spacing w:line="360" w:lineRule="auto"/>
              <w:jc w:val="both"/>
              <w:rPr>
                <w:rFonts w:ascii="GHEA Grapalat" w:hAnsi="GHEA Grapalat"/>
                <w:sz w:val="24"/>
                <w:szCs w:val="24"/>
              </w:rPr>
            </w:pPr>
            <w:r w:rsidRPr="00B06248">
              <w:rPr>
                <w:rFonts w:ascii="GHEA Grapalat" w:hAnsi="GHEA Grapalat"/>
                <w:sz w:val="24"/>
                <w:szCs w:val="24"/>
              </w:rPr>
              <w:t xml:space="preserve">N </w:t>
            </w:r>
            <w:r w:rsidRPr="00B06248">
              <w:rPr>
                <w:rFonts w:ascii="GHEA Grapalat" w:hAnsi="GHEA Grapalat"/>
                <w:color w:val="000000"/>
                <w:sz w:val="24"/>
                <w:szCs w:val="24"/>
                <w:shd w:val="clear" w:color="auto" w:fill="FFFFFF"/>
              </w:rPr>
              <w:t>/27.4/4098-2023</w:t>
            </w:r>
          </w:p>
        </w:tc>
      </w:tr>
      <w:tr w:rsidR="00B06248" w:rsidRPr="00E72B57" w:rsidTr="00AA7956">
        <w:trPr>
          <w:jc w:val="center"/>
        </w:trPr>
        <w:tc>
          <w:tcPr>
            <w:tcW w:w="9256" w:type="dxa"/>
          </w:tcPr>
          <w:p w:rsidR="00B06248" w:rsidRPr="00E72B57" w:rsidRDefault="00B06248" w:rsidP="00AA7956">
            <w:pPr>
              <w:spacing w:line="360" w:lineRule="auto"/>
              <w:ind w:firstLine="708"/>
              <w:jc w:val="both"/>
              <w:rPr>
                <w:rFonts w:ascii="GHEA Grapalat" w:eastAsiaTheme="minorEastAsia" w:hAnsi="GHEA Grapalat" w:cs="Sylfaen"/>
                <w:sz w:val="24"/>
                <w:szCs w:val="24"/>
                <w:lang w:val="hy-AM"/>
              </w:rPr>
            </w:pPr>
            <w:r w:rsidRPr="00820CFF">
              <w:rPr>
                <w:rFonts w:ascii="GHEA Grapalat" w:hAnsi="GHEA Grapalat" w:cs="Sylfaen"/>
                <w:sz w:val="24"/>
                <w:szCs w:val="24"/>
                <w:lang w:val="hy-AM"/>
              </w:rPr>
              <w:t xml:space="preserve">Ի պատասխան </w:t>
            </w:r>
            <w:r>
              <w:rPr>
                <w:rFonts w:ascii="GHEA Grapalat" w:hAnsi="GHEA Grapalat" w:cs="Sylfaen"/>
                <w:sz w:val="24"/>
                <w:szCs w:val="24"/>
              </w:rPr>
              <w:t xml:space="preserve">Ձեր՝ 2023 թվականի հունվարի 23-ի թիվ </w:t>
            </w:r>
            <w:r w:rsidRPr="008712C6">
              <w:rPr>
                <w:rFonts w:ascii="GHEA Grapalat" w:hAnsi="GHEA Grapalat" w:cs="Sylfaen"/>
                <w:sz w:val="24"/>
                <w:szCs w:val="24"/>
              </w:rPr>
              <w:t>ՆՄ/ԱԳ-2-4/1343-2023</w:t>
            </w:r>
            <w:r>
              <w:rPr>
                <w:rFonts w:ascii="GHEA Grapalat" w:hAnsi="GHEA Grapalat" w:cs="Sylfaen"/>
                <w:sz w:val="24"/>
                <w:szCs w:val="24"/>
              </w:rPr>
              <w:t xml:space="preserve"> գրության՝ կից ներկայացվում է </w:t>
            </w:r>
            <w:r w:rsidRPr="00BD20C1">
              <w:rPr>
                <w:rFonts w:ascii="GHEA Grapalat" w:hAnsi="GHEA Grapalat"/>
                <w:bCs/>
                <w:sz w:val="24"/>
                <w:szCs w:val="24"/>
              </w:rPr>
              <w:t>«Հայաստանի Հանրապետության կառավարության 2021 թվականի փետրվարի 4-ի N 112-Լ որոշման մեջ փոփոխություններ կատարելու մասին» Հայաստանի Հանրապետության կառավարության որոշման</w:t>
            </w:r>
            <w:r>
              <w:rPr>
                <w:rFonts w:ascii="GHEA Grapalat" w:hAnsi="GHEA Grapalat"/>
                <w:bCs/>
                <w:sz w:val="24"/>
                <w:szCs w:val="24"/>
              </w:rPr>
              <w:t xml:space="preserve"> նախագծի </w:t>
            </w:r>
            <w:r w:rsidRPr="00820CFF">
              <w:rPr>
                <w:rFonts w:ascii="GHEA Grapalat" w:hAnsi="GHEA Grapalat" w:cs="Sylfaen"/>
                <w:sz w:val="24"/>
                <w:szCs w:val="24"/>
                <w:lang w:val="hy-AM"/>
              </w:rPr>
              <w:t>վերաբերյալ Հայաստանի Հանրապետության արդարադատության նախարարության</w:t>
            </w:r>
            <w:r>
              <w:rPr>
                <w:rFonts w:ascii="GHEA Grapalat" w:hAnsi="GHEA Grapalat" w:cs="Sylfaen"/>
                <w:sz w:val="24"/>
                <w:szCs w:val="24"/>
              </w:rPr>
              <w:t xml:space="preserve"> կարծիքը:</w:t>
            </w:r>
          </w:p>
        </w:tc>
        <w:tc>
          <w:tcPr>
            <w:tcW w:w="4941" w:type="dxa"/>
            <w:gridSpan w:val="2"/>
          </w:tcPr>
          <w:p w:rsidR="00B06248" w:rsidRPr="00E72B57" w:rsidRDefault="00B06248" w:rsidP="00AA7956">
            <w:pPr>
              <w:spacing w:line="360" w:lineRule="auto"/>
              <w:ind w:firstLine="339"/>
              <w:jc w:val="both"/>
              <w:rPr>
                <w:rFonts w:ascii="GHEA Grapalat" w:hAnsi="GHEA Grapalat"/>
                <w:sz w:val="24"/>
                <w:szCs w:val="24"/>
                <w:lang w:val="hy-AM"/>
              </w:rPr>
            </w:pPr>
            <w:bookmarkStart w:id="0" w:name="_GoBack"/>
            <w:bookmarkEnd w:id="0"/>
          </w:p>
        </w:tc>
      </w:tr>
      <w:tr w:rsidR="00B06248" w:rsidRPr="00E72B57" w:rsidTr="00AA7956">
        <w:trPr>
          <w:jc w:val="center"/>
        </w:trPr>
        <w:tc>
          <w:tcPr>
            <w:tcW w:w="9256" w:type="dxa"/>
          </w:tcPr>
          <w:p w:rsidR="00B06248" w:rsidRPr="00B06248" w:rsidRDefault="00B06248" w:rsidP="00B06248">
            <w:pPr>
              <w:widowControl w:val="0"/>
              <w:spacing w:line="360" w:lineRule="auto"/>
              <w:ind w:right="299" w:firstLine="720"/>
              <w:jc w:val="both"/>
              <w:textAlignment w:val="baseline"/>
              <w:rPr>
                <w:rStyle w:val="Strong"/>
                <w:rFonts w:ascii="GHEA Grapalat" w:hAnsi="GHEA Grapalat"/>
                <w:b w:val="0"/>
                <w:sz w:val="24"/>
                <w:szCs w:val="24"/>
              </w:rPr>
            </w:pPr>
            <w:r w:rsidRPr="00BD20C1">
              <w:rPr>
                <w:rFonts w:ascii="GHEA Grapalat" w:hAnsi="GHEA Grapalat"/>
                <w:bCs/>
                <w:sz w:val="24"/>
                <w:szCs w:val="24"/>
              </w:rPr>
              <w:t>«Հայաստանի Հանրապետության կառավարության 2021 թվականի փետրվարի 4-ի N 112-Լ որոշման մեջ փոփոխություններ կատարելու մասին» Հայաստանի Հանրապետության կառավարության որոշման նախագ</w:t>
            </w:r>
            <w:r>
              <w:rPr>
                <w:rFonts w:ascii="GHEA Grapalat" w:hAnsi="GHEA Grapalat"/>
                <w:bCs/>
                <w:sz w:val="24"/>
                <w:szCs w:val="24"/>
              </w:rPr>
              <w:t>ծի վերաբերյալ դիտողություններ և առաջարկություններ չունենք:</w:t>
            </w:r>
          </w:p>
        </w:tc>
        <w:tc>
          <w:tcPr>
            <w:tcW w:w="4941" w:type="dxa"/>
            <w:gridSpan w:val="2"/>
          </w:tcPr>
          <w:p w:rsidR="00B06248" w:rsidRPr="00E72B57" w:rsidRDefault="00B06248" w:rsidP="00AA7956">
            <w:pPr>
              <w:spacing w:line="360" w:lineRule="auto"/>
              <w:ind w:firstLine="339"/>
              <w:jc w:val="both"/>
              <w:rPr>
                <w:rFonts w:ascii="GHEA Grapalat" w:hAnsi="GHEA Grapalat"/>
                <w:sz w:val="24"/>
                <w:szCs w:val="24"/>
                <w:lang w:val="hy-AM"/>
              </w:rPr>
            </w:pPr>
            <w:r w:rsidRPr="00E72B57">
              <w:rPr>
                <w:rFonts w:ascii="GHEA Grapalat" w:hAnsi="GHEA Grapalat"/>
                <w:sz w:val="24"/>
                <w:szCs w:val="24"/>
                <w:lang w:val="hy-AM"/>
              </w:rPr>
              <w:t>Ընդունվել է ի գիտություն։</w:t>
            </w:r>
          </w:p>
        </w:tc>
      </w:tr>
    </w:tbl>
    <w:p w:rsidR="00AC7883" w:rsidRPr="00E72B57" w:rsidRDefault="00AC7883" w:rsidP="00900D56">
      <w:pPr>
        <w:spacing w:after="0" w:line="360" w:lineRule="auto"/>
        <w:rPr>
          <w:rFonts w:ascii="GHEA Grapalat" w:hAnsi="GHEA Grapalat"/>
          <w:sz w:val="24"/>
          <w:szCs w:val="24"/>
          <w:lang w:val="hy-AM"/>
        </w:rPr>
      </w:pPr>
    </w:p>
    <w:sectPr w:rsidR="00AC7883" w:rsidRPr="00E72B57" w:rsidSect="005D0416">
      <w:pgSz w:w="15840" w:h="12240" w:orient="landscape"/>
      <w:pgMar w:top="1170" w:right="709"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284" w:rsidRDefault="005E1284" w:rsidP="003A504D">
      <w:pPr>
        <w:spacing w:after="0" w:line="240" w:lineRule="auto"/>
      </w:pPr>
      <w:r>
        <w:separator/>
      </w:r>
    </w:p>
  </w:endnote>
  <w:endnote w:type="continuationSeparator" w:id="0">
    <w:p w:rsidR="005E1284" w:rsidRDefault="005E1284" w:rsidP="003A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284" w:rsidRDefault="005E1284" w:rsidP="003A504D">
      <w:pPr>
        <w:spacing w:after="0" w:line="240" w:lineRule="auto"/>
      </w:pPr>
      <w:r>
        <w:separator/>
      </w:r>
    </w:p>
  </w:footnote>
  <w:footnote w:type="continuationSeparator" w:id="0">
    <w:p w:rsidR="005E1284" w:rsidRDefault="005E1284" w:rsidP="003A5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3A1"/>
    <w:multiLevelType w:val="hybridMultilevel"/>
    <w:tmpl w:val="20024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E42BD"/>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2" w15:restartNumberingAfterBreak="0">
    <w:nsid w:val="03475835"/>
    <w:multiLevelType w:val="hybridMultilevel"/>
    <w:tmpl w:val="2064058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4AD1B83"/>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4" w15:restartNumberingAfterBreak="0">
    <w:nsid w:val="05E41AEA"/>
    <w:multiLevelType w:val="hybridMultilevel"/>
    <w:tmpl w:val="508EE9BC"/>
    <w:lvl w:ilvl="0" w:tplc="70E2F458">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5" w15:restartNumberingAfterBreak="0">
    <w:nsid w:val="064F45EB"/>
    <w:multiLevelType w:val="hybridMultilevel"/>
    <w:tmpl w:val="58BCC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2573F"/>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7" w15:restartNumberingAfterBreak="0">
    <w:nsid w:val="10041A91"/>
    <w:multiLevelType w:val="hybridMultilevel"/>
    <w:tmpl w:val="2188B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F6511"/>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9" w15:restartNumberingAfterBreak="0">
    <w:nsid w:val="18077345"/>
    <w:multiLevelType w:val="hybridMultilevel"/>
    <w:tmpl w:val="2188B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56D5C"/>
    <w:multiLevelType w:val="hybridMultilevel"/>
    <w:tmpl w:val="F900274A"/>
    <w:lvl w:ilvl="0" w:tplc="226037C6">
      <w:start w:val="1"/>
      <w:numFmt w:val="decimal"/>
      <w:lvlText w:val="%1."/>
      <w:lvlJc w:val="left"/>
      <w:pPr>
        <w:ind w:left="766" w:hanging="360"/>
      </w:pPr>
      <w:rPr>
        <w:rFonts w:cs="Times New Roman" w:hint="default"/>
        <w:color w:val="000000"/>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1" w15:restartNumberingAfterBreak="0">
    <w:nsid w:val="241B6AD3"/>
    <w:multiLevelType w:val="hybridMultilevel"/>
    <w:tmpl w:val="CD887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41E91"/>
    <w:multiLevelType w:val="hybridMultilevel"/>
    <w:tmpl w:val="6442C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95E01"/>
    <w:multiLevelType w:val="hybridMultilevel"/>
    <w:tmpl w:val="6442C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56EE1"/>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15" w15:restartNumberingAfterBreak="0">
    <w:nsid w:val="3FEA39CE"/>
    <w:multiLevelType w:val="hybridMultilevel"/>
    <w:tmpl w:val="6442C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CE3CE7"/>
    <w:multiLevelType w:val="hybridMultilevel"/>
    <w:tmpl w:val="31A02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5BC076A"/>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18" w15:restartNumberingAfterBreak="0">
    <w:nsid w:val="476944E0"/>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19" w15:restartNumberingAfterBreak="0">
    <w:nsid w:val="482048D4"/>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20" w15:restartNumberingAfterBreak="0">
    <w:nsid w:val="4C3426C8"/>
    <w:multiLevelType w:val="hybridMultilevel"/>
    <w:tmpl w:val="DE0AE5C0"/>
    <w:lvl w:ilvl="0" w:tplc="031EE502">
      <w:start w:val="1"/>
      <w:numFmt w:val="decimal"/>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476DFC"/>
    <w:multiLevelType w:val="hybridMultilevel"/>
    <w:tmpl w:val="6442C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6D0E11"/>
    <w:multiLevelType w:val="hybridMultilevel"/>
    <w:tmpl w:val="6442C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3797E"/>
    <w:multiLevelType w:val="hybridMultilevel"/>
    <w:tmpl w:val="CF2C5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D70DFE"/>
    <w:multiLevelType w:val="hybridMultilevel"/>
    <w:tmpl w:val="C9AC64A8"/>
    <w:lvl w:ilvl="0" w:tplc="1C7C0F0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343D56"/>
    <w:multiLevelType w:val="hybridMultilevel"/>
    <w:tmpl w:val="C51EB7CA"/>
    <w:lvl w:ilvl="0" w:tplc="430816A2">
      <w:start w:val="1"/>
      <w:numFmt w:val="decimal"/>
      <w:lvlText w:val="%1."/>
      <w:lvlJc w:val="left"/>
      <w:pPr>
        <w:ind w:left="1068" w:hanging="360"/>
      </w:pPr>
      <w:rPr>
        <w:rFonts w:cstheme="minorBid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15:restartNumberingAfterBreak="0">
    <w:nsid w:val="76142FC7"/>
    <w:multiLevelType w:val="hybridMultilevel"/>
    <w:tmpl w:val="2064058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77DC169C"/>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28" w15:restartNumberingAfterBreak="0">
    <w:nsid w:val="7AF5600D"/>
    <w:multiLevelType w:val="hybridMultilevel"/>
    <w:tmpl w:val="1FD6D8CE"/>
    <w:lvl w:ilvl="0" w:tplc="FAB6D928">
      <w:start w:val="1"/>
      <w:numFmt w:val="decimal"/>
      <w:lvlText w:val="%1."/>
      <w:lvlJc w:val="left"/>
      <w:pPr>
        <w:ind w:left="720" w:hanging="360"/>
      </w:pPr>
      <w:rPr>
        <w:b/>
        <w:bCs/>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num w:numId="1">
    <w:abstractNumId w:val="23"/>
  </w:num>
  <w:num w:numId="2">
    <w:abstractNumId w:val="15"/>
  </w:num>
  <w:num w:numId="3">
    <w:abstractNumId w:val="0"/>
  </w:num>
  <w:num w:numId="4">
    <w:abstractNumId w:val="1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17"/>
  </w:num>
  <w:num w:numId="11">
    <w:abstractNumId w:val="27"/>
  </w:num>
  <w:num w:numId="12">
    <w:abstractNumId w:val="14"/>
  </w:num>
  <w:num w:numId="13">
    <w:abstractNumId w:val="3"/>
  </w:num>
  <w:num w:numId="14">
    <w:abstractNumId w:val="28"/>
  </w:num>
  <w:num w:numId="15">
    <w:abstractNumId w:val="19"/>
  </w:num>
  <w:num w:numId="16">
    <w:abstractNumId w:val="18"/>
  </w:num>
  <w:num w:numId="17">
    <w:abstractNumId w:val="6"/>
  </w:num>
  <w:num w:numId="18">
    <w:abstractNumId w:val="5"/>
  </w:num>
  <w:num w:numId="19">
    <w:abstractNumId w:val="12"/>
  </w:num>
  <w:num w:numId="20">
    <w:abstractNumId w:val="25"/>
  </w:num>
  <w:num w:numId="21">
    <w:abstractNumId w:val="26"/>
  </w:num>
  <w:num w:numId="22">
    <w:abstractNumId w:val="4"/>
  </w:num>
  <w:num w:numId="23">
    <w:abstractNumId w:val="2"/>
  </w:num>
  <w:num w:numId="24">
    <w:abstractNumId w:val="13"/>
  </w:num>
  <w:num w:numId="25">
    <w:abstractNumId w:val="21"/>
  </w:num>
  <w:num w:numId="26">
    <w:abstractNumId w:val="20"/>
  </w:num>
  <w:num w:numId="27">
    <w:abstractNumId w:val="9"/>
  </w:num>
  <w:num w:numId="28">
    <w:abstractNumId w:val="10"/>
  </w:num>
  <w:num w:numId="29">
    <w:abstractNumId w:val="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5C"/>
    <w:rsid w:val="00015E69"/>
    <w:rsid w:val="000403E6"/>
    <w:rsid w:val="000427EC"/>
    <w:rsid w:val="000756B1"/>
    <w:rsid w:val="000A1050"/>
    <w:rsid w:val="000B5BAF"/>
    <w:rsid w:val="000B68AA"/>
    <w:rsid w:val="000B7D7C"/>
    <w:rsid w:val="000C5D2A"/>
    <w:rsid w:val="000D42B9"/>
    <w:rsid w:val="000D7441"/>
    <w:rsid w:val="000D75A5"/>
    <w:rsid w:val="000E3743"/>
    <w:rsid w:val="000E4849"/>
    <w:rsid w:val="001057BC"/>
    <w:rsid w:val="00123EA1"/>
    <w:rsid w:val="0012537B"/>
    <w:rsid w:val="00136593"/>
    <w:rsid w:val="001511E3"/>
    <w:rsid w:val="001762EC"/>
    <w:rsid w:val="00191BB4"/>
    <w:rsid w:val="00195D0A"/>
    <w:rsid w:val="00201446"/>
    <w:rsid w:val="002018B2"/>
    <w:rsid w:val="0021373A"/>
    <w:rsid w:val="002209A8"/>
    <w:rsid w:val="00224FD1"/>
    <w:rsid w:val="00227756"/>
    <w:rsid w:val="002472FA"/>
    <w:rsid w:val="00261407"/>
    <w:rsid w:val="00261727"/>
    <w:rsid w:val="00265846"/>
    <w:rsid w:val="002A30D2"/>
    <w:rsid w:val="002C10FF"/>
    <w:rsid w:val="002C4B26"/>
    <w:rsid w:val="002D1151"/>
    <w:rsid w:val="002E729D"/>
    <w:rsid w:val="002F216F"/>
    <w:rsid w:val="00304BED"/>
    <w:rsid w:val="00342A9C"/>
    <w:rsid w:val="0035543A"/>
    <w:rsid w:val="00361397"/>
    <w:rsid w:val="00361B62"/>
    <w:rsid w:val="00363A77"/>
    <w:rsid w:val="00377113"/>
    <w:rsid w:val="00381F13"/>
    <w:rsid w:val="003A504D"/>
    <w:rsid w:val="003B01AC"/>
    <w:rsid w:val="003C4DD8"/>
    <w:rsid w:val="003E45BE"/>
    <w:rsid w:val="0041442C"/>
    <w:rsid w:val="004240B5"/>
    <w:rsid w:val="0045208A"/>
    <w:rsid w:val="004530F3"/>
    <w:rsid w:val="004572DD"/>
    <w:rsid w:val="00465B5C"/>
    <w:rsid w:val="00470C39"/>
    <w:rsid w:val="00481219"/>
    <w:rsid w:val="004C04F1"/>
    <w:rsid w:val="004C4022"/>
    <w:rsid w:val="004D0B27"/>
    <w:rsid w:val="004D2599"/>
    <w:rsid w:val="004D6949"/>
    <w:rsid w:val="004E7989"/>
    <w:rsid w:val="004F348F"/>
    <w:rsid w:val="00522BCC"/>
    <w:rsid w:val="00524E0F"/>
    <w:rsid w:val="00533E5B"/>
    <w:rsid w:val="0054747C"/>
    <w:rsid w:val="00550227"/>
    <w:rsid w:val="00560FB5"/>
    <w:rsid w:val="00566FB3"/>
    <w:rsid w:val="005754CC"/>
    <w:rsid w:val="005820AD"/>
    <w:rsid w:val="005823D8"/>
    <w:rsid w:val="005863CD"/>
    <w:rsid w:val="005A55B9"/>
    <w:rsid w:val="005C6B3A"/>
    <w:rsid w:val="005D0416"/>
    <w:rsid w:val="005E1284"/>
    <w:rsid w:val="00605644"/>
    <w:rsid w:val="006237EA"/>
    <w:rsid w:val="00626E52"/>
    <w:rsid w:val="006400E8"/>
    <w:rsid w:val="00691089"/>
    <w:rsid w:val="006C1D71"/>
    <w:rsid w:val="006C484E"/>
    <w:rsid w:val="006E44E5"/>
    <w:rsid w:val="00703A03"/>
    <w:rsid w:val="00704FCD"/>
    <w:rsid w:val="007256FF"/>
    <w:rsid w:val="00740697"/>
    <w:rsid w:val="00755137"/>
    <w:rsid w:val="00760E25"/>
    <w:rsid w:val="00761653"/>
    <w:rsid w:val="00763CEF"/>
    <w:rsid w:val="00772738"/>
    <w:rsid w:val="007D2454"/>
    <w:rsid w:val="007D44A9"/>
    <w:rsid w:val="007F1F12"/>
    <w:rsid w:val="007F31A7"/>
    <w:rsid w:val="00801563"/>
    <w:rsid w:val="00806660"/>
    <w:rsid w:val="00820D82"/>
    <w:rsid w:val="00823279"/>
    <w:rsid w:val="0082363E"/>
    <w:rsid w:val="00835ED8"/>
    <w:rsid w:val="00843CAF"/>
    <w:rsid w:val="00857AC9"/>
    <w:rsid w:val="00884941"/>
    <w:rsid w:val="00887C99"/>
    <w:rsid w:val="00896D24"/>
    <w:rsid w:val="008D2B23"/>
    <w:rsid w:val="008D4582"/>
    <w:rsid w:val="008E5ED0"/>
    <w:rsid w:val="00900D56"/>
    <w:rsid w:val="009050DA"/>
    <w:rsid w:val="00912708"/>
    <w:rsid w:val="00920CAD"/>
    <w:rsid w:val="00924ACA"/>
    <w:rsid w:val="00932AD2"/>
    <w:rsid w:val="00935574"/>
    <w:rsid w:val="009376E0"/>
    <w:rsid w:val="009405D9"/>
    <w:rsid w:val="009460F6"/>
    <w:rsid w:val="0095260D"/>
    <w:rsid w:val="0095271D"/>
    <w:rsid w:val="00952EAC"/>
    <w:rsid w:val="00954ED1"/>
    <w:rsid w:val="00960C6D"/>
    <w:rsid w:val="00965AA7"/>
    <w:rsid w:val="009B018A"/>
    <w:rsid w:val="009B1269"/>
    <w:rsid w:val="009C5F01"/>
    <w:rsid w:val="009D0E37"/>
    <w:rsid w:val="009E7441"/>
    <w:rsid w:val="00A17C16"/>
    <w:rsid w:val="00A30C38"/>
    <w:rsid w:val="00A322D4"/>
    <w:rsid w:val="00A3730B"/>
    <w:rsid w:val="00A40C1A"/>
    <w:rsid w:val="00A706CB"/>
    <w:rsid w:val="00A72917"/>
    <w:rsid w:val="00A976FA"/>
    <w:rsid w:val="00AA4EEC"/>
    <w:rsid w:val="00AA7249"/>
    <w:rsid w:val="00AB72AD"/>
    <w:rsid w:val="00AC304B"/>
    <w:rsid w:val="00AC5E7F"/>
    <w:rsid w:val="00AC62CE"/>
    <w:rsid w:val="00AC7883"/>
    <w:rsid w:val="00B06248"/>
    <w:rsid w:val="00B21BC7"/>
    <w:rsid w:val="00B46C27"/>
    <w:rsid w:val="00B500C3"/>
    <w:rsid w:val="00B53CEC"/>
    <w:rsid w:val="00B73BE9"/>
    <w:rsid w:val="00B85F7A"/>
    <w:rsid w:val="00B9617F"/>
    <w:rsid w:val="00BB27AA"/>
    <w:rsid w:val="00BD3914"/>
    <w:rsid w:val="00BE5713"/>
    <w:rsid w:val="00BF090B"/>
    <w:rsid w:val="00C071BD"/>
    <w:rsid w:val="00C1462E"/>
    <w:rsid w:val="00C17B5A"/>
    <w:rsid w:val="00C239EF"/>
    <w:rsid w:val="00C26C07"/>
    <w:rsid w:val="00C3583F"/>
    <w:rsid w:val="00C446E2"/>
    <w:rsid w:val="00C5572A"/>
    <w:rsid w:val="00C57D95"/>
    <w:rsid w:val="00C62C3E"/>
    <w:rsid w:val="00C63922"/>
    <w:rsid w:val="00CA505D"/>
    <w:rsid w:val="00CA5AFD"/>
    <w:rsid w:val="00CA7BD0"/>
    <w:rsid w:val="00CE45A5"/>
    <w:rsid w:val="00CF034A"/>
    <w:rsid w:val="00CF476B"/>
    <w:rsid w:val="00D00B88"/>
    <w:rsid w:val="00D20863"/>
    <w:rsid w:val="00D566C6"/>
    <w:rsid w:val="00D6172C"/>
    <w:rsid w:val="00DD5A0D"/>
    <w:rsid w:val="00E07242"/>
    <w:rsid w:val="00E1402B"/>
    <w:rsid w:val="00E21C33"/>
    <w:rsid w:val="00E24117"/>
    <w:rsid w:val="00E33AE7"/>
    <w:rsid w:val="00E35385"/>
    <w:rsid w:val="00E46092"/>
    <w:rsid w:val="00E568CF"/>
    <w:rsid w:val="00E702D1"/>
    <w:rsid w:val="00E72B57"/>
    <w:rsid w:val="00E87FE9"/>
    <w:rsid w:val="00E94098"/>
    <w:rsid w:val="00EA0F0B"/>
    <w:rsid w:val="00ED046C"/>
    <w:rsid w:val="00ED69FD"/>
    <w:rsid w:val="00F111E5"/>
    <w:rsid w:val="00F142A7"/>
    <w:rsid w:val="00F21472"/>
    <w:rsid w:val="00F42A14"/>
    <w:rsid w:val="00F47145"/>
    <w:rsid w:val="00F4718D"/>
    <w:rsid w:val="00F716BB"/>
    <w:rsid w:val="00F93BE0"/>
    <w:rsid w:val="00FA5BE0"/>
    <w:rsid w:val="00FB2D3B"/>
    <w:rsid w:val="00FC4837"/>
    <w:rsid w:val="00FE29A8"/>
    <w:rsid w:val="00FE63A1"/>
    <w:rsid w:val="00FF2E5A"/>
    <w:rsid w:val="00FF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D9B0"/>
  <w15:docId w15:val="{50A5372F-CA74-414A-9AC3-3D996038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7883"/>
    <w:rPr>
      <w:b/>
      <w:bCs/>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ECDC AF Paragraph"/>
    <w:basedOn w:val="Normal"/>
    <w:link w:val="ListParagraphChar"/>
    <w:uiPriority w:val="34"/>
    <w:qFormat/>
    <w:rsid w:val="00AC7883"/>
    <w:pPr>
      <w:ind w:left="720"/>
      <w:contextualSpacing/>
    </w:pPr>
  </w:style>
  <w:style w:type="character" w:customStyle="1" w:styleId="mechtexChar">
    <w:name w:val="mechtex Char"/>
    <w:link w:val="mechtex"/>
    <w:locked/>
    <w:rsid w:val="00CF476B"/>
    <w:rPr>
      <w:rFonts w:ascii="Arial Armenian" w:eastAsia="Times New Roman" w:hAnsi="Arial Armenian" w:cs="Times New Roman"/>
      <w:szCs w:val="24"/>
      <w:lang w:val="ru-RU" w:eastAsia="ru-RU"/>
    </w:rPr>
  </w:style>
  <w:style w:type="paragraph" w:customStyle="1" w:styleId="mechtex">
    <w:name w:val="mechtex"/>
    <w:basedOn w:val="Normal"/>
    <w:link w:val="mechtexChar"/>
    <w:qFormat/>
    <w:rsid w:val="00CF476B"/>
    <w:pPr>
      <w:spacing w:after="0" w:line="240" w:lineRule="auto"/>
      <w:jc w:val="center"/>
    </w:pPr>
    <w:rPr>
      <w:rFonts w:ascii="Arial Armenian" w:eastAsia="Times New Roman" w:hAnsi="Arial Armenian" w:cs="Times New Roman"/>
      <w:szCs w:val="24"/>
      <w:lang w:val="ru-RU"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Char Char Char1,Обычный (веб), webb"/>
    <w:basedOn w:val="Normal"/>
    <w:link w:val="NormalWebChar"/>
    <w:uiPriority w:val="99"/>
    <w:unhideWhenUsed/>
    <w:qFormat/>
    <w:rsid w:val="00E460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Знак Знак Char,Знак Char,Char Char Char Char1,Обычный (веб) Char"/>
    <w:link w:val="NormalWeb"/>
    <w:uiPriority w:val="99"/>
    <w:locked/>
    <w:rsid w:val="00E4609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5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04D"/>
  </w:style>
  <w:style w:type="paragraph" w:styleId="Footer">
    <w:name w:val="footer"/>
    <w:basedOn w:val="Normal"/>
    <w:link w:val="FooterChar"/>
    <w:uiPriority w:val="99"/>
    <w:unhideWhenUsed/>
    <w:rsid w:val="003A5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04D"/>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377113"/>
  </w:style>
  <w:style w:type="paragraph" w:styleId="FootnoteText">
    <w:name w:val="footnote text"/>
    <w:aliases w:val="single space,Footnote Text Char Char,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n,ADB,fn Char,f,5_G,ft,FOOTNOTES"/>
    <w:basedOn w:val="Normal"/>
    <w:link w:val="FootnoteTextChar"/>
    <w:uiPriority w:val="99"/>
    <w:unhideWhenUsed/>
    <w:qFormat/>
    <w:rsid w:val="00015E69"/>
    <w:pPr>
      <w:spacing w:after="0" w:line="240" w:lineRule="auto"/>
      <w:ind w:right="79" w:firstLine="539"/>
      <w:jc w:val="both"/>
    </w:pPr>
    <w:rPr>
      <w:sz w:val="20"/>
      <w:szCs w:val="20"/>
    </w:rPr>
  </w:style>
  <w:style w:type="character" w:customStyle="1" w:styleId="FootnoteTextChar">
    <w:name w:val="Footnote Text Char"/>
    <w:aliases w:val="single space Char,Footnote Text Char Char Char,Текст сноски Знак Знак Char,Текст сноски Знак1 Знак Знак Char,Текст сноски Знак Знак Знак Знак Char,Текст сноски Знак1 Знак Знак Знак Знак Char,fn Char1,ADB Char,fn Char Char,f Char"/>
    <w:basedOn w:val="DefaultParagraphFont"/>
    <w:link w:val="FootnoteText"/>
    <w:uiPriority w:val="99"/>
    <w:rsid w:val="00015E69"/>
    <w:rPr>
      <w:sz w:val="20"/>
      <w:szCs w:val="20"/>
    </w:rPr>
  </w:style>
  <w:style w:type="character" w:styleId="FootnoteReference">
    <w:name w:val="footnote reference"/>
    <w:basedOn w:val="DefaultParagraphFont"/>
    <w:uiPriority w:val="99"/>
    <w:semiHidden/>
    <w:unhideWhenUsed/>
    <w:rsid w:val="00015E69"/>
    <w:rPr>
      <w:vertAlign w:val="superscript"/>
    </w:rPr>
  </w:style>
  <w:style w:type="character" w:styleId="Hyperlink">
    <w:name w:val="Hyperlink"/>
    <w:basedOn w:val="DefaultParagraphFont"/>
    <w:uiPriority w:val="99"/>
    <w:unhideWhenUsed/>
    <w:rsid w:val="00015E69"/>
    <w:rPr>
      <w:color w:val="0563C1" w:themeColor="hyperlink"/>
      <w:u w:val="single"/>
    </w:rPr>
  </w:style>
  <w:style w:type="character" w:styleId="Emphasis">
    <w:name w:val="Emphasis"/>
    <w:qFormat/>
    <w:rsid w:val="004240B5"/>
    <w:rPr>
      <w:i/>
      <w:iCs/>
    </w:rPr>
  </w:style>
  <w:style w:type="paragraph" w:styleId="BodyText">
    <w:name w:val="Body Text"/>
    <w:basedOn w:val="Normal"/>
    <w:link w:val="BodyTextChar"/>
    <w:rsid w:val="00EA0F0B"/>
    <w:pPr>
      <w:spacing w:after="12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EA0F0B"/>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5078">
      <w:bodyDiv w:val="1"/>
      <w:marLeft w:val="0"/>
      <w:marRight w:val="0"/>
      <w:marTop w:val="0"/>
      <w:marBottom w:val="0"/>
      <w:divBdr>
        <w:top w:val="none" w:sz="0" w:space="0" w:color="auto"/>
        <w:left w:val="none" w:sz="0" w:space="0" w:color="auto"/>
        <w:bottom w:val="none" w:sz="0" w:space="0" w:color="auto"/>
        <w:right w:val="none" w:sz="0" w:space="0" w:color="auto"/>
      </w:divBdr>
    </w:div>
    <w:div w:id="20711280">
      <w:bodyDiv w:val="1"/>
      <w:marLeft w:val="0"/>
      <w:marRight w:val="0"/>
      <w:marTop w:val="0"/>
      <w:marBottom w:val="0"/>
      <w:divBdr>
        <w:top w:val="none" w:sz="0" w:space="0" w:color="auto"/>
        <w:left w:val="none" w:sz="0" w:space="0" w:color="auto"/>
        <w:bottom w:val="none" w:sz="0" w:space="0" w:color="auto"/>
        <w:right w:val="none" w:sz="0" w:space="0" w:color="auto"/>
      </w:divBdr>
    </w:div>
    <w:div w:id="84689072">
      <w:bodyDiv w:val="1"/>
      <w:marLeft w:val="0"/>
      <w:marRight w:val="0"/>
      <w:marTop w:val="0"/>
      <w:marBottom w:val="0"/>
      <w:divBdr>
        <w:top w:val="none" w:sz="0" w:space="0" w:color="auto"/>
        <w:left w:val="none" w:sz="0" w:space="0" w:color="auto"/>
        <w:bottom w:val="none" w:sz="0" w:space="0" w:color="auto"/>
        <w:right w:val="none" w:sz="0" w:space="0" w:color="auto"/>
      </w:divBdr>
    </w:div>
    <w:div w:id="292755962">
      <w:bodyDiv w:val="1"/>
      <w:marLeft w:val="0"/>
      <w:marRight w:val="0"/>
      <w:marTop w:val="0"/>
      <w:marBottom w:val="0"/>
      <w:divBdr>
        <w:top w:val="none" w:sz="0" w:space="0" w:color="auto"/>
        <w:left w:val="none" w:sz="0" w:space="0" w:color="auto"/>
        <w:bottom w:val="none" w:sz="0" w:space="0" w:color="auto"/>
        <w:right w:val="none" w:sz="0" w:space="0" w:color="auto"/>
      </w:divBdr>
    </w:div>
    <w:div w:id="328486865">
      <w:bodyDiv w:val="1"/>
      <w:marLeft w:val="0"/>
      <w:marRight w:val="0"/>
      <w:marTop w:val="0"/>
      <w:marBottom w:val="0"/>
      <w:divBdr>
        <w:top w:val="none" w:sz="0" w:space="0" w:color="auto"/>
        <w:left w:val="none" w:sz="0" w:space="0" w:color="auto"/>
        <w:bottom w:val="none" w:sz="0" w:space="0" w:color="auto"/>
        <w:right w:val="none" w:sz="0" w:space="0" w:color="auto"/>
      </w:divBdr>
    </w:div>
    <w:div w:id="342781764">
      <w:bodyDiv w:val="1"/>
      <w:marLeft w:val="0"/>
      <w:marRight w:val="0"/>
      <w:marTop w:val="0"/>
      <w:marBottom w:val="0"/>
      <w:divBdr>
        <w:top w:val="none" w:sz="0" w:space="0" w:color="auto"/>
        <w:left w:val="none" w:sz="0" w:space="0" w:color="auto"/>
        <w:bottom w:val="none" w:sz="0" w:space="0" w:color="auto"/>
        <w:right w:val="none" w:sz="0" w:space="0" w:color="auto"/>
      </w:divBdr>
    </w:div>
    <w:div w:id="526455682">
      <w:bodyDiv w:val="1"/>
      <w:marLeft w:val="0"/>
      <w:marRight w:val="0"/>
      <w:marTop w:val="0"/>
      <w:marBottom w:val="0"/>
      <w:divBdr>
        <w:top w:val="none" w:sz="0" w:space="0" w:color="auto"/>
        <w:left w:val="none" w:sz="0" w:space="0" w:color="auto"/>
        <w:bottom w:val="none" w:sz="0" w:space="0" w:color="auto"/>
        <w:right w:val="none" w:sz="0" w:space="0" w:color="auto"/>
      </w:divBdr>
    </w:div>
    <w:div w:id="597638034">
      <w:bodyDiv w:val="1"/>
      <w:marLeft w:val="0"/>
      <w:marRight w:val="0"/>
      <w:marTop w:val="0"/>
      <w:marBottom w:val="0"/>
      <w:divBdr>
        <w:top w:val="none" w:sz="0" w:space="0" w:color="auto"/>
        <w:left w:val="none" w:sz="0" w:space="0" w:color="auto"/>
        <w:bottom w:val="none" w:sz="0" w:space="0" w:color="auto"/>
        <w:right w:val="none" w:sz="0" w:space="0" w:color="auto"/>
      </w:divBdr>
    </w:div>
    <w:div w:id="637539519">
      <w:bodyDiv w:val="1"/>
      <w:marLeft w:val="0"/>
      <w:marRight w:val="0"/>
      <w:marTop w:val="0"/>
      <w:marBottom w:val="0"/>
      <w:divBdr>
        <w:top w:val="none" w:sz="0" w:space="0" w:color="auto"/>
        <w:left w:val="none" w:sz="0" w:space="0" w:color="auto"/>
        <w:bottom w:val="none" w:sz="0" w:space="0" w:color="auto"/>
        <w:right w:val="none" w:sz="0" w:space="0" w:color="auto"/>
      </w:divBdr>
    </w:div>
    <w:div w:id="833423815">
      <w:bodyDiv w:val="1"/>
      <w:marLeft w:val="0"/>
      <w:marRight w:val="0"/>
      <w:marTop w:val="0"/>
      <w:marBottom w:val="0"/>
      <w:divBdr>
        <w:top w:val="none" w:sz="0" w:space="0" w:color="auto"/>
        <w:left w:val="none" w:sz="0" w:space="0" w:color="auto"/>
        <w:bottom w:val="none" w:sz="0" w:space="0" w:color="auto"/>
        <w:right w:val="none" w:sz="0" w:space="0" w:color="auto"/>
      </w:divBdr>
    </w:div>
    <w:div w:id="916862500">
      <w:bodyDiv w:val="1"/>
      <w:marLeft w:val="0"/>
      <w:marRight w:val="0"/>
      <w:marTop w:val="0"/>
      <w:marBottom w:val="0"/>
      <w:divBdr>
        <w:top w:val="none" w:sz="0" w:space="0" w:color="auto"/>
        <w:left w:val="none" w:sz="0" w:space="0" w:color="auto"/>
        <w:bottom w:val="none" w:sz="0" w:space="0" w:color="auto"/>
        <w:right w:val="none" w:sz="0" w:space="0" w:color="auto"/>
      </w:divBdr>
    </w:div>
    <w:div w:id="1097482527">
      <w:bodyDiv w:val="1"/>
      <w:marLeft w:val="0"/>
      <w:marRight w:val="0"/>
      <w:marTop w:val="0"/>
      <w:marBottom w:val="0"/>
      <w:divBdr>
        <w:top w:val="none" w:sz="0" w:space="0" w:color="auto"/>
        <w:left w:val="none" w:sz="0" w:space="0" w:color="auto"/>
        <w:bottom w:val="none" w:sz="0" w:space="0" w:color="auto"/>
        <w:right w:val="none" w:sz="0" w:space="0" w:color="auto"/>
      </w:divBdr>
    </w:div>
    <w:div w:id="1106148683">
      <w:bodyDiv w:val="1"/>
      <w:marLeft w:val="0"/>
      <w:marRight w:val="0"/>
      <w:marTop w:val="0"/>
      <w:marBottom w:val="0"/>
      <w:divBdr>
        <w:top w:val="none" w:sz="0" w:space="0" w:color="auto"/>
        <w:left w:val="none" w:sz="0" w:space="0" w:color="auto"/>
        <w:bottom w:val="none" w:sz="0" w:space="0" w:color="auto"/>
        <w:right w:val="none" w:sz="0" w:space="0" w:color="auto"/>
      </w:divBdr>
    </w:div>
    <w:div w:id="1306819220">
      <w:bodyDiv w:val="1"/>
      <w:marLeft w:val="0"/>
      <w:marRight w:val="0"/>
      <w:marTop w:val="0"/>
      <w:marBottom w:val="0"/>
      <w:divBdr>
        <w:top w:val="none" w:sz="0" w:space="0" w:color="auto"/>
        <w:left w:val="none" w:sz="0" w:space="0" w:color="auto"/>
        <w:bottom w:val="none" w:sz="0" w:space="0" w:color="auto"/>
        <w:right w:val="none" w:sz="0" w:space="0" w:color="auto"/>
      </w:divBdr>
    </w:div>
    <w:div w:id="1493790458">
      <w:bodyDiv w:val="1"/>
      <w:marLeft w:val="0"/>
      <w:marRight w:val="0"/>
      <w:marTop w:val="0"/>
      <w:marBottom w:val="0"/>
      <w:divBdr>
        <w:top w:val="none" w:sz="0" w:space="0" w:color="auto"/>
        <w:left w:val="none" w:sz="0" w:space="0" w:color="auto"/>
        <w:bottom w:val="none" w:sz="0" w:space="0" w:color="auto"/>
        <w:right w:val="none" w:sz="0" w:space="0" w:color="auto"/>
      </w:divBdr>
    </w:div>
    <w:div w:id="1595431549">
      <w:bodyDiv w:val="1"/>
      <w:marLeft w:val="0"/>
      <w:marRight w:val="0"/>
      <w:marTop w:val="0"/>
      <w:marBottom w:val="0"/>
      <w:divBdr>
        <w:top w:val="none" w:sz="0" w:space="0" w:color="auto"/>
        <w:left w:val="none" w:sz="0" w:space="0" w:color="auto"/>
        <w:bottom w:val="none" w:sz="0" w:space="0" w:color="auto"/>
        <w:right w:val="none" w:sz="0" w:space="0" w:color="auto"/>
      </w:divBdr>
      <w:divsChild>
        <w:div w:id="507210580">
          <w:marLeft w:val="0"/>
          <w:marRight w:val="0"/>
          <w:marTop w:val="0"/>
          <w:marBottom w:val="0"/>
          <w:divBdr>
            <w:top w:val="none" w:sz="0" w:space="0" w:color="auto"/>
            <w:left w:val="none" w:sz="0" w:space="0" w:color="auto"/>
            <w:bottom w:val="none" w:sz="0" w:space="0" w:color="auto"/>
            <w:right w:val="none" w:sz="0" w:space="0" w:color="auto"/>
          </w:divBdr>
          <w:divsChild>
            <w:div w:id="19453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4025">
      <w:bodyDiv w:val="1"/>
      <w:marLeft w:val="0"/>
      <w:marRight w:val="0"/>
      <w:marTop w:val="0"/>
      <w:marBottom w:val="0"/>
      <w:divBdr>
        <w:top w:val="none" w:sz="0" w:space="0" w:color="auto"/>
        <w:left w:val="none" w:sz="0" w:space="0" w:color="auto"/>
        <w:bottom w:val="none" w:sz="0" w:space="0" w:color="auto"/>
        <w:right w:val="none" w:sz="0" w:space="0" w:color="auto"/>
      </w:divBdr>
    </w:div>
    <w:div w:id="1897618287">
      <w:bodyDiv w:val="1"/>
      <w:marLeft w:val="0"/>
      <w:marRight w:val="0"/>
      <w:marTop w:val="0"/>
      <w:marBottom w:val="0"/>
      <w:divBdr>
        <w:top w:val="none" w:sz="0" w:space="0" w:color="auto"/>
        <w:left w:val="none" w:sz="0" w:space="0" w:color="auto"/>
        <w:bottom w:val="none" w:sz="0" w:space="0" w:color="auto"/>
        <w:right w:val="none" w:sz="0" w:space="0" w:color="auto"/>
      </w:divBdr>
    </w:div>
    <w:div w:id="1941639656">
      <w:bodyDiv w:val="1"/>
      <w:marLeft w:val="0"/>
      <w:marRight w:val="0"/>
      <w:marTop w:val="0"/>
      <w:marBottom w:val="0"/>
      <w:divBdr>
        <w:top w:val="none" w:sz="0" w:space="0" w:color="auto"/>
        <w:left w:val="none" w:sz="0" w:space="0" w:color="auto"/>
        <w:bottom w:val="none" w:sz="0" w:space="0" w:color="auto"/>
        <w:right w:val="none" w:sz="0" w:space="0" w:color="auto"/>
      </w:divBdr>
    </w:div>
    <w:div w:id="1950745033">
      <w:bodyDiv w:val="1"/>
      <w:marLeft w:val="0"/>
      <w:marRight w:val="0"/>
      <w:marTop w:val="0"/>
      <w:marBottom w:val="0"/>
      <w:divBdr>
        <w:top w:val="none" w:sz="0" w:space="0" w:color="auto"/>
        <w:left w:val="none" w:sz="0" w:space="0" w:color="auto"/>
        <w:bottom w:val="none" w:sz="0" w:space="0" w:color="auto"/>
        <w:right w:val="none" w:sz="0" w:space="0" w:color="auto"/>
      </w:divBdr>
    </w:div>
    <w:div w:id="2007856033">
      <w:bodyDiv w:val="1"/>
      <w:marLeft w:val="0"/>
      <w:marRight w:val="0"/>
      <w:marTop w:val="0"/>
      <w:marBottom w:val="0"/>
      <w:divBdr>
        <w:top w:val="none" w:sz="0" w:space="0" w:color="auto"/>
        <w:left w:val="none" w:sz="0" w:space="0" w:color="auto"/>
        <w:bottom w:val="none" w:sz="0" w:space="0" w:color="auto"/>
        <w:right w:val="none" w:sz="0" w:space="0" w:color="auto"/>
      </w:divBdr>
    </w:div>
    <w:div w:id="201641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Armine.Balyan</dc:creator>
  <cp:keywords>https:/mul2-mss.gov.am/tasks/578389/oneclick/ampopatert.docx?token=5f5fe577dab456f8ac68e4dfd279da8f</cp:keywords>
  <cp:lastModifiedBy>Astghik.Avagyan</cp:lastModifiedBy>
  <cp:revision>11</cp:revision>
  <dcterms:created xsi:type="dcterms:W3CDTF">2022-04-01T06:18:00Z</dcterms:created>
  <dcterms:modified xsi:type="dcterms:W3CDTF">2023-01-30T11:11:00Z</dcterms:modified>
</cp:coreProperties>
</file>