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06FF9" w14:textId="77777777" w:rsidR="004354F6" w:rsidRDefault="004354F6" w:rsidP="004354F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3FF481DE" w14:textId="77777777" w:rsidR="004354F6" w:rsidRDefault="004354F6" w:rsidP="004354F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«ՀԱՅԱՍՏԱՆԻ ՀԱՆՐԱՊԵՏՈՒԹՅԱՆ ԿԱՌԱՎԱՐՈՒԹՅԱՆ 2018 ԹՎԱԿԱՆԻ </w:t>
      </w:r>
    </w:p>
    <w:p w14:paraId="78BF64E6" w14:textId="53F169EF" w:rsidR="00FA1A5F" w:rsidRDefault="004354F6" w:rsidP="004354F6">
      <w:pPr>
        <w:tabs>
          <w:tab w:val="left" w:pos="709"/>
          <w:tab w:val="left" w:pos="851"/>
        </w:tabs>
        <w:spacing w:after="0" w:line="360" w:lineRule="auto"/>
        <w:ind w:hanging="9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ՀՈՒԼԻՍԻ 19-Ի N 893-Լ ՈՐՈՇՄԱՆ ՄԵՋ</w:t>
      </w:r>
      <w:r w:rsidR="006A72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ՓՈՓՈԽՈՒԹՅՈՒՆ</w:t>
      </w:r>
      <w:r w:rsidR="001A4A22">
        <w:rPr>
          <w:rFonts w:ascii="GHEA Grapalat" w:hAnsi="GHEA Grapalat"/>
          <w:b/>
          <w:sz w:val="24"/>
          <w:szCs w:val="24"/>
          <w:lang w:val="hy-AM"/>
        </w:rPr>
        <w:t>ՆԵՐ</w:t>
      </w:r>
      <w:r w:rsidR="00FA1A5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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2226F665" w14:textId="29107E06" w:rsidR="004354F6" w:rsidRDefault="004354F6" w:rsidP="004354F6">
      <w:pPr>
        <w:tabs>
          <w:tab w:val="left" w:pos="709"/>
          <w:tab w:val="left" w:pos="851"/>
        </w:tabs>
        <w:spacing w:after="0" w:line="360" w:lineRule="auto"/>
        <w:ind w:hanging="9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14:paraId="4BC744E0" w14:textId="77777777" w:rsidR="004354F6" w:rsidRDefault="004354F6" w:rsidP="004354F6">
      <w:pPr>
        <w:tabs>
          <w:tab w:val="left" w:pos="709"/>
          <w:tab w:val="left" w:pos="851"/>
        </w:tabs>
        <w:spacing w:after="0" w:line="360" w:lineRule="auto"/>
        <w:ind w:hanging="9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15B62FF1" w14:textId="6AF3B629" w:rsidR="008F5875" w:rsidRPr="008F5875" w:rsidRDefault="004354F6" w:rsidP="00FD2656">
      <w:pPr>
        <w:pStyle w:val="ListParagraph"/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8F5875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r w:rsidRPr="008F5875">
        <w:rPr>
          <w:rFonts w:ascii="GHEA Grapalat" w:hAnsi="GHEA Grapalat"/>
          <w:sz w:val="24"/>
          <w:szCs w:val="24"/>
          <w:lang w:val="af-ZA" w:eastAsia="x-none"/>
        </w:rPr>
        <w:t xml:space="preserve"> -</w:t>
      </w:r>
      <w:r w:rsidRPr="008F5875">
        <w:rPr>
          <w:rFonts w:ascii="GHEA Grapalat" w:hAnsi="GHEA Grapalat"/>
          <w:sz w:val="24"/>
          <w:szCs w:val="24"/>
          <w:lang w:val="hy-AM" w:eastAsia="x-none"/>
        </w:rPr>
        <w:t xml:space="preserve"> «Հայաստանի Հանրապետության կառավարության 2018 թվականի հուլիսի 19-ի </w:t>
      </w:r>
      <w:r w:rsidRPr="008F5875">
        <w:rPr>
          <w:rFonts w:ascii="GHEA Grapalat" w:hAnsi="GHEA Grapalat"/>
          <w:sz w:val="24"/>
          <w:szCs w:val="24"/>
          <w:lang w:val="af-ZA"/>
        </w:rPr>
        <w:t>N</w:t>
      </w:r>
      <w:r w:rsidRPr="008F5875">
        <w:rPr>
          <w:rFonts w:ascii="GHEA Grapalat" w:hAnsi="GHEA Grapalat"/>
          <w:sz w:val="24"/>
          <w:szCs w:val="24"/>
          <w:lang w:val="hy-AM" w:eastAsia="x-none"/>
        </w:rPr>
        <w:t xml:space="preserve"> 893-Լ որոշման մեջ փոփոխություն</w:t>
      </w:r>
      <w:r w:rsidR="001A4A22">
        <w:rPr>
          <w:rFonts w:ascii="GHEA Grapalat" w:hAnsi="GHEA Grapalat"/>
          <w:sz w:val="24"/>
          <w:szCs w:val="24"/>
          <w:lang w:val="hy-AM" w:eastAsia="x-none"/>
        </w:rPr>
        <w:t>ներ</w:t>
      </w:r>
      <w:r w:rsidRPr="008F5875">
        <w:rPr>
          <w:rFonts w:ascii="GHEA Grapalat" w:hAnsi="GHEA Grapalat"/>
          <w:sz w:val="24"/>
          <w:szCs w:val="24"/>
          <w:lang w:val="hy-AM" w:eastAsia="x-none"/>
        </w:rPr>
        <w:t xml:space="preserve"> կատարելու մասին Կառավարության որոշման նախագծի </w:t>
      </w:r>
      <w:r w:rsidRPr="008F5875">
        <w:rPr>
          <w:rFonts w:ascii="GHEA Grapalat" w:hAnsi="GHEA Grapalat"/>
          <w:sz w:val="24"/>
          <w:szCs w:val="24"/>
          <w:lang w:val="af-ZA" w:eastAsia="x-none"/>
        </w:rPr>
        <w:t>(</w:t>
      </w:r>
      <w:r w:rsidRPr="008F5875"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 w:rsidRPr="008F5875">
        <w:rPr>
          <w:rFonts w:ascii="GHEA Grapalat" w:hAnsi="GHEA Grapalat"/>
          <w:sz w:val="24"/>
          <w:szCs w:val="24"/>
          <w:lang w:val="af-ZA" w:eastAsia="x-none"/>
        </w:rPr>
        <w:t>)</w:t>
      </w:r>
      <w:r w:rsidRPr="008F5875">
        <w:rPr>
          <w:rFonts w:ascii="GHEA Grapalat" w:hAnsi="GHEA Grapalat"/>
          <w:sz w:val="24"/>
          <w:szCs w:val="24"/>
          <w:lang w:val="hy-AM" w:eastAsia="x-none"/>
        </w:rPr>
        <w:t xml:space="preserve"> ընդունումը պայմանավորված է </w:t>
      </w:r>
      <w:bookmarkStart w:id="0" w:name="_Hlk121231353"/>
      <w:r w:rsidR="00FA1A5F" w:rsidRPr="008F5875">
        <w:rPr>
          <w:rFonts w:ascii="GHEA Grapalat" w:hAnsi="GHEA Grapalat"/>
          <w:sz w:val="24"/>
          <w:szCs w:val="24"/>
          <w:lang w:val="hy-AM" w:eastAsia="x-none"/>
        </w:rPr>
        <w:t xml:space="preserve">Կառավարության 2018 թվականի հուլիսի 19-ի N 893-Լ որոշմամբ հաստատված  </w:t>
      </w:r>
      <w:r w:rsidR="00FA1A5F" w:rsidRPr="008F5875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Հանրապետությունում</w:t>
      </w:r>
      <w:r w:rsidR="00FA1A5F" w:rsidRPr="008F587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A1A5F" w:rsidRPr="008F5875">
        <w:rPr>
          <w:rFonts w:ascii="GHEA Grapalat" w:hAnsi="GHEA Grapalat" w:cs="GHEA Grapalat"/>
          <w:color w:val="000000"/>
          <w:sz w:val="24"/>
          <w:szCs w:val="24"/>
          <w:lang w:val="hy-AM"/>
        </w:rPr>
        <w:t>ագրո</w:t>
      </w:r>
      <w:r w:rsidR="00FA1A5F" w:rsidRPr="008F5875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  <w:t>պա</w:t>
      </w:r>
      <w:r w:rsidR="00FA1A5F" w:rsidRPr="008F5875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  <w:t>րենայ</w:t>
      </w:r>
      <w:r w:rsidR="00FA1A5F" w:rsidRPr="008F5875">
        <w:rPr>
          <w:rFonts w:ascii="GHEA Grapalat" w:hAnsi="GHEA Grapalat"/>
          <w:color w:val="000000"/>
          <w:sz w:val="24"/>
          <w:szCs w:val="24"/>
          <w:lang w:val="hy-AM"/>
        </w:rPr>
        <w:t>ին ոլորտի սարքավորումների լիզինգի աջակցության ծրագրի</w:t>
      </w:r>
      <w:r w:rsidR="00FA1A5F" w:rsidRPr="008F5875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bookmarkEnd w:id="0"/>
      <w:r w:rsidR="00FA1A5F" w:rsidRPr="008F5875">
        <w:rPr>
          <w:rFonts w:ascii="GHEA Grapalat" w:hAnsi="GHEA Grapalat" w:cs="Arial"/>
          <w:sz w:val="24"/>
          <w:szCs w:val="24"/>
          <w:lang w:val="hy-AM" w:eastAsia="x-none"/>
        </w:rPr>
        <w:t xml:space="preserve">(այսուհետ՝ Ծրագիր) </w:t>
      </w:r>
      <w:r w:rsidR="00FA1A5F" w:rsidRPr="008F5875">
        <w:rPr>
          <w:rFonts w:ascii="GHEA Grapalat" w:hAnsi="GHEA Grapalat"/>
          <w:sz w:val="24"/>
          <w:szCs w:val="24"/>
          <w:lang w:val="hy-AM" w:eastAsia="x-none"/>
        </w:rPr>
        <w:t xml:space="preserve">շարունակականությունն ապահովելու և </w:t>
      </w:r>
      <w:r w:rsidR="008F5875" w:rsidRPr="008F5875">
        <w:rPr>
          <w:rFonts w:ascii="GHEA Grapalat" w:hAnsi="GHEA Grapalat"/>
          <w:sz w:val="24"/>
          <w:szCs w:val="24"/>
          <w:lang w:val="af-ZA" w:eastAsia="x-none"/>
        </w:rPr>
        <w:t xml:space="preserve">2023 </w:t>
      </w:r>
      <w:r w:rsidR="008F5875" w:rsidRPr="008F5875">
        <w:rPr>
          <w:rFonts w:ascii="GHEA Grapalat" w:hAnsi="GHEA Grapalat"/>
          <w:sz w:val="24"/>
          <w:szCs w:val="24"/>
          <w:lang w:val="hy-AM" w:eastAsia="x-none"/>
        </w:rPr>
        <w:t xml:space="preserve">թվականի հունվարի 1-ից հետո Ծրագրի շրջանակներում տրամադրվող լիզինգների  պայմանները հստակեցնելու անհրաժեշտությամբ։ </w:t>
      </w:r>
    </w:p>
    <w:p w14:paraId="1A55A458" w14:textId="3833B4E2" w:rsidR="001A4A22" w:rsidRDefault="004354F6" w:rsidP="008F5875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8F5875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 –</w:t>
      </w:r>
      <w:r w:rsidRPr="008F5875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1A4A22" w:rsidRPr="001A4A22">
        <w:rPr>
          <w:rFonts w:ascii="GHEA Grapalat" w:hAnsi="GHEA Grapalat" w:cs="Arial"/>
          <w:sz w:val="24"/>
          <w:szCs w:val="24"/>
          <w:lang w:val="hy-AM" w:eastAsia="x-none"/>
        </w:rPr>
        <w:t>Ծրագիրը մեկնարկել է 201</w:t>
      </w:r>
      <w:r w:rsidR="001A4A22">
        <w:rPr>
          <w:rFonts w:ascii="GHEA Grapalat" w:hAnsi="GHEA Grapalat" w:cs="Arial"/>
          <w:sz w:val="24"/>
          <w:szCs w:val="24"/>
          <w:lang w:val="hy-AM" w:eastAsia="x-none"/>
        </w:rPr>
        <w:t>8</w:t>
      </w:r>
      <w:r w:rsidR="001A4A22" w:rsidRPr="001A4A22">
        <w:rPr>
          <w:rFonts w:ascii="GHEA Grapalat" w:hAnsi="GHEA Grapalat" w:cs="Arial"/>
          <w:sz w:val="24"/>
          <w:szCs w:val="24"/>
          <w:lang w:val="hy-AM" w:eastAsia="x-none"/>
        </w:rPr>
        <w:t xml:space="preserve"> թվականից և </w:t>
      </w:r>
      <w:r w:rsidR="00A71519" w:rsidRPr="00A71519">
        <w:rPr>
          <w:rFonts w:ascii="GHEA Grapalat" w:eastAsia="Times New Roman" w:hAnsi="GHEA Grapalat" w:cs="Arial"/>
          <w:sz w:val="24"/>
          <w:szCs w:val="24"/>
          <w:lang w:val="hy-AM" w:eastAsia="x-none"/>
        </w:rPr>
        <w:t xml:space="preserve">Ծրագրի իրականացման համար անհրաժեշտ ֆինանսական միջոցները նախատեսված են </w:t>
      </w:r>
      <w:r w:rsidR="00A71519" w:rsidRPr="00A71519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2023 թվականի պետական բյուջեի մասին» Օրենքի</w:t>
      </w:r>
      <w:r w:rsidR="00A71519" w:rsidRPr="00A71519">
        <w:rPr>
          <w:rFonts w:ascii="GHEA Grapalat" w:eastAsia="Times New Roman" w:hAnsi="GHEA Grapalat" w:cs="Arial"/>
          <w:sz w:val="24"/>
          <w:szCs w:val="24"/>
          <w:lang w:val="hy-AM" w:eastAsia="x-none"/>
        </w:rPr>
        <w:t xml:space="preserve"> N 1 հավելվածի N 2 աղյուսակում ներառված</w:t>
      </w:r>
      <w:r w:rsidR="00A71519" w:rsidRPr="001A4A22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1A4A22" w:rsidRPr="001A4A22">
        <w:rPr>
          <w:rFonts w:ascii="GHEA Grapalat" w:hAnsi="GHEA Grapalat" w:cs="Arial"/>
          <w:sz w:val="24"/>
          <w:szCs w:val="24"/>
          <w:lang w:val="hy-AM" w:eastAsia="x-none"/>
        </w:rPr>
        <w:t>10</w:t>
      </w:r>
      <w:r w:rsidR="001A4A22">
        <w:rPr>
          <w:rFonts w:ascii="GHEA Grapalat" w:hAnsi="GHEA Grapalat" w:cs="Arial"/>
          <w:sz w:val="24"/>
          <w:szCs w:val="24"/>
          <w:lang w:val="hy-AM" w:eastAsia="x-none"/>
        </w:rPr>
        <w:t>87</w:t>
      </w:r>
      <w:r w:rsidR="001A4A22" w:rsidRPr="001A4A22">
        <w:rPr>
          <w:rFonts w:ascii="GHEA Grapalat" w:hAnsi="GHEA Grapalat" w:cs="Arial"/>
          <w:sz w:val="24"/>
          <w:szCs w:val="24"/>
          <w:lang w:val="hy-AM" w:eastAsia="x-none"/>
        </w:rPr>
        <w:t xml:space="preserve"> ծրագրի 12004 միջոցառ</w:t>
      </w:r>
      <w:r w:rsidR="005908A2">
        <w:rPr>
          <w:rFonts w:ascii="GHEA Grapalat" w:hAnsi="GHEA Grapalat" w:cs="Arial"/>
          <w:sz w:val="24"/>
          <w:szCs w:val="24"/>
          <w:lang w:val="hy-AM" w:eastAsia="x-none"/>
        </w:rPr>
        <w:t>մա</w:t>
      </w:r>
      <w:r w:rsidR="001A4A22" w:rsidRPr="001A4A22">
        <w:rPr>
          <w:rFonts w:ascii="GHEA Grapalat" w:hAnsi="GHEA Grapalat" w:cs="Arial"/>
          <w:sz w:val="24"/>
          <w:szCs w:val="24"/>
          <w:lang w:val="hy-AM" w:eastAsia="x-none"/>
        </w:rPr>
        <w:t>մ</w:t>
      </w:r>
      <w:r w:rsidR="00A71519">
        <w:rPr>
          <w:rFonts w:ascii="GHEA Grapalat" w:hAnsi="GHEA Grapalat" w:cs="Arial"/>
          <w:sz w:val="24"/>
          <w:szCs w:val="24"/>
          <w:lang w:val="hy-AM" w:eastAsia="x-none"/>
        </w:rPr>
        <w:t>բ</w:t>
      </w:r>
      <w:r w:rsidR="001A4A22" w:rsidRPr="001A4A22">
        <w:rPr>
          <w:rFonts w:ascii="GHEA Grapalat" w:hAnsi="GHEA Grapalat" w:cs="Arial"/>
          <w:sz w:val="24"/>
          <w:szCs w:val="24"/>
          <w:lang w:val="hy-AM" w:eastAsia="x-none"/>
        </w:rPr>
        <w:t>։</w:t>
      </w:r>
    </w:p>
    <w:p w14:paraId="4C41C1F5" w14:textId="25DC953A" w:rsidR="008F5875" w:rsidRPr="008F5875" w:rsidRDefault="008F5875" w:rsidP="008F5875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Arial"/>
          <w:sz w:val="24"/>
          <w:szCs w:val="24"/>
          <w:lang w:val="hy-AM" w:eastAsia="x-none"/>
        </w:rPr>
      </w:pPr>
      <w:r w:rsidRPr="008F5875">
        <w:rPr>
          <w:rFonts w:ascii="GHEA Grapalat" w:eastAsia="Times New Roman" w:hAnsi="GHEA Grapalat" w:cs="Arial"/>
          <w:sz w:val="24"/>
          <w:szCs w:val="24"/>
          <w:lang w:val="hy-AM" w:eastAsia="x-none"/>
        </w:rPr>
        <w:t xml:space="preserve">Ծրագրում պարբերաբար կատարվել են համապատասխան փոփոխություններ և լրացումներ, ըստ որոնց Ծրագրի պայմանները՝ տվյալ ժամանակահատվածին բնորոշ մարտահրավերներով և խնդիրներով պայմանավորված ենթարկվել են փոփոխությունների։ </w:t>
      </w:r>
    </w:p>
    <w:p w14:paraId="75D6A58F" w14:textId="77777777" w:rsidR="00002D91" w:rsidRDefault="008F5875" w:rsidP="00002D91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Arial"/>
          <w:sz w:val="24"/>
          <w:szCs w:val="24"/>
          <w:lang w:val="hy-AM" w:eastAsia="x-none"/>
        </w:rPr>
      </w:pPr>
      <w:r w:rsidRPr="008F5875">
        <w:rPr>
          <w:rFonts w:ascii="GHEA Grapalat" w:eastAsia="Times New Roman" w:hAnsi="GHEA Grapalat" w:cs="Arial"/>
          <w:sz w:val="24"/>
          <w:szCs w:val="24"/>
          <w:lang w:val="hy-AM" w:eastAsia="x-none"/>
        </w:rPr>
        <w:t>Վերջին փոփոխություններով</w:t>
      </w:r>
      <w:r w:rsidR="00A80A28">
        <w:rPr>
          <w:rFonts w:ascii="GHEA Grapalat" w:eastAsia="Times New Roman" w:hAnsi="GHEA Grapalat" w:cs="Arial"/>
          <w:sz w:val="24"/>
          <w:szCs w:val="24"/>
          <w:lang w:val="hy-AM" w:eastAsia="x-none"/>
        </w:rPr>
        <w:t>՝</w:t>
      </w:r>
      <w:r w:rsidRPr="008F5875">
        <w:rPr>
          <w:rFonts w:ascii="GHEA Grapalat" w:eastAsia="Times New Roman" w:hAnsi="GHEA Grapalat" w:cs="Arial"/>
          <w:sz w:val="24"/>
          <w:szCs w:val="24"/>
          <w:lang w:val="hy-AM" w:eastAsia="x-none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x-none"/>
        </w:rPr>
        <w:t>2</w:t>
      </w:r>
      <w:r w:rsidRPr="008F5875">
        <w:rPr>
          <w:rFonts w:ascii="GHEA Grapalat" w:eastAsia="Times New Roman" w:hAnsi="GHEA Grapalat" w:cs="Arial"/>
          <w:sz w:val="24"/>
          <w:szCs w:val="24"/>
          <w:lang w:val="hy-AM" w:eastAsia="x-none"/>
        </w:rPr>
        <w:t xml:space="preserve">022 թվականի ապրիլի 16-ից մինչև 2022 թվականի դեկտեմբերի 31-ը </w:t>
      </w:r>
      <w:r w:rsidR="00002D91" w:rsidRPr="00002D91">
        <w:rPr>
          <w:rFonts w:ascii="GHEA Grapalat" w:eastAsia="Times New Roman" w:hAnsi="GHEA Grapalat" w:cs="Arial"/>
          <w:sz w:val="24"/>
          <w:szCs w:val="24"/>
          <w:lang w:val="hy-AM" w:eastAsia="x-none"/>
        </w:rPr>
        <w:t xml:space="preserve">Ծրագրի շրջանակներում տրամադրվող </w:t>
      </w:r>
      <w:r w:rsidR="00002D91">
        <w:rPr>
          <w:rFonts w:ascii="GHEA Grapalat" w:eastAsia="Times New Roman" w:hAnsi="GHEA Grapalat" w:cs="Arial"/>
          <w:sz w:val="24"/>
          <w:szCs w:val="24"/>
          <w:lang w:val="hy-AM" w:eastAsia="x-none"/>
        </w:rPr>
        <w:t xml:space="preserve">լիզինգների </w:t>
      </w:r>
      <w:r w:rsidR="00002D91" w:rsidRPr="00002D91">
        <w:rPr>
          <w:rFonts w:ascii="GHEA Grapalat" w:eastAsia="Times New Roman" w:hAnsi="GHEA Grapalat" w:cs="Arial"/>
          <w:sz w:val="24"/>
          <w:szCs w:val="24"/>
          <w:lang w:val="hy-AM" w:eastAsia="x-none"/>
        </w:rPr>
        <w:t xml:space="preserve">համար առավելագույն տոկոսադրույք չի սահմանվել </w:t>
      </w:r>
      <w:r w:rsidR="00002D91">
        <w:rPr>
          <w:rFonts w:ascii="GHEA Grapalat" w:eastAsia="Times New Roman" w:hAnsi="GHEA Grapalat" w:cs="Arial"/>
          <w:sz w:val="24"/>
          <w:szCs w:val="24"/>
          <w:lang w:val="hy-AM" w:eastAsia="x-none"/>
        </w:rPr>
        <w:t xml:space="preserve">և լիզինգները </w:t>
      </w:r>
      <w:r w:rsidRPr="008F5875">
        <w:rPr>
          <w:rFonts w:ascii="GHEA Grapalat" w:eastAsia="Times New Roman" w:hAnsi="GHEA Grapalat" w:cs="Arial"/>
          <w:sz w:val="24"/>
          <w:szCs w:val="24"/>
          <w:lang w:val="hy-AM" w:eastAsia="x-none"/>
        </w:rPr>
        <w:t>սուբսիդավորվում է ՀՀ</w:t>
      </w:r>
      <w:r>
        <w:rPr>
          <w:rFonts w:ascii="GHEA Grapalat" w:eastAsia="Times New Roman" w:hAnsi="GHEA Grapalat" w:cs="Arial"/>
          <w:sz w:val="24"/>
          <w:szCs w:val="24"/>
          <w:lang w:val="hy-AM" w:eastAsia="x-none"/>
        </w:rPr>
        <w:t xml:space="preserve"> </w:t>
      </w:r>
      <w:r w:rsidRPr="008F5875">
        <w:rPr>
          <w:rFonts w:ascii="GHEA Grapalat" w:eastAsia="Times New Roman" w:hAnsi="GHEA Grapalat" w:cs="Arial"/>
          <w:sz w:val="24"/>
          <w:szCs w:val="24"/>
          <w:lang w:val="hy-AM" w:eastAsia="x-none"/>
        </w:rPr>
        <w:t xml:space="preserve">դրամով տրամադրված լիզինգի 10, արտարժույթով տրամադրված լիզինգի՝ 6 տոկոսային կետը, իսկ Հայաստանի Հանրապետության կառավարության 2014 թվականի դեկտեմբերի 18-ի N 1444-Ն որոշմամբ հաստատված սոցիալական աջակցություն ստացող սահմանամերձ համայնքների բնակավայրերի տարածքներում գործունեություն իրականացնող </w:t>
      </w:r>
      <w:r w:rsidRPr="008F5875">
        <w:rPr>
          <w:rFonts w:ascii="GHEA Grapalat" w:eastAsia="Times New Roman" w:hAnsi="GHEA Grapalat" w:cs="Arial"/>
          <w:sz w:val="24"/>
          <w:szCs w:val="24"/>
          <w:lang w:val="hy-AM" w:eastAsia="x-none"/>
        </w:rPr>
        <w:lastRenderedPageBreak/>
        <w:t>տնտեսավարողների համար՝ ՀՀ</w:t>
      </w:r>
      <w:r>
        <w:rPr>
          <w:rFonts w:ascii="GHEA Grapalat" w:eastAsia="Times New Roman" w:hAnsi="GHEA Grapalat" w:cs="Arial"/>
          <w:sz w:val="24"/>
          <w:szCs w:val="24"/>
          <w:lang w:val="hy-AM" w:eastAsia="x-none"/>
        </w:rPr>
        <w:t xml:space="preserve"> </w:t>
      </w:r>
      <w:r w:rsidRPr="008F5875">
        <w:rPr>
          <w:rFonts w:ascii="GHEA Grapalat" w:eastAsia="Times New Roman" w:hAnsi="GHEA Grapalat" w:cs="Arial"/>
          <w:sz w:val="24"/>
          <w:szCs w:val="24"/>
          <w:lang w:val="hy-AM" w:eastAsia="x-none"/>
        </w:rPr>
        <w:t>դրամով տրամադրված լիզինգի 12, արտարժույթով տրամադրված լիզինգի՝ 7 տոկոսային կետը, եթե ձեռք բերվող սարքավորումները շահագործվելու են նույն վայրերում։</w:t>
      </w:r>
      <w:r w:rsidR="00FE3940">
        <w:rPr>
          <w:rFonts w:ascii="GHEA Grapalat" w:eastAsia="Times New Roman" w:hAnsi="GHEA Grapalat" w:cs="Arial"/>
          <w:sz w:val="24"/>
          <w:szCs w:val="24"/>
          <w:lang w:val="hy-AM" w:eastAsia="x-none"/>
        </w:rPr>
        <w:t xml:space="preserve"> </w:t>
      </w:r>
    </w:p>
    <w:p w14:paraId="58153F4D" w14:textId="20B21630" w:rsidR="008F5875" w:rsidRDefault="008F5875" w:rsidP="00002D91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8F5875">
        <w:rPr>
          <w:rFonts w:ascii="GHEA Grapalat" w:eastAsia="Times New Roman" w:hAnsi="GHEA Grapalat" w:cs="Arial"/>
          <w:snapToGrid w:val="0"/>
          <w:sz w:val="24"/>
          <w:szCs w:val="24"/>
          <w:lang w:val="hy-AM" w:eastAsia="x-none"/>
        </w:rPr>
        <w:t>2022 թվականի դեկտեմբերի 3</w:t>
      </w:r>
      <w:r w:rsidR="00FE3940">
        <w:rPr>
          <w:rFonts w:ascii="GHEA Grapalat" w:eastAsia="Times New Roman" w:hAnsi="GHEA Grapalat" w:cs="Arial"/>
          <w:snapToGrid w:val="0"/>
          <w:sz w:val="24"/>
          <w:szCs w:val="24"/>
          <w:lang w:val="hy-AM" w:eastAsia="x-none"/>
        </w:rPr>
        <w:t>1</w:t>
      </w:r>
      <w:r w:rsidRPr="008F5875">
        <w:rPr>
          <w:rFonts w:ascii="GHEA Grapalat" w:eastAsia="Times New Roman" w:hAnsi="GHEA Grapalat" w:cs="Arial"/>
          <w:snapToGrid w:val="0"/>
          <w:sz w:val="24"/>
          <w:szCs w:val="24"/>
          <w:lang w:val="hy-AM" w:eastAsia="x-none"/>
        </w:rPr>
        <w:t xml:space="preserve">-ից հետո Ծրագրի շրջանակներում տրամադրվող </w:t>
      </w:r>
      <w:r w:rsidR="00FE3940">
        <w:rPr>
          <w:rFonts w:ascii="GHEA Grapalat" w:eastAsia="Times New Roman" w:hAnsi="GHEA Grapalat" w:cs="Arial"/>
          <w:snapToGrid w:val="0"/>
          <w:sz w:val="24"/>
          <w:szCs w:val="24"/>
          <w:lang w:val="hy-AM" w:eastAsia="x-none"/>
        </w:rPr>
        <w:t xml:space="preserve">լիզինգների </w:t>
      </w:r>
      <w:r w:rsidRPr="008F5875">
        <w:rPr>
          <w:rFonts w:ascii="GHEA Grapalat" w:eastAsia="Times New Roman" w:hAnsi="GHEA Grapalat" w:cs="Arial"/>
          <w:snapToGrid w:val="0"/>
          <w:sz w:val="24"/>
          <w:szCs w:val="24"/>
          <w:lang w:val="hy-AM" w:eastAsia="x-none"/>
        </w:rPr>
        <w:t xml:space="preserve">համար սկսելու են գործել Ծրագրով սահմանված նախկին պայմանները, ըստ որոնց </w:t>
      </w:r>
      <w:r w:rsidR="005E18FD">
        <w:rPr>
          <w:rFonts w:ascii="GHEA Grapalat" w:eastAsia="Times New Roman" w:hAnsi="GHEA Grapalat" w:cs="Arial"/>
          <w:snapToGrid w:val="0"/>
          <w:sz w:val="24"/>
          <w:szCs w:val="24"/>
          <w:lang w:val="hy-AM" w:eastAsia="x-none"/>
        </w:rPr>
        <w:t xml:space="preserve">լիզինգները </w:t>
      </w:r>
      <w:r w:rsidRPr="008F5875">
        <w:rPr>
          <w:rFonts w:ascii="GHEA Grapalat" w:eastAsia="Times New Roman" w:hAnsi="GHEA Grapalat" w:cs="Arial"/>
          <w:snapToGrid w:val="0"/>
          <w:sz w:val="24"/>
          <w:szCs w:val="24"/>
          <w:lang w:val="hy-AM" w:eastAsia="x-none"/>
        </w:rPr>
        <w:t xml:space="preserve">տրամադրվելու են </w:t>
      </w:r>
      <w:r w:rsidR="005E18FD" w:rsidRPr="005E18FD">
        <w:rPr>
          <w:rFonts w:ascii="GHEA Grapalat" w:eastAsia="Times New Roman" w:hAnsi="GHEA Grapalat" w:cs="Arial"/>
          <w:snapToGrid w:val="0"/>
          <w:sz w:val="24"/>
          <w:szCs w:val="24"/>
          <w:lang w:val="hy-AM" w:eastAsia="x-none"/>
        </w:rPr>
        <w:t>ՀՀ</w:t>
      </w:r>
      <w:r w:rsidR="005E18FD">
        <w:rPr>
          <w:rFonts w:ascii="GHEA Grapalat" w:eastAsia="Times New Roman" w:hAnsi="GHEA Grapalat" w:cs="Arial"/>
          <w:snapToGrid w:val="0"/>
          <w:sz w:val="24"/>
          <w:szCs w:val="24"/>
          <w:lang w:val="hy-AM" w:eastAsia="x-none"/>
        </w:rPr>
        <w:t xml:space="preserve"> </w:t>
      </w:r>
      <w:r w:rsidR="005E18FD" w:rsidRPr="005E18FD">
        <w:rPr>
          <w:rFonts w:ascii="GHEA Grapalat" w:eastAsia="Times New Roman" w:hAnsi="GHEA Grapalat" w:cs="Arial"/>
          <w:snapToGrid w:val="0"/>
          <w:sz w:val="24"/>
          <w:szCs w:val="24"/>
          <w:lang w:val="hy-AM" w:eastAsia="x-none"/>
        </w:rPr>
        <w:t>դրամով՝ տարեկան մինչև 12 տոկոս փաստացի տոկոսադրույքով, որի մինչև 10 տոկոսային կետը սուբսիդավորում է, արտարժույթով՝ տարեկան մինչև 9 տոկոս փաստացի տոկոսադրույքով, որի մինչև 6 տոկոսային կետը սուբսիդավորում է, իսկ Հայաստանի Հանրապետության կառավարության 2014 թվականի դեկտեմբերի 18-ի N 1444-Ն որոշմամբ հաստատված սոցիալական աջակցություն ստացող սահմանամերձ բնակավայրերի տարածքներում գործունեություն իրականացնող տնտեսավարողների համար լիզինգի տոկոսադրույքն ամբողջությամբ սուբսիդավորվում է, և լիզինգառուի կողմից վճարվող լիզինգի տարեկան տոկոսադրույքը կազմում է 0 տոկոս</w:t>
      </w:r>
      <w:r w:rsidR="005E18FD">
        <w:rPr>
          <w:rFonts w:ascii="GHEA Grapalat" w:eastAsia="Times New Roman" w:hAnsi="GHEA Grapalat" w:cs="Arial"/>
          <w:snapToGrid w:val="0"/>
          <w:sz w:val="24"/>
          <w:szCs w:val="24"/>
          <w:lang w:val="hy-AM" w:eastAsia="x-none"/>
        </w:rPr>
        <w:t xml:space="preserve">։ </w:t>
      </w:r>
      <w:r w:rsidRPr="008F5875">
        <w:rPr>
          <w:rFonts w:ascii="GHEA Grapalat" w:eastAsia="Times New Roman" w:hAnsi="GHEA Grapalat" w:cs="Arial"/>
          <w:snapToGrid w:val="0"/>
          <w:sz w:val="24"/>
          <w:szCs w:val="24"/>
          <w:lang w:val="hy-AM" w:eastAsia="x-none"/>
        </w:rPr>
        <w:t xml:space="preserve">Մինչդեռ ֆինանսական շուկայում </w:t>
      </w:r>
      <w:r w:rsidRPr="008F5875">
        <w:rPr>
          <w:rFonts w:ascii="GHEA Grapalat" w:eastAsia="Times New Roman" w:hAnsi="GHEA Grapalat" w:cs="Times New Roman"/>
          <w:snapToGrid w:val="0"/>
          <w:sz w:val="24"/>
          <w:szCs w:val="24"/>
          <w:lang w:val="hy-AM" w:eastAsia="x-none"/>
        </w:rPr>
        <w:t xml:space="preserve">ստեղծված ներկայիս իրավիճակով </w:t>
      </w:r>
      <w:r w:rsidRPr="008F5875">
        <w:rPr>
          <w:rFonts w:ascii="GHEA Grapalat" w:eastAsia="Times New Roman" w:hAnsi="GHEA Grapalat" w:cs="Arial"/>
          <w:snapToGrid w:val="0"/>
          <w:sz w:val="24"/>
          <w:szCs w:val="24"/>
          <w:lang w:val="hy-AM" w:eastAsia="x-none"/>
        </w:rPr>
        <w:t xml:space="preserve">պայմանավորված Ծրագրին մասնակից ֆինանսական կառույցների կողմից 12 տոկոսով </w:t>
      </w:r>
      <w:r w:rsidR="005E18FD">
        <w:rPr>
          <w:rFonts w:ascii="GHEA Grapalat" w:eastAsia="Times New Roman" w:hAnsi="GHEA Grapalat" w:cs="Arial"/>
          <w:snapToGrid w:val="0"/>
          <w:sz w:val="24"/>
          <w:szCs w:val="24"/>
          <w:lang w:val="hy-AM" w:eastAsia="x-none"/>
        </w:rPr>
        <w:t xml:space="preserve">լիզինգի </w:t>
      </w:r>
      <w:r w:rsidRPr="008F5875">
        <w:rPr>
          <w:rFonts w:ascii="GHEA Grapalat" w:eastAsia="Times New Roman" w:hAnsi="GHEA Grapalat" w:cs="Arial"/>
          <w:snapToGrid w:val="0"/>
          <w:sz w:val="24"/>
          <w:szCs w:val="24"/>
          <w:lang w:val="hy-AM" w:eastAsia="x-none"/>
        </w:rPr>
        <w:t>տրամադրումը շահավետ չէ և նշված պայմանները պահպանելու դեպքում Ծրագրի շարունակականության ապահովումը կդառնա խնդրահարույց։</w:t>
      </w:r>
    </w:p>
    <w:p w14:paraId="1DCC8266" w14:textId="17DAFBB4" w:rsidR="005E18FD" w:rsidRPr="00002D91" w:rsidRDefault="006014A3" w:rsidP="00002D91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014A3">
        <w:rPr>
          <w:rFonts w:ascii="GHEA Grapalat" w:hAnsi="GHEA Grapalat"/>
          <w:b/>
          <w:i/>
          <w:sz w:val="24"/>
          <w:szCs w:val="24"/>
          <w:lang w:val="hy-AM"/>
        </w:rPr>
        <w:t xml:space="preserve">3. </w:t>
      </w:r>
      <w:r w:rsidR="004354F6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 w:rsidR="004354F6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4354F6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="004354F6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4354F6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="004354F6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4354F6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 w:rsidR="004354F6">
        <w:rPr>
          <w:rFonts w:ascii="GHEA Grapalat" w:hAnsi="GHEA Grapalat"/>
          <w:sz w:val="24"/>
          <w:szCs w:val="24"/>
          <w:lang w:val="af-ZA"/>
        </w:rPr>
        <w:t xml:space="preserve"> – </w:t>
      </w:r>
      <w:r w:rsidR="004354F6">
        <w:rPr>
          <w:rFonts w:ascii="GHEA Grapalat" w:hAnsi="GHEA Grapalat"/>
          <w:sz w:val="24"/>
          <w:szCs w:val="24"/>
          <w:lang w:val="hy-AM"/>
        </w:rPr>
        <w:t xml:space="preserve">Սույն նախագծով առաջարկվում է </w:t>
      </w:r>
      <w:r w:rsidR="005E18FD" w:rsidRPr="005E18FD">
        <w:rPr>
          <w:rFonts w:ascii="GHEA Grapalat" w:hAnsi="GHEA Grapalat"/>
          <w:sz w:val="24"/>
          <w:szCs w:val="24"/>
          <w:lang w:val="hy-AM"/>
        </w:rPr>
        <w:t>Կառավարության 2018 թվականի հուլիսի 19-ի N 893-Լ որոշմամբ հաստատված  Հայաստանի Հանրապետությունում ագրո</w:t>
      </w:r>
      <w:r w:rsidR="005E18FD" w:rsidRPr="005E18FD">
        <w:rPr>
          <w:rFonts w:ascii="GHEA Grapalat" w:hAnsi="GHEA Grapalat"/>
          <w:sz w:val="24"/>
          <w:szCs w:val="24"/>
          <w:lang w:val="hy-AM"/>
        </w:rPr>
        <w:softHyphen/>
        <w:t>պա</w:t>
      </w:r>
      <w:r w:rsidR="005E18FD" w:rsidRPr="005E18FD">
        <w:rPr>
          <w:rFonts w:ascii="GHEA Grapalat" w:hAnsi="GHEA Grapalat"/>
          <w:sz w:val="24"/>
          <w:szCs w:val="24"/>
          <w:lang w:val="hy-AM"/>
        </w:rPr>
        <w:softHyphen/>
        <w:t xml:space="preserve">րենային ոլորտի սարքավորումների լիզինգի աջակցության ծրագրի </w:t>
      </w:r>
      <w:r w:rsidR="005E18FD" w:rsidRPr="00002D91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002D91" w:rsidRPr="00002D91">
        <w:rPr>
          <w:rFonts w:ascii="GHEA Grapalat" w:hAnsi="GHEA Grapalat"/>
          <w:sz w:val="24"/>
          <w:szCs w:val="24"/>
          <w:lang w:val="hy-AM"/>
        </w:rPr>
        <w:t>2023 թվականի</w:t>
      </w:r>
      <w:r w:rsidR="00F720A4">
        <w:rPr>
          <w:rFonts w:ascii="GHEA Grapalat" w:hAnsi="GHEA Grapalat"/>
          <w:sz w:val="24"/>
          <w:szCs w:val="24"/>
          <w:lang w:val="hy-AM"/>
        </w:rPr>
        <w:t xml:space="preserve">ն </w:t>
      </w:r>
      <w:r w:rsidR="005E18FD" w:rsidRPr="00002D91">
        <w:rPr>
          <w:rFonts w:ascii="GHEA Grapalat" w:hAnsi="GHEA Grapalat"/>
          <w:sz w:val="24"/>
          <w:szCs w:val="24"/>
          <w:lang w:val="hy-AM"/>
        </w:rPr>
        <w:t xml:space="preserve">լիզինգները տրամադրել հետևյալ պայմաններով՝ </w:t>
      </w:r>
    </w:p>
    <w:p w14:paraId="35C9A520" w14:textId="4B4A33FE" w:rsidR="005E18FD" w:rsidRPr="005E18FD" w:rsidRDefault="005E18FD" w:rsidP="00002D91">
      <w:pPr>
        <w:pStyle w:val="NormalWeb"/>
        <w:numPr>
          <w:ilvl w:val="0"/>
          <w:numId w:val="8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600"/>
        <w:jc w:val="both"/>
        <w:rPr>
          <w:rFonts w:ascii="GHEA Grapalat" w:hAnsi="GHEA Grapalat" w:cs="Sylfaen"/>
          <w:snapToGrid w:val="0"/>
          <w:lang w:val="hy-AM" w:eastAsia="ru-RU"/>
        </w:rPr>
      </w:pPr>
      <w:r w:rsidRPr="005E18FD">
        <w:rPr>
          <w:rFonts w:ascii="GHEA Grapalat" w:hAnsi="GHEA Grapalat"/>
          <w:snapToGrid w:val="0"/>
          <w:lang w:val="hy-AM"/>
        </w:rPr>
        <w:t xml:space="preserve">տրամադրվող </w:t>
      </w:r>
      <w:r>
        <w:rPr>
          <w:rFonts w:ascii="GHEA Grapalat" w:hAnsi="GHEA Grapalat"/>
          <w:snapToGrid w:val="0"/>
          <w:lang w:val="hy-AM"/>
        </w:rPr>
        <w:t xml:space="preserve">լիզինգների </w:t>
      </w:r>
      <w:r w:rsidRPr="005E18FD">
        <w:rPr>
          <w:rFonts w:ascii="GHEA Grapalat" w:hAnsi="GHEA Grapalat"/>
          <w:snapToGrid w:val="0"/>
          <w:lang w:val="hy-AM"/>
        </w:rPr>
        <w:t>առավելագույն տոկոսադրույք չի սահմանվում</w:t>
      </w:r>
      <w:r>
        <w:rPr>
          <w:rFonts w:ascii="Cambria Math" w:hAnsi="Cambria Math" w:cs="Sylfaen"/>
          <w:snapToGrid w:val="0"/>
          <w:lang w:val="hy-AM" w:eastAsia="ru-RU"/>
        </w:rPr>
        <w:t>,</w:t>
      </w:r>
    </w:p>
    <w:p w14:paraId="0FCB512F" w14:textId="46F6D5CC" w:rsidR="005E18FD" w:rsidRDefault="00F720A4" w:rsidP="00002D91">
      <w:pPr>
        <w:pStyle w:val="NormalWeb"/>
        <w:numPr>
          <w:ilvl w:val="0"/>
          <w:numId w:val="8"/>
        </w:numPr>
        <w:shd w:val="clear" w:color="auto" w:fill="FFFFFF"/>
        <w:tabs>
          <w:tab w:val="left" w:pos="0"/>
          <w:tab w:val="left" w:pos="851"/>
          <w:tab w:val="left" w:pos="900"/>
        </w:tabs>
        <w:spacing w:before="0" w:beforeAutospacing="0" w:after="0" w:afterAutospacing="0" w:line="360" w:lineRule="auto"/>
        <w:ind w:left="0" w:firstLine="63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 </w:t>
      </w:r>
      <w:r w:rsidR="005E18FD">
        <w:rPr>
          <w:rFonts w:ascii="GHEA Grapalat" w:hAnsi="GHEA Grapalat" w:cs="Arial"/>
          <w:lang w:val="hy-AM"/>
        </w:rPr>
        <w:t>ս</w:t>
      </w:r>
      <w:r w:rsidR="005E18FD" w:rsidRPr="005E18FD">
        <w:rPr>
          <w:rFonts w:ascii="GHEA Grapalat" w:hAnsi="GHEA Grapalat" w:cs="Arial"/>
          <w:lang w:val="hy-AM"/>
        </w:rPr>
        <w:t xml:space="preserve">ուբսիդավորվում է Հայաստանի Հանրապետության դրամով տրամադրված լիզինգի 10, արտարժույթով տրամադրված լիզինգի՝ 6 տոկոսային կետը, իսկ Հայաստանի Հանրապետության կառավարության 2014 թվականի դեկտեմբերի 18-ի N 1444-Ն որոշմամբ հաստատված սոցիալական աջակցություն ստացող սահմանամերձ համայնքների բնակավայրերի տարածքներում գործունեություն իրականացնող տնտեսավարողների </w:t>
      </w:r>
      <w:r w:rsidR="005E18FD" w:rsidRPr="005E18FD">
        <w:rPr>
          <w:rFonts w:ascii="GHEA Grapalat" w:hAnsi="GHEA Grapalat" w:cs="Arial"/>
          <w:lang w:val="hy-AM"/>
        </w:rPr>
        <w:lastRenderedPageBreak/>
        <w:t>համար՝ Հայաստանի Հանրապետության դրամով տրամադրված լիզինգի 12, արտարժույթով տրամադրված լիզինգի՝ 7 տոկոսային կետը, եթե ձեռք բերվող սարքավորումները   շահագործվելու են նույն վայրերում</w:t>
      </w:r>
      <w:r w:rsidR="00575988">
        <w:rPr>
          <w:rFonts w:ascii="GHEA Grapalat" w:hAnsi="GHEA Grapalat" w:cs="Arial"/>
          <w:lang w:val="hy-AM"/>
        </w:rPr>
        <w:t>։</w:t>
      </w:r>
    </w:p>
    <w:p w14:paraId="22EC8AB2" w14:textId="77777777" w:rsidR="004354F6" w:rsidRDefault="004354F6" w:rsidP="00002D91">
      <w:pPr>
        <w:pStyle w:val="ListParagraph"/>
        <w:tabs>
          <w:tab w:val="left" w:pos="0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4. Նախագծի մշակման գործընթացում ներգրավված ինստիտուտները և անձինք</w:t>
      </w:r>
      <w:r>
        <w:rPr>
          <w:rFonts w:ascii="GHEA Grapalat" w:hAnsi="GHEA Grapalat"/>
          <w:sz w:val="24"/>
          <w:szCs w:val="24"/>
          <w:lang w:val="af-ZA"/>
        </w:rPr>
        <w:t xml:space="preserve"> – </w:t>
      </w:r>
      <w:r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x-none"/>
        </w:rPr>
        <w:t>է</w:t>
      </w:r>
      <w:r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x-none"/>
        </w:rPr>
        <w:t>Էկոնոմիկայի նախարարության</w:t>
      </w:r>
      <w:r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af-ZA"/>
        </w:rPr>
        <w:t xml:space="preserve">: Նախագծի </w:t>
      </w:r>
      <w:r>
        <w:rPr>
          <w:rFonts w:ascii="GHEA Grapalat" w:hAnsi="GHEA Grapalat"/>
          <w:sz w:val="24"/>
          <w:szCs w:val="24"/>
          <w:lang w:val="hy-AM"/>
        </w:rPr>
        <w:t>մշակմանն այլ  ինստիտուտներ և անձինք չեն մասնակցել: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</w:p>
    <w:p w14:paraId="58A249D4" w14:textId="5E1D675E" w:rsidR="00D80B22" w:rsidRPr="00D80B22" w:rsidRDefault="004354F6" w:rsidP="00002D91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5. Ակնկալվող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– </w:t>
      </w:r>
      <w:r w:rsidR="00D80B22" w:rsidRPr="00D80B22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D80B22" w:rsidRPr="00D80B22">
        <w:rPr>
          <w:rFonts w:ascii="GHEA Grapalat" w:eastAsia="Times New Roman" w:hAnsi="GHEA Grapalat" w:cs="Sylfaen"/>
          <w:sz w:val="24"/>
          <w:szCs w:val="24"/>
          <w:lang w:val="af-ZA" w:eastAsia="ru-RU"/>
        </w:rPr>
        <w:t>ախագծի ընդուն</w:t>
      </w:r>
      <w:r w:rsidR="00D80B22" w:rsidRPr="00D80B22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ման արդյունքում կապահովվի Ծրագրի շարունակականությունը և Ծրագրի շահառուներին հնարավորություն կտրվի շարունակել օգտվել Ծրագրից։</w:t>
      </w:r>
    </w:p>
    <w:p w14:paraId="2269B04B" w14:textId="77777777" w:rsidR="00D80B22" w:rsidRPr="00D80B22" w:rsidRDefault="004354F6" w:rsidP="00002D91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6.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D80B22" w:rsidRPr="00D80B22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Նախագծի ընդուն</w:t>
      </w:r>
      <w:r w:rsidR="00D80B22" w:rsidRPr="00D80B2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ման դեպքում 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տեղական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ինքնակառավարման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մարմինների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բյուջեներում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ծախսերի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եկամուտների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ավելացում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նվազեցում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չի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առաջանում</w:t>
      </w:r>
      <w:r w:rsidR="00D80B22" w:rsidRPr="00D80B2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:   </w:t>
      </w:r>
    </w:p>
    <w:p w14:paraId="61044F23" w14:textId="77777777" w:rsidR="004354F6" w:rsidRDefault="004354F6" w:rsidP="00002D91">
      <w:pPr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  </w:t>
      </w:r>
      <w:r w:rsidR="00EE2D67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Սույն որոշման նախագիծը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«Գյուղատնտեսական հումք մշակող ընկերությունների արտադրական կարողությունների հզորացում և արդիականացում՝ տարեկան շուրջ 250 միավոր սարքավորումների ձեռքբերմանն աջակցություն» ակնկալվող արդյունքից (հղում՝  </w:t>
      </w:r>
      <w:hyperlink r:id="rId6" w:history="1">
        <w:r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https://www.arlis.am/Annexes/6/2021_N1902hav.1.pdf</w:t>
        </w:r>
      </w:hyperlink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227-րդ էջ)։</w:t>
      </w:r>
    </w:p>
    <w:sectPr w:rsidR="004354F6" w:rsidSect="006519EE">
      <w:pgSz w:w="12240" w:h="15840"/>
      <w:pgMar w:top="810" w:right="81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13F4A"/>
    <w:multiLevelType w:val="hybridMultilevel"/>
    <w:tmpl w:val="6B308822"/>
    <w:lvl w:ilvl="0" w:tplc="0409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" w15:restartNumberingAfterBreak="0">
    <w:nsid w:val="2F580E68"/>
    <w:multiLevelType w:val="hybridMultilevel"/>
    <w:tmpl w:val="4538D6C8"/>
    <w:lvl w:ilvl="0" w:tplc="929C1942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0E1AF9"/>
    <w:multiLevelType w:val="hybridMultilevel"/>
    <w:tmpl w:val="6018F5D2"/>
    <w:lvl w:ilvl="0" w:tplc="CE6CBE4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4316C5"/>
    <w:multiLevelType w:val="hybridMultilevel"/>
    <w:tmpl w:val="396AF348"/>
    <w:lvl w:ilvl="0" w:tplc="C42C4D34">
      <w:start w:val="2022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0308477">
    <w:abstractNumId w:val="1"/>
  </w:num>
  <w:num w:numId="2" w16cid:durableId="1685325353">
    <w:abstractNumId w:val="6"/>
  </w:num>
  <w:num w:numId="3" w16cid:durableId="874926960">
    <w:abstractNumId w:val="4"/>
  </w:num>
  <w:num w:numId="4" w16cid:durableId="1123040910">
    <w:abstractNumId w:val="5"/>
  </w:num>
  <w:num w:numId="5" w16cid:durableId="1754546321">
    <w:abstractNumId w:val="0"/>
  </w:num>
  <w:num w:numId="6" w16cid:durableId="2057662637">
    <w:abstractNumId w:val="3"/>
  </w:num>
  <w:num w:numId="7" w16cid:durableId="19505003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72535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259A"/>
    <w:rsid w:val="00002D91"/>
    <w:rsid w:val="000055F3"/>
    <w:rsid w:val="000323A4"/>
    <w:rsid w:val="0004044A"/>
    <w:rsid w:val="0005530C"/>
    <w:rsid w:val="000656B7"/>
    <w:rsid w:val="000A71B0"/>
    <w:rsid w:val="000B3A20"/>
    <w:rsid w:val="000B3A75"/>
    <w:rsid w:val="000C6C6E"/>
    <w:rsid w:val="000D18AE"/>
    <w:rsid w:val="000F2980"/>
    <w:rsid w:val="00104105"/>
    <w:rsid w:val="001118D4"/>
    <w:rsid w:val="0013659C"/>
    <w:rsid w:val="00136DE6"/>
    <w:rsid w:val="00140A17"/>
    <w:rsid w:val="00144B54"/>
    <w:rsid w:val="00154892"/>
    <w:rsid w:val="001574A8"/>
    <w:rsid w:val="00177751"/>
    <w:rsid w:val="001A4A22"/>
    <w:rsid w:val="001A5123"/>
    <w:rsid w:val="001B1D5E"/>
    <w:rsid w:val="001C0996"/>
    <w:rsid w:val="001D054F"/>
    <w:rsid w:val="001D09FD"/>
    <w:rsid w:val="001E33BB"/>
    <w:rsid w:val="001F4791"/>
    <w:rsid w:val="001F4D44"/>
    <w:rsid w:val="00206863"/>
    <w:rsid w:val="00215C5B"/>
    <w:rsid w:val="00223236"/>
    <w:rsid w:val="00227024"/>
    <w:rsid w:val="00235DBD"/>
    <w:rsid w:val="002478F5"/>
    <w:rsid w:val="00250D29"/>
    <w:rsid w:val="0027040E"/>
    <w:rsid w:val="00277E57"/>
    <w:rsid w:val="0028785F"/>
    <w:rsid w:val="00294ADD"/>
    <w:rsid w:val="0029626D"/>
    <w:rsid w:val="002F13C3"/>
    <w:rsid w:val="002F399A"/>
    <w:rsid w:val="00314AED"/>
    <w:rsid w:val="00321B02"/>
    <w:rsid w:val="00324337"/>
    <w:rsid w:val="00336205"/>
    <w:rsid w:val="00360A73"/>
    <w:rsid w:val="003712EE"/>
    <w:rsid w:val="00374AA0"/>
    <w:rsid w:val="00376682"/>
    <w:rsid w:val="00392362"/>
    <w:rsid w:val="00397467"/>
    <w:rsid w:val="003A57FE"/>
    <w:rsid w:val="003A76AE"/>
    <w:rsid w:val="003B0A42"/>
    <w:rsid w:val="003C1E85"/>
    <w:rsid w:val="003C5FAA"/>
    <w:rsid w:val="003D2F9C"/>
    <w:rsid w:val="003E027B"/>
    <w:rsid w:val="003F6A24"/>
    <w:rsid w:val="0042509D"/>
    <w:rsid w:val="00432167"/>
    <w:rsid w:val="004354F6"/>
    <w:rsid w:val="00437E68"/>
    <w:rsid w:val="00440128"/>
    <w:rsid w:val="00441DE4"/>
    <w:rsid w:val="00455575"/>
    <w:rsid w:val="00460455"/>
    <w:rsid w:val="00481B09"/>
    <w:rsid w:val="00484447"/>
    <w:rsid w:val="0048748B"/>
    <w:rsid w:val="004943F6"/>
    <w:rsid w:val="004953F2"/>
    <w:rsid w:val="004A541B"/>
    <w:rsid w:val="004A6CB5"/>
    <w:rsid w:val="004B6770"/>
    <w:rsid w:val="004C181C"/>
    <w:rsid w:val="004C26BF"/>
    <w:rsid w:val="004D1B25"/>
    <w:rsid w:val="004E0068"/>
    <w:rsid w:val="00504FF0"/>
    <w:rsid w:val="0050721A"/>
    <w:rsid w:val="0053259A"/>
    <w:rsid w:val="005421FB"/>
    <w:rsid w:val="00551037"/>
    <w:rsid w:val="0055135D"/>
    <w:rsid w:val="005543A2"/>
    <w:rsid w:val="00562439"/>
    <w:rsid w:val="00563872"/>
    <w:rsid w:val="00575988"/>
    <w:rsid w:val="00575AE6"/>
    <w:rsid w:val="005908A2"/>
    <w:rsid w:val="00596906"/>
    <w:rsid w:val="005A68CE"/>
    <w:rsid w:val="005A7750"/>
    <w:rsid w:val="005C31AA"/>
    <w:rsid w:val="005E18FD"/>
    <w:rsid w:val="005F2133"/>
    <w:rsid w:val="006014A3"/>
    <w:rsid w:val="00610D77"/>
    <w:rsid w:val="00614606"/>
    <w:rsid w:val="00617304"/>
    <w:rsid w:val="00627C43"/>
    <w:rsid w:val="0063428C"/>
    <w:rsid w:val="00637018"/>
    <w:rsid w:val="00640BDD"/>
    <w:rsid w:val="006477CE"/>
    <w:rsid w:val="006519EE"/>
    <w:rsid w:val="00653E72"/>
    <w:rsid w:val="00661684"/>
    <w:rsid w:val="006A72D4"/>
    <w:rsid w:val="006D7D0C"/>
    <w:rsid w:val="006E0BEA"/>
    <w:rsid w:val="006E7FD8"/>
    <w:rsid w:val="006F69FF"/>
    <w:rsid w:val="0072195A"/>
    <w:rsid w:val="00727F44"/>
    <w:rsid w:val="007351C1"/>
    <w:rsid w:val="007604D8"/>
    <w:rsid w:val="00776298"/>
    <w:rsid w:val="0078543A"/>
    <w:rsid w:val="007D1828"/>
    <w:rsid w:val="007D3B15"/>
    <w:rsid w:val="007E4A52"/>
    <w:rsid w:val="007F165D"/>
    <w:rsid w:val="00816A8B"/>
    <w:rsid w:val="00827F80"/>
    <w:rsid w:val="00837433"/>
    <w:rsid w:val="0085009C"/>
    <w:rsid w:val="008A2AD4"/>
    <w:rsid w:val="008A64A0"/>
    <w:rsid w:val="008D055B"/>
    <w:rsid w:val="008D0FE3"/>
    <w:rsid w:val="008D4231"/>
    <w:rsid w:val="008E4CEA"/>
    <w:rsid w:val="008F5875"/>
    <w:rsid w:val="00903EC4"/>
    <w:rsid w:val="0095116B"/>
    <w:rsid w:val="00955B1C"/>
    <w:rsid w:val="009905E7"/>
    <w:rsid w:val="009950FA"/>
    <w:rsid w:val="009A470F"/>
    <w:rsid w:val="009A5DCC"/>
    <w:rsid w:val="009B09F1"/>
    <w:rsid w:val="009B757D"/>
    <w:rsid w:val="009D3BF3"/>
    <w:rsid w:val="009D4CD8"/>
    <w:rsid w:val="009E201F"/>
    <w:rsid w:val="009E4E30"/>
    <w:rsid w:val="00A0622E"/>
    <w:rsid w:val="00A16E74"/>
    <w:rsid w:val="00A35BA7"/>
    <w:rsid w:val="00A37011"/>
    <w:rsid w:val="00A46744"/>
    <w:rsid w:val="00A555EF"/>
    <w:rsid w:val="00A616D6"/>
    <w:rsid w:val="00A71519"/>
    <w:rsid w:val="00A80A28"/>
    <w:rsid w:val="00A97D45"/>
    <w:rsid w:val="00AB573A"/>
    <w:rsid w:val="00AC34F9"/>
    <w:rsid w:val="00AE06B6"/>
    <w:rsid w:val="00AE2B48"/>
    <w:rsid w:val="00B245AE"/>
    <w:rsid w:val="00B30B79"/>
    <w:rsid w:val="00B31120"/>
    <w:rsid w:val="00B320F6"/>
    <w:rsid w:val="00B5395D"/>
    <w:rsid w:val="00B64952"/>
    <w:rsid w:val="00B82403"/>
    <w:rsid w:val="00B83DB7"/>
    <w:rsid w:val="00B87036"/>
    <w:rsid w:val="00B92404"/>
    <w:rsid w:val="00B97F73"/>
    <w:rsid w:val="00BA6DF9"/>
    <w:rsid w:val="00BB461F"/>
    <w:rsid w:val="00BB4A09"/>
    <w:rsid w:val="00BB6B06"/>
    <w:rsid w:val="00BD186D"/>
    <w:rsid w:val="00C01BAB"/>
    <w:rsid w:val="00C177EF"/>
    <w:rsid w:val="00C22D55"/>
    <w:rsid w:val="00C2555C"/>
    <w:rsid w:val="00C34148"/>
    <w:rsid w:val="00C57443"/>
    <w:rsid w:val="00C57F58"/>
    <w:rsid w:val="00C71DAE"/>
    <w:rsid w:val="00C921F5"/>
    <w:rsid w:val="00C975BE"/>
    <w:rsid w:val="00CB0CEB"/>
    <w:rsid w:val="00CC5DA7"/>
    <w:rsid w:val="00CE765B"/>
    <w:rsid w:val="00CF7296"/>
    <w:rsid w:val="00D02BB7"/>
    <w:rsid w:val="00D12E98"/>
    <w:rsid w:val="00D31427"/>
    <w:rsid w:val="00D36285"/>
    <w:rsid w:val="00D47FB7"/>
    <w:rsid w:val="00D51BE9"/>
    <w:rsid w:val="00D56530"/>
    <w:rsid w:val="00D62DC4"/>
    <w:rsid w:val="00D70BB4"/>
    <w:rsid w:val="00D7213A"/>
    <w:rsid w:val="00D80B22"/>
    <w:rsid w:val="00DA101D"/>
    <w:rsid w:val="00DA581A"/>
    <w:rsid w:val="00DB0B98"/>
    <w:rsid w:val="00DC66A0"/>
    <w:rsid w:val="00DE1878"/>
    <w:rsid w:val="00DE6C57"/>
    <w:rsid w:val="00DF1BDF"/>
    <w:rsid w:val="00DF518A"/>
    <w:rsid w:val="00E22BC6"/>
    <w:rsid w:val="00E270CB"/>
    <w:rsid w:val="00E35609"/>
    <w:rsid w:val="00E52AFE"/>
    <w:rsid w:val="00E57CC4"/>
    <w:rsid w:val="00E77DBB"/>
    <w:rsid w:val="00E85558"/>
    <w:rsid w:val="00E86338"/>
    <w:rsid w:val="00E91BC2"/>
    <w:rsid w:val="00EA5464"/>
    <w:rsid w:val="00ED1AE1"/>
    <w:rsid w:val="00EE2D67"/>
    <w:rsid w:val="00EF2856"/>
    <w:rsid w:val="00F01066"/>
    <w:rsid w:val="00F04DED"/>
    <w:rsid w:val="00F25743"/>
    <w:rsid w:val="00F34EC5"/>
    <w:rsid w:val="00F50579"/>
    <w:rsid w:val="00F53F22"/>
    <w:rsid w:val="00F56463"/>
    <w:rsid w:val="00F66DED"/>
    <w:rsid w:val="00F720A4"/>
    <w:rsid w:val="00F8516C"/>
    <w:rsid w:val="00F87160"/>
    <w:rsid w:val="00F97771"/>
    <w:rsid w:val="00F97B0D"/>
    <w:rsid w:val="00FA1794"/>
    <w:rsid w:val="00FA1A5F"/>
    <w:rsid w:val="00FA36AC"/>
    <w:rsid w:val="00FC2B0D"/>
    <w:rsid w:val="00FD308A"/>
    <w:rsid w:val="00FE3940"/>
    <w:rsid w:val="00FF0198"/>
    <w:rsid w:val="00FF1A03"/>
    <w:rsid w:val="00FF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BE069"/>
  <w15:docId w15:val="{3FFCF016-210F-4C87-AFDA-BE6B857DA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2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21FB"/>
    <w:rPr>
      <w:b/>
      <w:bCs/>
    </w:rPr>
  </w:style>
  <w:style w:type="character" w:styleId="Emphasis">
    <w:name w:val="Emphasis"/>
    <w:basedOn w:val="DefaultParagraphFont"/>
    <w:uiPriority w:val="20"/>
    <w:qFormat/>
    <w:rsid w:val="005421F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9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9240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B30B7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5D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Annexes/6/2021_N1902hav.1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06963-01DE-4F98-9C9C-D40317356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D. Aramyan</cp:lastModifiedBy>
  <cp:revision>23</cp:revision>
  <cp:lastPrinted>2023-01-26T12:26:00Z</cp:lastPrinted>
  <dcterms:created xsi:type="dcterms:W3CDTF">2022-04-13T09:31:00Z</dcterms:created>
  <dcterms:modified xsi:type="dcterms:W3CDTF">2023-02-14T05:55:00Z</dcterms:modified>
</cp:coreProperties>
</file>