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D9068" w14:textId="77777777" w:rsidR="001D2991" w:rsidRPr="00F94E18" w:rsidRDefault="001D2991" w:rsidP="001D2991">
      <w:pPr>
        <w:spacing w:line="360" w:lineRule="auto"/>
        <w:jc w:val="center"/>
        <w:rPr>
          <w:rFonts w:ascii="GHEA Grapalat" w:hAnsi="GHEA Grapalat" w:cs="GHEA Mariam"/>
          <w:b/>
          <w:szCs w:val="20"/>
          <w:lang w:val="hy-AM" w:eastAsia="x-none"/>
        </w:rPr>
      </w:pPr>
      <w:r w:rsidRPr="00F94E18">
        <w:rPr>
          <w:rFonts w:ascii="GHEA Grapalat" w:hAnsi="GHEA Grapalat" w:cs="GHEA Mariam"/>
          <w:b/>
          <w:szCs w:val="20"/>
          <w:lang w:val="hy-AM" w:eastAsia="x-none"/>
        </w:rPr>
        <w:t>Հիմնավորում</w:t>
      </w:r>
    </w:p>
    <w:p w14:paraId="0619D7FA" w14:textId="77777777" w:rsidR="001D2991" w:rsidRDefault="001D2991" w:rsidP="001D2991">
      <w:pPr>
        <w:spacing w:line="360" w:lineRule="auto"/>
        <w:jc w:val="center"/>
        <w:rPr>
          <w:rFonts w:ascii="GHEA Grapalat" w:eastAsia="Calibri" w:hAnsi="GHEA Grapalat" w:cs="GHEA Mariam"/>
          <w:szCs w:val="22"/>
          <w:lang w:val="hy-AM" w:eastAsia="en-US"/>
        </w:rPr>
      </w:pPr>
      <w:r w:rsidRPr="00F94E18">
        <w:rPr>
          <w:rFonts w:ascii="GHEA Grapalat" w:eastAsia="Calibri" w:hAnsi="GHEA Grapalat"/>
          <w:szCs w:val="22"/>
          <w:lang w:val="hy-AM" w:eastAsia="en-US"/>
        </w:rPr>
        <w:t xml:space="preserve">«Հայաստանի Հանրապետության հարկային օրենսգրքում </w:t>
      </w:r>
      <w:r w:rsidRPr="002B14B0">
        <w:rPr>
          <w:rFonts w:ascii="GHEA Grapalat" w:eastAsia="Calibri" w:hAnsi="GHEA Grapalat"/>
          <w:szCs w:val="22"/>
          <w:lang w:val="hy-AM" w:eastAsia="en-US"/>
        </w:rPr>
        <w:t xml:space="preserve">փոփոխություն և </w:t>
      </w:r>
      <w:r>
        <w:rPr>
          <w:rFonts w:ascii="GHEA Grapalat" w:eastAsia="Calibri" w:hAnsi="GHEA Grapalat"/>
          <w:szCs w:val="22"/>
          <w:lang w:val="hy-AM" w:eastAsia="en-US"/>
        </w:rPr>
        <w:t xml:space="preserve">լրացում </w:t>
      </w:r>
      <w:r w:rsidRPr="00F94E18">
        <w:rPr>
          <w:rFonts w:ascii="GHEA Grapalat" w:eastAsia="Calibri" w:hAnsi="GHEA Grapalat"/>
          <w:szCs w:val="22"/>
          <w:lang w:val="hy-AM" w:eastAsia="en-US"/>
        </w:rPr>
        <w:t xml:space="preserve">կատարելու մասին» 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>ՀՀ օրենքի նախագծի վերաբերյալ</w:t>
      </w:r>
    </w:p>
    <w:p w14:paraId="287F3E68" w14:textId="77777777" w:rsidR="001D2991" w:rsidRDefault="001D2991" w:rsidP="001D2991">
      <w:pPr>
        <w:spacing w:line="360" w:lineRule="auto"/>
        <w:jc w:val="center"/>
        <w:rPr>
          <w:rFonts w:ascii="GHEA Grapalat" w:eastAsia="Calibri" w:hAnsi="GHEA Grapalat" w:cs="GHEA Mariam"/>
          <w:szCs w:val="22"/>
          <w:lang w:val="hy-AM" w:eastAsia="en-US"/>
        </w:rPr>
      </w:pPr>
    </w:p>
    <w:p w14:paraId="3489D22E" w14:textId="77777777" w:rsidR="001D2991" w:rsidRDefault="001D2991" w:rsidP="001D2991">
      <w:pPr>
        <w:spacing w:line="360" w:lineRule="auto"/>
        <w:ind w:firstLine="709"/>
        <w:jc w:val="center"/>
        <w:rPr>
          <w:rFonts w:ascii="GHEA Grapalat" w:eastAsia="Calibri" w:hAnsi="GHEA Grapalat"/>
          <w:szCs w:val="22"/>
          <w:lang w:val="hy-AM" w:eastAsia="en-US"/>
        </w:rPr>
      </w:pPr>
    </w:p>
    <w:p w14:paraId="2651039B" w14:textId="77777777" w:rsidR="001D2991" w:rsidRPr="00C174CA" w:rsidRDefault="001D2991" w:rsidP="001D29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674204CA">
        <w:rPr>
          <w:rFonts w:ascii="GHEA Grapalat" w:eastAsia="Calibri" w:hAnsi="GHEA Grapalat" w:cs="Sylfaen"/>
          <w:b/>
          <w:bCs/>
          <w:lang w:val="hy-AM" w:eastAsia="en-US"/>
        </w:rPr>
        <w:t xml:space="preserve">Իրավական ակտի անհրաժեշտությունը (նպատակը). </w:t>
      </w:r>
      <w:r w:rsidRPr="002D0B02">
        <w:rPr>
          <w:rFonts w:ascii="GHEA Grapalat" w:eastAsia="Calibri" w:hAnsi="GHEA Grapalat" w:cs="Sylfaen"/>
          <w:szCs w:val="22"/>
          <w:lang w:val="hy-AM" w:eastAsia="en-US"/>
        </w:rPr>
        <w:t>Նախագծի նպա</w:t>
      </w:r>
      <w:r w:rsidRPr="002D0B02">
        <w:rPr>
          <w:rFonts w:ascii="GHEA Grapalat" w:eastAsia="Calibri" w:hAnsi="GHEA Grapalat" w:cs="Sylfaen"/>
          <w:szCs w:val="22"/>
          <w:lang w:val="hy-AM" w:eastAsia="en-US"/>
        </w:rPr>
        <w:softHyphen/>
        <w:t>տակը</w:t>
      </w:r>
      <w:r w:rsidRPr="008D0A2A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ոսկու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խտա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նյութը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և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համաձուլվածքը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ՀՀ-ում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զտարկելու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համար նպաստավոր հարկային միջավայրի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ձևավորումը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, </w:t>
      </w:r>
      <w:r w:rsidRPr="002B14B0">
        <w:rPr>
          <w:rFonts w:ascii="GHEA Grapalat" w:eastAsia="Calibri" w:hAnsi="GHEA Grapalat" w:cs="Sylfaen"/>
          <w:szCs w:val="22"/>
          <w:lang w:val="hy-AM" w:eastAsia="en-US"/>
        </w:rPr>
        <w:t>ինչպես նաև ՀՀ հարկային օրենսգրքի 64-րդ հոդ</w:t>
      </w:r>
      <w:r w:rsidRPr="002B14B0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վածի 2-րդ մասի 26-րդ կետով կիրառվող՝ «թանկարժեք </w:t>
      </w:r>
      <w:r>
        <w:rPr>
          <w:rFonts w:ascii="GHEA Grapalat" w:eastAsia="Calibri" w:hAnsi="GHEA Grapalat" w:cs="Sylfaen"/>
          <w:szCs w:val="22"/>
          <w:lang w:val="hy-AM" w:eastAsia="en-US"/>
        </w:rPr>
        <w:t>մետաղներ</w:t>
      </w:r>
      <w:r w:rsidRPr="002B14B0">
        <w:rPr>
          <w:rFonts w:ascii="GHEA Grapalat" w:eastAsia="Calibri" w:hAnsi="GHEA Grapalat" w:cs="Sylfaen"/>
          <w:szCs w:val="22"/>
          <w:lang w:val="hy-AM" w:eastAsia="en-US"/>
        </w:rPr>
        <w:t>»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Pr="002B14B0">
        <w:rPr>
          <w:rFonts w:ascii="GHEA Grapalat" w:eastAsia="Calibri" w:hAnsi="GHEA Grapalat" w:cs="Sylfaen"/>
          <w:szCs w:val="22"/>
          <w:lang w:val="hy-AM" w:eastAsia="en-US"/>
        </w:rPr>
        <w:t xml:space="preserve">հասկացության </w:t>
      </w:r>
      <w:proofErr w:type="spellStart"/>
      <w:r w:rsidRPr="002B14B0">
        <w:rPr>
          <w:rFonts w:ascii="GHEA Grapalat" w:eastAsia="Calibri" w:hAnsi="GHEA Grapalat" w:cs="Sylfaen"/>
          <w:szCs w:val="22"/>
          <w:lang w:val="hy-AM" w:eastAsia="en-US"/>
        </w:rPr>
        <w:t>հստակեցումն</w:t>
      </w:r>
      <w:proofErr w:type="spellEnd"/>
      <w:r w:rsidRPr="002B14B0">
        <w:rPr>
          <w:rFonts w:ascii="GHEA Grapalat" w:eastAsia="Calibri" w:hAnsi="GHEA Grapalat" w:cs="Sylfaen"/>
          <w:szCs w:val="22"/>
          <w:lang w:val="hy-AM" w:eastAsia="en-US"/>
        </w:rPr>
        <w:t xml:space="preserve"> է:</w:t>
      </w:r>
    </w:p>
    <w:p w14:paraId="0D04236F" w14:textId="77777777" w:rsidR="001D2991" w:rsidRPr="00C174CA" w:rsidRDefault="001D2991" w:rsidP="001D2991">
      <w:pPr>
        <w:numPr>
          <w:ilvl w:val="0"/>
          <w:numId w:val="3"/>
        </w:numPr>
        <w:autoSpaceDN w:val="0"/>
        <w:spacing w:line="360" w:lineRule="auto"/>
        <w:ind w:left="0"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C174CA">
        <w:rPr>
          <w:rFonts w:ascii="GHEA Grapalat" w:eastAsia="Calibri" w:hAnsi="GHEA Grapalat" w:cs="Sylfaen"/>
          <w:b/>
          <w:szCs w:val="22"/>
          <w:lang w:val="hy-AM" w:eastAsia="en-US"/>
        </w:rPr>
        <w:t>Կարգավորման հարաբերությունների ներկա վիճակը և առկա խնդիրները.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 xml:space="preserve"> Գործող օրենս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softHyphen/>
        <w:t>դրու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>թյամբ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 թանկարժեք մետաղների ներմուծումը և իրացումը այդ թվում՝ ոսկու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համա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ձուլ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վածքի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</w:t>
      </w:r>
      <w:proofErr w:type="spellStart"/>
      <w:r w:rsidRPr="00F30459">
        <w:rPr>
          <w:rFonts w:ascii="GHEA Grapalat" w:eastAsia="Calibri" w:hAnsi="GHEA Grapalat" w:cs="Sylfaen"/>
          <w:szCs w:val="22"/>
          <w:lang w:val="hy-AM" w:eastAsia="en-US"/>
        </w:rPr>
        <w:t>Dore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> ազատված են ԱԱՀ-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ից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: </w:t>
      </w:r>
    </w:p>
    <w:p w14:paraId="72D00FCB" w14:textId="77777777" w:rsidR="001D2991" w:rsidRDefault="001D2991" w:rsidP="001D2991">
      <w:pPr>
        <w:autoSpaceDN w:val="0"/>
        <w:spacing w:line="360" w:lineRule="auto"/>
        <w:ind w:firstLine="567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>
        <w:rPr>
          <w:rFonts w:ascii="GHEA Grapalat" w:eastAsia="Calibri" w:hAnsi="GHEA Grapalat" w:cs="Sylfaen"/>
          <w:szCs w:val="22"/>
          <w:lang w:val="hy-AM" w:eastAsia="en-US"/>
        </w:rPr>
        <w:t>Հարկային օրենսգրքի համաձայն՝ ԱԱՀ-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ից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ազատված գոր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ծարքներին վերագրվող ԱԱՀ-ի գումարները հաշվանցման ենթակա չեն</w:t>
      </w:r>
      <w:r w:rsidRPr="00C174CA">
        <w:rPr>
          <w:rFonts w:ascii="GHEA Grapalat" w:eastAsia="Calibri" w:hAnsi="GHEA Grapalat" w:cs="Sylfaen"/>
          <w:szCs w:val="22"/>
          <w:lang w:val="hy-AM" w:eastAsia="en-US"/>
        </w:rPr>
        <w:t>: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 Խնդիրն այն է, որ նշյալ կար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գավորումը ՀՀ-ում ոսկու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խտանյութից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ոսկու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համաձուլվածքի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</w:t>
      </w:r>
      <w:proofErr w:type="spellStart"/>
      <w:r w:rsidRPr="002517A2">
        <w:rPr>
          <w:rFonts w:ascii="GHEA Grapalat" w:eastAsia="Calibri" w:hAnsi="GHEA Grapalat" w:cs="Sylfaen"/>
          <w:szCs w:val="22"/>
          <w:lang w:val="hy-AM" w:eastAsia="en-US"/>
        </w:rPr>
        <w:t>Dore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 և հետագայում այդ համաձուլվածքից </w:t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t>զտված ոսկու արտա</w:t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դրության գործընթացին չի նպաստում, քանի որ ոսկու </w:t>
      </w:r>
      <w:proofErr w:type="spellStart"/>
      <w:r w:rsidRPr="000312F0">
        <w:rPr>
          <w:rFonts w:ascii="GHEA Grapalat" w:eastAsia="Calibri" w:hAnsi="GHEA Grapalat" w:cs="Sylfaen"/>
          <w:szCs w:val="22"/>
          <w:lang w:val="hy-AM" w:eastAsia="en-US"/>
        </w:rPr>
        <w:t>համա</w:t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softHyphen/>
        <w:t>ձուլվածքի</w:t>
      </w:r>
      <w:proofErr w:type="spellEnd"/>
      <w:r w:rsidRPr="000312F0">
        <w:rPr>
          <w:rFonts w:ascii="GHEA Grapalat" w:eastAsia="Calibri" w:hAnsi="GHEA Grapalat" w:cs="Sylfaen"/>
          <w:szCs w:val="22"/>
          <w:lang w:val="hy-AM" w:eastAsia="en-US"/>
        </w:rPr>
        <w:t xml:space="preserve"> </w:t>
      </w:r>
      <w:proofErr w:type="spellStart"/>
      <w:r w:rsidRPr="000312F0">
        <w:rPr>
          <w:rFonts w:ascii="GHEA Grapalat" w:eastAsia="Calibri" w:hAnsi="GHEA Grapalat" w:cs="Sylfaen"/>
          <w:szCs w:val="22"/>
          <w:lang w:val="hy-AM" w:eastAsia="en-US"/>
        </w:rPr>
        <w:t>Dore</w:t>
      </w:r>
      <w:proofErr w:type="spellEnd"/>
      <w:r w:rsidRPr="000312F0">
        <w:rPr>
          <w:rFonts w:ascii="GHEA Grapalat" w:eastAsia="Calibri" w:hAnsi="GHEA Grapalat" w:cs="Sylfaen"/>
          <w:szCs w:val="22"/>
          <w:lang w:val="hy-AM" w:eastAsia="en-US"/>
        </w:rPr>
        <w:t></w:t>
      </w:r>
      <w:r w:rsidRPr="000312F0">
        <w:rPr>
          <w:rFonts w:ascii="GHEA Grapalat" w:eastAsia="Calibri" w:hAnsi="GHEA Grapalat"/>
          <w:lang w:val="hy-AM"/>
        </w:rPr>
        <w:t xml:space="preserve"> արտադ</w:t>
      </w:r>
      <w:r>
        <w:rPr>
          <w:rFonts w:ascii="GHEA Grapalat" w:eastAsia="Calibri" w:hAnsi="GHEA Grapalat"/>
          <w:lang w:val="hy-AM"/>
        </w:rPr>
        <w:softHyphen/>
      </w:r>
      <w:r w:rsidRPr="000312F0">
        <w:rPr>
          <w:rFonts w:ascii="GHEA Grapalat" w:eastAsia="Calibri" w:hAnsi="GHEA Grapalat"/>
          <w:lang w:val="hy-AM"/>
        </w:rPr>
        <w:t>րու</w:t>
      </w:r>
      <w:r>
        <w:rPr>
          <w:rFonts w:ascii="GHEA Grapalat" w:eastAsia="Calibri" w:hAnsi="GHEA Grapalat"/>
          <w:lang w:val="hy-AM"/>
        </w:rPr>
        <w:softHyphen/>
      </w:r>
      <w:r w:rsidRPr="000312F0">
        <w:rPr>
          <w:rFonts w:ascii="GHEA Grapalat" w:eastAsia="Calibri" w:hAnsi="GHEA Grapalat"/>
          <w:lang w:val="hy-AM"/>
        </w:rPr>
        <w:t xml:space="preserve">թյան ժամանակ օգտագործվող </w:t>
      </w:r>
      <w:r>
        <w:rPr>
          <w:rFonts w:ascii="GHEA Grapalat" w:eastAsia="Calibri" w:hAnsi="GHEA Grapalat"/>
          <w:lang w:val="hy-AM"/>
        </w:rPr>
        <w:t>ձեռքբերումների</w:t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t xml:space="preserve"> համար մատակարարներին վճարված ԱԱՀ-ի գումարները,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 որպես ԱԱՀ չհաշվանցվող գումարներ,</w:t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միացվում են </w:t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t xml:space="preserve">ոսկու </w:t>
      </w:r>
      <w:proofErr w:type="spellStart"/>
      <w:r w:rsidRPr="000312F0">
        <w:rPr>
          <w:rFonts w:ascii="GHEA Grapalat" w:eastAsia="Calibri" w:hAnsi="GHEA Grapalat" w:cs="Sylfaen"/>
          <w:szCs w:val="22"/>
          <w:lang w:val="hy-AM" w:eastAsia="en-US"/>
        </w:rPr>
        <w:t>համա</w:t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0312F0">
        <w:rPr>
          <w:rFonts w:ascii="GHEA Grapalat" w:eastAsia="Calibri" w:hAnsi="GHEA Grapalat" w:cs="Sylfaen"/>
          <w:szCs w:val="22"/>
          <w:lang w:val="hy-AM" w:eastAsia="en-US"/>
        </w:rPr>
        <w:softHyphen/>
        <w:t>ձուլվածքի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ինքնար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ժեքին: Արդյունքում, ՀՀ-ում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զտարկվող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ոսկու արժեքում ներառվում են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արժեշղթայի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նախորդ օղակներում վճարված և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չհաշվանցված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ԱԱՀ-ի գումարներ: Փոխա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րենը, սակայն, ոսկու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համաձուլվածքն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արտահանելու և արտերկրում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զտարկ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ված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ոսկին ՀՀ ներմուծելու դեպքում վերը նկարագրված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երևույթը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տեղի չի ունենում, քանի որ ոսկու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համաձուլվածքի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արտահանումը հարկվում է ԱԱՀ 0 տոկոս դրույքաչափով (որի պարագայում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արժեշղթային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նախորդ օղակներում վճարված ԱԱՀ-ի գումարները համարվում են հաշվանցման,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հետևաբար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նաև՝ վերադարձման ենթակա գումարներ), իսկ ոսկու ներմուծումն ազատված է ԱԱՀ-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ից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32FAE0F9" w14:textId="77777777" w:rsidR="001D2991" w:rsidRPr="002B14B0" w:rsidRDefault="001D2991" w:rsidP="001D2991">
      <w:pPr>
        <w:autoSpaceDN w:val="0"/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2B14B0">
        <w:rPr>
          <w:rFonts w:ascii="GHEA Grapalat" w:hAnsi="GHEA Grapalat"/>
          <w:bCs/>
          <w:lang w:val="hy-AM"/>
        </w:rPr>
        <w:t>Միաժամանակ, նախագծով առաջարկվում է «Թանկարժեք մետաղների մասին» ՀՀ օրեն</w:t>
      </w:r>
      <w:r>
        <w:rPr>
          <w:rFonts w:ascii="GHEA Grapalat" w:hAnsi="GHEA Grapalat"/>
          <w:bCs/>
          <w:lang w:val="hy-AM"/>
        </w:rPr>
        <w:softHyphen/>
        <w:t>քով սահմանված՝</w:t>
      </w:r>
      <w:r w:rsidRPr="002B14B0">
        <w:rPr>
          <w:rFonts w:ascii="GHEA Grapalat" w:hAnsi="GHEA Grapalat"/>
          <w:bCs/>
          <w:lang w:val="hy-AM"/>
        </w:rPr>
        <w:t xml:space="preserve"> «թանկարժեք մետաղներ» հաս</w:t>
      </w:r>
      <w:r>
        <w:rPr>
          <w:rFonts w:ascii="GHEA Grapalat" w:hAnsi="GHEA Grapalat"/>
          <w:bCs/>
          <w:lang w:val="hy-AM"/>
        </w:rPr>
        <w:softHyphen/>
      </w:r>
      <w:r w:rsidRPr="002B14B0">
        <w:rPr>
          <w:rFonts w:ascii="GHEA Grapalat" w:hAnsi="GHEA Grapalat"/>
          <w:bCs/>
          <w:lang w:val="hy-AM"/>
        </w:rPr>
        <w:t>կա</w:t>
      </w:r>
      <w:r>
        <w:rPr>
          <w:rFonts w:ascii="GHEA Grapalat" w:hAnsi="GHEA Grapalat"/>
          <w:bCs/>
          <w:lang w:val="hy-AM"/>
        </w:rPr>
        <w:softHyphen/>
      </w:r>
      <w:r w:rsidRPr="002B14B0">
        <w:rPr>
          <w:rFonts w:ascii="GHEA Grapalat" w:hAnsi="GHEA Grapalat"/>
          <w:bCs/>
          <w:lang w:val="hy-AM"/>
        </w:rPr>
        <w:t>ցության փոփոխությամբ պայմանավորված</w:t>
      </w:r>
      <w:r>
        <w:rPr>
          <w:rFonts w:ascii="GHEA Grapalat" w:hAnsi="GHEA Grapalat"/>
          <w:bCs/>
          <w:lang w:val="hy-AM"/>
        </w:rPr>
        <w:t>՝</w:t>
      </w:r>
      <w:r w:rsidRPr="002B14B0">
        <w:rPr>
          <w:rFonts w:ascii="GHEA Grapalat" w:hAnsi="GHEA Grapalat"/>
          <w:bCs/>
          <w:lang w:val="hy-AM"/>
        </w:rPr>
        <w:t xml:space="preserve"> </w:t>
      </w:r>
      <w:r w:rsidRPr="002B14B0">
        <w:rPr>
          <w:rFonts w:ascii="GHEA Grapalat" w:hAnsi="GHEA Grapalat"/>
          <w:bCs/>
          <w:lang w:val="hy-AM"/>
        </w:rPr>
        <w:lastRenderedPageBreak/>
        <w:t>համապատասխան հստակեցում կատարել նաև ՀՀ հարկային օրենսգրքի 64-րդ հոդ</w:t>
      </w:r>
      <w:r w:rsidRPr="002B14B0">
        <w:rPr>
          <w:rFonts w:ascii="GHEA Grapalat" w:hAnsi="GHEA Grapalat"/>
          <w:bCs/>
          <w:lang w:val="hy-AM"/>
        </w:rPr>
        <w:softHyphen/>
        <w:t xml:space="preserve">վածի 2-րդ մասի 26-րդ </w:t>
      </w:r>
      <w:proofErr w:type="spellStart"/>
      <w:r w:rsidRPr="002B14B0">
        <w:rPr>
          <w:rFonts w:ascii="GHEA Grapalat" w:hAnsi="GHEA Grapalat"/>
          <w:bCs/>
          <w:lang w:val="hy-AM"/>
        </w:rPr>
        <w:t>կետում</w:t>
      </w:r>
      <w:proofErr w:type="spellEnd"/>
      <w:r w:rsidRPr="002B14B0">
        <w:rPr>
          <w:rFonts w:ascii="GHEA Grapalat" w:hAnsi="GHEA Grapalat"/>
          <w:lang w:val="hy-AM"/>
        </w:rPr>
        <w:t>:</w:t>
      </w:r>
    </w:p>
    <w:p w14:paraId="5D957E9B" w14:textId="77777777" w:rsidR="001D2991" w:rsidRPr="00CF2D0F" w:rsidRDefault="001D2991" w:rsidP="001D2991">
      <w:pPr>
        <w:numPr>
          <w:ilvl w:val="0"/>
          <w:numId w:val="3"/>
        </w:numPr>
        <w:tabs>
          <w:tab w:val="clear" w:pos="928"/>
          <w:tab w:val="left" w:pos="851"/>
          <w:tab w:val="left" w:pos="156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82726D">
        <w:rPr>
          <w:rFonts w:ascii="GHEA Grapalat" w:eastAsia="Calibri" w:hAnsi="GHEA Grapalat" w:cs="Sylfaen"/>
          <w:b/>
          <w:szCs w:val="22"/>
          <w:lang w:val="hy-AM" w:eastAsia="en-US"/>
        </w:rPr>
        <w:t xml:space="preserve">Առկա խնդիրների առաջարկվող լուծումները. </w:t>
      </w:r>
      <w:r w:rsidRPr="0082726D">
        <w:rPr>
          <w:rFonts w:ascii="GHEA Grapalat" w:eastAsia="Calibri" w:hAnsi="GHEA Grapalat" w:cs="Sylfaen"/>
          <w:szCs w:val="22"/>
          <w:lang w:val="hy-AM" w:eastAsia="en-US"/>
        </w:rPr>
        <w:t xml:space="preserve">Նախագծով առաջարկվում է </w:t>
      </w:r>
      <w:r>
        <w:rPr>
          <w:rFonts w:ascii="GHEA Grapalat" w:eastAsia="Calibri" w:hAnsi="GHEA Grapalat" w:cs="Sylfaen"/>
          <w:szCs w:val="22"/>
          <w:lang w:val="hy-AM" w:eastAsia="en-US"/>
        </w:rPr>
        <w:t>ԱԱՀ-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ից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ազատ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ված թանկարժեք մետաղների իրացման գործարքները</w:t>
      </w:r>
      <w:r w:rsidRPr="00EC2DC7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>
        <w:rPr>
          <w:rFonts w:ascii="GHEA Grapalat" w:eastAsia="Calibri" w:hAnsi="GHEA Grapalat" w:cs="Sylfaen"/>
          <w:szCs w:val="22"/>
          <w:lang w:val="hy-AM" w:eastAsia="en-US"/>
        </w:rPr>
        <w:t>շարունակել համարել ԱԱՀ-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ից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ազատված գործարքներ, փոխարենը, սակայն, ոսկու համաձուլվածք արտադրող տնտեսա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վա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 xml:space="preserve">րող սուբյեկտներին հնարավորություն ընձեռել հաշվանցել ոսկու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համաձուլվածքի</w:t>
      </w:r>
      <w:proofErr w:type="spellEnd"/>
      <w:r>
        <w:rPr>
          <w:rFonts w:ascii="GHEA Grapalat" w:eastAsia="Calibri" w:hAnsi="GHEA Grapalat" w:cs="Sylfaen"/>
          <w:szCs w:val="22"/>
          <w:lang w:val="hy-AM" w:eastAsia="en-US"/>
        </w:rPr>
        <w:t xml:space="preserve"> արտադրու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թյան համար օգտագործված հումքի համար մատակարարներին վճարված ԱԱՀ-ի գումարները:</w:t>
      </w:r>
    </w:p>
    <w:p w14:paraId="4B26EB75" w14:textId="77777777" w:rsidR="001D2991" w:rsidRPr="00F94E18" w:rsidRDefault="001D2991" w:rsidP="001D29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GHEA Grapalat" w:hAnsi="GHEA Grapalat" w:cs="GHEA Grapalat"/>
          <w:lang w:val="hy-AM" w:eastAsia="en-US"/>
        </w:rPr>
      </w:pPr>
      <w:r w:rsidRPr="674204CA">
        <w:rPr>
          <w:rFonts w:ascii="GHEA Grapalat" w:eastAsia="Calibri" w:hAnsi="GHEA Grapalat"/>
          <w:b/>
          <w:bCs/>
          <w:lang w:val="hy-AM" w:eastAsia="en-US"/>
        </w:rPr>
        <w:t>Կարգավորման առարկան.</w:t>
      </w:r>
      <w:r w:rsidRPr="674204CA">
        <w:rPr>
          <w:rFonts w:ascii="GHEA Grapalat" w:eastAsia="Calibri" w:hAnsi="GHEA Grapalat"/>
          <w:lang w:val="hy-AM" w:eastAsia="en-US"/>
        </w:rPr>
        <w:t xml:space="preserve"> Նախագծի կարգավորման առարկան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ոսկու </w:t>
      </w:r>
      <w:proofErr w:type="spellStart"/>
      <w:r>
        <w:rPr>
          <w:rFonts w:ascii="GHEA Grapalat" w:eastAsia="Calibri" w:hAnsi="GHEA Grapalat" w:cs="Sylfaen"/>
          <w:szCs w:val="22"/>
          <w:lang w:val="hy-AM" w:eastAsia="en-US"/>
        </w:rPr>
        <w:t>համա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ձուլ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վածքի</w:t>
      </w:r>
      <w:proofErr w:type="spellEnd"/>
      <w:r w:rsidRPr="00CF2D0F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>
        <w:rPr>
          <w:rFonts w:ascii="GHEA Grapalat" w:eastAsia="Calibri" w:hAnsi="GHEA Grapalat" w:cs="Sylfaen"/>
          <w:szCs w:val="22"/>
          <w:lang w:val="hy-AM" w:eastAsia="en-US"/>
        </w:rPr>
        <w:t>արտադրության համար օգտագործված հումքի համար մատակարարներին վճարված ԱԱՀ-ի գումարներն են</w:t>
      </w:r>
      <w:r w:rsidRPr="674204CA">
        <w:rPr>
          <w:rFonts w:ascii="GHEA Grapalat" w:eastAsia="Calibri" w:hAnsi="GHEA Grapalat"/>
          <w:lang w:val="hy-AM" w:eastAsia="en-US"/>
        </w:rPr>
        <w:t>:</w:t>
      </w:r>
    </w:p>
    <w:p w14:paraId="2F23B79B" w14:textId="77777777" w:rsidR="001D2991" w:rsidRPr="00F94E18" w:rsidRDefault="001D2991" w:rsidP="001D29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674204CA">
        <w:rPr>
          <w:rFonts w:ascii="GHEA Grapalat" w:eastAsia="Calibri" w:hAnsi="GHEA Grapalat"/>
          <w:b/>
          <w:bCs/>
          <w:lang w:val="hy-AM" w:eastAsia="en-US"/>
        </w:rPr>
        <w:t xml:space="preserve">Նախագծի մշակման գործընթացում ներգրավված ինստիտուտները և անձինք. </w:t>
      </w:r>
      <w:r w:rsidRPr="674204CA">
        <w:rPr>
          <w:rFonts w:ascii="GHEA Grapalat" w:eastAsia="Calibri" w:hAnsi="GHEA Grapalat"/>
          <w:lang w:val="hy-AM" w:eastAsia="en-US"/>
        </w:rPr>
        <w:t>Նախա</w:t>
      </w:r>
      <w:r w:rsidRPr="00F94E18">
        <w:rPr>
          <w:rFonts w:ascii="GHEA Grapalat" w:eastAsia="Calibri" w:hAnsi="GHEA Grapalat"/>
          <w:szCs w:val="22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softHyphen/>
      </w:r>
      <w:r>
        <w:rPr>
          <w:rFonts w:ascii="GHEA Grapalat" w:eastAsia="Calibri" w:hAnsi="GHEA Grapalat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t>գի</w:t>
      </w:r>
      <w:r w:rsidRPr="674204CA">
        <w:rPr>
          <w:rFonts w:ascii="GHEA Grapalat" w:eastAsia="Calibri" w:hAnsi="GHEA Grapalat"/>
          <w:lang w:val="hy-AM" w:eastAsia="en-US"/>
        </w:rPr>
        <w:softHyphen/>
        <w:t>ծը մշակվել է ՀՀ ֆինանսների նախարարության կող</w:t>
      </w:r>
      <w:r w:rsidRPr="00F94E18">
        <w:rPr>
          <w:rFonts w:ascii="GHEA Grapalat" w:eastAsia="Calibri" w:hAnsi="GHEA Grapalat"/>
          <w:szCs w:val="22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softHyphen/>
        <w:t>մից:</w:t>
      </w:r>
    </w:p>
    <w:p w14:paraId="08476F75" w14:textId="77777777" w:rsidR="001D2991" w:rsidRPr="00B9676B" w:rsidRDefault="001D2991" w:rsidP="001D2991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674204CA">
        <w:rPr>
          <w:rFonts w:ascii="GHEA Grapalat" w:eastAsia="Calibri" w:hAnsi="GHEA Grapalat" w:cs="Sylfaen"/>
          <w:b/>
          <w:bCs/>
          <w:lang w:val="hy-AM" w:eastAsia="en-US"/>
        </w:rPr>
        <w:t>Իրավական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ակտի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կիրառման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դեպքում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ակնկալվող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արդյունքը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. </w:t>
      </w:r>
      <w:r w:rsidRPr="674204CA">
        <w:rPr>
          <w:rFonts w:ascii="GHEA Grapalat" w:eastAsia="Calibri" w:hAnsi="GHEA Grapalat" w:cs="Sylfaen"/>
          <w:lang w:val="hy-AM" w:eastAsia="en-US"/>
        </w:rPr>
        <w:t>Նախագծի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ընդուն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ման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արդ</w:t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յուն</w:t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քում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ակնկալվում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է</w:t>
      </w:r>
      <w:r>
        <w:rPr>
          <w:rFonts w:ascii="GHEA Grapalat" w:eastAsia="Calibri" w:hAnsi="GHEA Grapalat" w:cs="Sylfaen"/>
          <w:lang w:val="hy-AM" w:eastAsia="en-US"/>
        </w:rPr>
        <w:t xml:space="preserve"> ոսկու </w:t>
      </w:r>
      <w:proofErr w:type="spellStart"/>
      <w:r>
        <w:rPr>
          <w:rFonts w:ascii="GHEA Grapalat" w:eastAsia="Calibri" w:hAnsi="GHEA Grapalat" w:cs="Sylfaen"/>
          <w:lang w:val="hy-AM" w:eastAsia="en-US"/>
        </w:rPr>
        <w:t>զտարկմամբ</w:t>
      </w:r>
      <w:proofErr w:type="spellEnd"/>
      <w:r>
        <w:rPr>
          <w:rFonts w:ascii="GHEA Grapalat" w:eastAsia="Calibri" w:hAnsi="GHEA Grapalat" w:cs="Sylfaen"/>
          <w:lang w:val="hy-AM" w:eastAsia="en-US"/>
        </w:rPr>
        <w:t xml:space="preserve"> զբաղվող տեղական ընկերությունների համար </w:t>
      </w:r>
      <w:proofErr w:type="spellStart"/>
      <w:r>
        <w:rPr>
          <w:rFonts w:ascii="GHEA Grapalat" w:eastAsia="Calibri" w:hAnsi="GHEA Grapalat" w:cs="Sylfaen"/>
          <w:lang w:val="hy-AM" w:eastAsia="en-US"/>
        </w:rPr>
        <w:t>ձևավորել</w:t>
      </w:r>
      <w:proofErr w:type="spellEnd"/>
      <w:r>
        <w:rPr>
          <w:rFonts w:ascii="GHEA Grapalat" w:eastAsia="Calibri" w:hAnsi="GHEA Grapalat" w:cs="Sylfaen"/>
          <w:lang w:val="hy-AM" w:eastAsia="en-US"/>
        </w:rPr>
        <w:t xml:space="preserve"> այնպիսի հարկային միջավայր, որի պարագայում նրանց և արտերկրում ոսկի </w:t>
      </w:r>
      <w:proofErr w:type="spellStart"/>
      <w:r>
        <w:rPr>
          <w:rFonts w:ascii="GHEA Grapalat" w:eastAsia="Calibri" w:hAnsi="GHEA Grapalat" w:cs="Sylfaen"/>
          <w:lang w:val="hy-AM" w:eastAsia="en-US"/>
        </w:rPr>
        <w:t>զտարկող</w:t>
      </w:r>
      <w:proofErr w:type="spellEnd"/>
      <w:r>
        <w:rPr>
          <w:rFonts w:ascii="GHEA Grapalat" w:eastAsia="Calibri" w:hAnsi="GHEA Grapalat" w:cs="Sylfaen"/>
          <w:lang w:val="hy-AM" w:eastAsia="en-US"/>
        </w:rPr>
        <w:t xml:space="preserve"> ընկերությունների </w:t>
      </w:r>
      <w:proofErr w:type="spellStart"/>
      <w:r>
        <w:rPr>
          <w:rFonts w:ascii="GHEA Grapalat" w:eastAsia="Calibri" w:hAnsi="GHEA Grapalat" w:cs="Sylfaen"/>
          <w:lang w:val="hy-AM" w:eastAsia="en-US"/>
        </w:rPr>
        <w:t>միջև</w:t>
      </w:r>
      <w:proofErr w:type="spellEnd"/>
      <w:r>
        <w:rPr>
          <w:rFonts w:ascii="GHEA Grapalat" w:eastAsia="Calibri" w:hAnsi="GHEA Grapalat" w:cs="Sylfaen"/>
          <w:lang w:val="hy-AM" w:eastAsia="en-US"/>
        </w:rPr>
        <w:t xml:space="preserve"> կստեղծվեն գործունեության հավասար պայմաններ: Այս կերպ ակնկալվում է խրախուսել ոսկու արտադրության ավելի երկար </w:t>
      </w:r>
      <w:proofErr w:type="spellStart"/>
      <w:r>
        <w:rPr>
          <w:rFonts w:ascii="GHEA Grapalat" w:eastAsia="Calibri" w:hAnsi="GHEA Grapalat" w:cs="Sylfaen"/>
          <w:lang w:val="hy-AM" w:eastAsia="en-US"/>
        </w:rPr>
        <w:t>արժեշղթայի</w:t>
      </w:r>
      <w:proofErr w:type="spellEnd"/>
      <w:r>
        <w:rPr>
          <w:rFonts w:ascii="GHEA Grapalat" w:eastAsia="Calibri" w:hAnsi="GHEA Grapalat" w:cs="Sylfaen"/>
          <w:lang w:val="hy-AM" w:eastAsia="en-US"/>
        </w:rPr>
        <w:t xml:space="preserve"> </w:t>
      </w:r>
      <w:proofErr w:type="spellStart"/>
      <w:r>
        <w:rPr>
          <w:rFonts w:ascii="GHEA Grapalat" w:eastAsia="Calibri" w:hAnsi="GHEA Grapalat" w:cs="Sylfaen"/>
          <w:lang w:val="hy-AM" w:eastAsia="en-US"/>
        </w:rPr>
        <w:t>ձևավորումը</w:t>
      </w:r>
      <w:proofErr w:type="spellEnd"/>
      <w:r>
        <w:rPr>
          <w:rFonts w:ascii="GHEA Grapalat" w:eastAsia="Calibri" w:hAnsi="GHEA Grapalat" w:cs="Sylfaen"/>
          <w:lang w:val="hy-AM" w:eastAsia="en-US"/>
        </w:rPr>
        <w:t xml:space="preserve"> ՀՀ տարածքում</w:t>
      </w:r>
      <w:r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378B8D2F" w14:textId="77777777" w:rsidR="001D2991" w:rsidRPr="0080177D" w:rsidRDefault="001D2991" w:rsidP="001D2991">
      <w:pPr>
        <w:tabs>
          <w:tab w:val="left" w:pos="851"/>
        </w:tabs>
        <w:autoSpaceDN w:val="0"/>
        <w:spacing w:line="360" w:lineRule="auto"/>
        <w:ind w:left="-14" w:firstLine="581"/>
        <w:jc w:val="both"/>
        <w:rPr>
          <w:rFonts w:ascii="GHEA Grapalat" w:hAnsi="GHEA Grapalat" w:cs="GHEA Grapalat"/>
          <w:lang w:val="hy-AM" w:eastAsia="en-US"/>
        </w:rPr>
      </w:pPr>
      <w:r w:rsidRPr="0080177D">
        <w:rPr>
          <w:rFonts w:ascii="GHEA Grapalat" w:hAnsi="GHEA Grapalat" w:cs="GHEA Grapalat"/>
          <w:lang w:val="hy-AM" w:eastAsia="en-US"/>
        </w:rPr>
        <w:t>Միաժամանակ, նախագծի ընդունումը լրացուցիչ ֆինանսական միջոցների անհրա</w:t>
      </w:r>
      <w:r w:rsidRPr="0080177D">
        <w:rPr>
          <w:rFonts w:ascii="GHEA Grapalat" w:hAnsi="GHEA Grapalat" w:cs="GHEA Grapalat"/>
          <w:lang w:val="hy-AM" w:eastAsia="en-US"/>
        </w:rPr>
        <w:softHyphen/>
        <w:t>ժեշ</w:t>
      </w:r>
      <w:r w:rsidRPr="0080177D">
        <w:rPr>
          <w:rFonts w:ascii="GHEA Grapalat" w:hAnsi="GHEA Grapalat" w:cs="GHEA Grapalat"/>
          <w:lang w:val="hy-AM" w:eastAsia="en-US"/>
        </w:rPr>
        <w:softHyphen/>
        <w:t>տու</w:t>
      </w:r>
      <w:r w:rsidRPr="0080177D">
        <w:rPr>
          <w:rFonts w:ascii="GHEA Grapalat" w:hAnsi="GHEA Grapalat" w:cs="GHEA Grapalat"/>
          <w:lang w:val="hy-AM" w:eastAsia="en-US"/>
        </w:rPr>
        <w:softHyphen/>
        <w:t xml:space="preserve">թյուն չի պահանջում, իսկ դրա </w:t>
      </w:r>
      <w:proofErr w:type="spellStart"/>
      <w:r w:rsidRPr="0080177D">
        <w:rPr>
          <w:rFonts w:ascii="GHEA Grapalat" w:hAnsi="GHEA Grapalat" w:cs="GHEA Grapalat"/>
          <w:lang w:val="hy-AM" w:eastAsia="en-US"/>
        </w:rPr>
        <w:t>ընդուն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մամբ</w:t>
      </w:r>
      <w:proofErr w:type="spellEnd"/>
      <w:r w:rsidRPr="0080177D">
        <w:rPr>
          <w:rFonts w:ascii="GHEA Grapalat" w:hAnsi="GHEA Grapalat" w:cs="GHEA Grapalat"/>
          <w:lang w:val="hy-AM" w:eastAsia="en-US"/>
        </w:rPr>
        <w:t xml:space="preserve"> պայմանավորված՝ պե</w:t>
      </w:r>
      <w:r w:rsidRPr="0080177D">
        <w:rPr>
          <w:rFonts w:ascii="GHEA Grapalat" w:hAnsi="GHEA Grapalat" w:cs="GHEA Grapalat"/>
          <w:lang w:val="hy-AM" w:eastAsia="en-US"/>
        </w:rPr>
        <w:softHyphen/>
        <w:t>տա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կան բյուջեի եկա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մուտ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ների էական նվա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զե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ցում կամ ծախ</w:t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</w:r>
      <w:r w:rsidRPr="0080177D">
        <w:rPr>
          <w:rFonts w:ascii="GHEA Grapalat" w:hAnsi="GHEA Grapalat" w:cs="GHEA Grapalat"/>
          <w:lang w:val="hy-AM" w:eastAsia="en-US"/>
        </w:rPr>
        <w:softHyphen/>
        <w:t>սերի ավելա</w:t>
      </w:r>
      <w:r w:rsidRPr="0080177D">
        <w:rPr>
          <w:rFonts w:ascii="GHEA Grapalat" w:hAnsi="GHEA Grapalat" w:cs="GHEA Grapalat"/>
          <w:lang w:val="hy-AM" w:eastAsia="en-US"/>
        </w:rPr>
        <w:softHyphen/>
        <w:t>ցում տեղի չի ունենա:</w:t>
      </w:r>
    </w:p>
    <w:p w14:paraId="7FB407F5" w14:textId="77777777" w:rsidR="001D2991" w:rsidRPr="00F94E18" w:rsidRDefault="001D2991" w:rsidP="001D2991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b/>
          <w:bCs/>
          <w:color w:val="000000"/>
          <w:lang w:val="hy-AM" w:eastAsia="en-US"/>
        </w:rPr>
      </w:pP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Կապը ռազմավարական փաստաթղթերի հետ. Հայաստանի վերափոխման ռազ</w:t>
      </w:r>
      <w:r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</w:t>
      </w:r>
      <w:r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վա</w:t>
      </w:r>
      <w:r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րու</w:t>
      </w:r>
      <w:r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թյուն 2050, Կառավարության 2021-2026 թվականների ծրագիր, ոլորտային և/կամ այլ </w:t>
      </w:r>
      <w:proofErr w:type="spellStart"/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ռազ</w:t>
      </w:r>
      <w:r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մավարություններ</w:t>
      </w:r>
      <w:proofErr w:type="spellEnd"/>
      <w:r w:rsidRPr="674204CA">
        <w:rPr>
          <w:rFonts w:ascii="Cambria Math" w:eastAsia="Calibri" w:hAnsi="Cambria Math" w:cs="Cambria Math"/>
          <w:b/>
          <w:bCs/>
          <w:color w:val="000000" w:themeColor="text1"/>
          <w:lang w:val="hy-AM" w:eastAsia="en-US"/>
        </w:rPr>
        <w:t>․</w:t>
      </w:r>
    </w:p>
    <w:p w14:paraId="38A23193" w14:textId="77777777" w:rsidR="001D2991" w:rsidRPr="0080177D" w:rsidRDefault="001D2991" w:rsidP="001D2991">
      <w:pPr>
        <w:tabs>
          <w:tab w:val="num" w:pos="2978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80177D">
        <w:rPr>
          <w:rFonts w:ascii="GHEA Grapalat" w:eastAsia="Calibri" w:hAnsi="GHEA Grapalat" w:cs="Sylfaen"/>
          <w:lang w:val="hy-AM" w:eastAsia="x-none"/>
        </w:rPr>
        <w:t>Նախագիծը բխում է Կառավարության 2021-2026 թվականների ծրագրի 6.8-րդ «Հարկա</w:t>
      </w:r>
      <w:r w:rsidRPr="0080177D">
        <w:rPr>
          <w:rFonts w:ascii="GHEA Grapalat" w:eastAsia="Calibri" w:hAnsi="GHEA Grapalat" w:cs="Sylfaen"/>
          <w:lang w:val="hy-AM" w:eastAsia="x-none"/>
        </w:rPr>
        <w:softHyphen/>
        <w:t>բյու</w:t>
      </w:r>
      <w:r w:rsidRPr="0080177D">
        <w:rPr>
          <w:rFonts w:ascii="GHEA Grapalat" w:eastAsia="Calibri" w:hAnsi="GHEA Grapalat" w:cs="Sylfaen"/>
          <w:lang w:val="hy-AM" w:eastAsia="x-none"/>
        </w:rPr>
        <w:softHyphen/>
        <w:t>ջետային քաղաքականություն» մասով սահմանված քաղաքականության ուղղություններից, ըստ որի՝</w:t>
      </w:r>
    </w:p>
    <w:p w14:paraId="415499B6" w14:textId="77777777" w:rsidR="001D2991" w:rsidRPr="00EB0257" w:rsidRDefault="001D2991" w:rsidP="001D2991">
      <w:pPr>
        <w:pStyle w:val="ListParagraph"/>
        <w:numPr>
          <w:ilvl w:val="0"/>
          <w:numId w:val="14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80177D">
        <w:rPr>
          <w:rFonts w:ascii="GHEA Grapalat" w:hAnsi="GHEA Grapalat"/>
          <w:lang w:val="hy-AM"/>
        </w:rPr>
        <w:lastRenderedPageBreak/>
        <w:t>Հարկաբյուջետային քաղաքականության հիմնական նպատակը պետական ֆինան</w:t>
      </w:r>
      <w:r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սա</w:t>
      </w:r>
      <w:r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կան համակարգի բարձր արդյունավետությունն է: Դրան հասնելու նպատակով Կառա</w:t>
      </w:r>
      <w:r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վա</w:t>
      </w:r>
      <w:r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րու</w:t>
      </w:r>
      <w:r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թյունը շարունակելու է հարկային քաղաքականության այնպիսի բարեփոխումներ</w:t>
      </w:r>
      <w:r>
        <w:rPr>
          <w:rFonts w:ascii="GHEA Grapalat" w:hAnsi="GHEA Grapalat"/>
          <w:lang w:val="hy-AM"/>
        </w:rPr>
        <w:t>ը</w:t>
      </w:r>
      <w:r w:rsidRPr="0080177D">
        <w:rPr>
          <w:rFonts w:ascii="GHEA Grapalat" w:hAnsi="GHEA Grapalat"/>
          <w:lang w:val="hy-AM"/>
        </w:rPr>
        <w:t>, որոնք նպաս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>տելու են բիզնես միջավայրի մրցունակության բարձրացմանը և միաժամանակ պետական բյու</w:t>
      </w:r>
      <w:r>
        <w:rPr>
          <w:rFonts w:ascii="GHEA Grapalat" w:hAnsi="GHEA Grapalat"/>
          <w:lang w:val="hy-AM"/>
        </w:rPr>
        <w:softHyphen/>
      </w:r>
      <w:r w:rsidRPr="0080177D">
        <w:rPr>
          <w:rFonts w:ascii="GHEA Grapalat" w:hAnsi="GHEA Grapalat"/>
          <w:lang w:val="hy-AM"/>
        </w:rPr>
        <w:t xml:space="preserve">ջեով սահմանված </w:t>
      </w:r>
      <w:r>
        <w:rPr>
          <w:rFonts w:ascii="GHEA Grapalat" w:hAnsi="GHEA Grapalat"/>
          <w:lang w:val="hy-AM"/>
        </w:rPr>
        <w:t>հարկային եկամուտների ապահովմանը,</w:t>
      </w:r>
    </w:p>
    <w:p w14:paraId="6599B5A1" w14:textId="77777777" w:rsidR="001D2991" w:rsidRPr="00EB0257" w:rsidRDefault="001D2991" w:rsidP="001D2991">
      <w:pPr>
        <w:pStyle w:val="ListParagraph"/>
        <w:numPr>
          <w:ilvl w:val="0"/>
          <w:numId w:val="14"/>
        </w:numPr>
        <w:tabs>
          <w:tab w:val="left" w:pos="851"/>
          <w:tab w:val="num" w:pos="2978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EB0257">
        <w:rPr>
          <w:rFonts w:ascii="GHEA Grapalat" w:hAnsi="GHEA Grapalat"/>
          <w:lang w:val="hy-AM"/>
        </w:rPr>
        <w:t>Կառավարության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բարելավմանը՝ դրանով իսկ ստեղծելով կայուն նախադրյալներ արտահանման և երկարաժամկետ տնտեսական աճի, հանրային բարիքի վերաբաշխման և հարկաբյուջետային կայունության ամրապնդման համար:</w:t>
      </w:r>
    </w:p>
    <w:p w14:paraId="62A84982" w14:textId="42055AEA" w:rsidR="00F94E18" w:rsidRPr="001D2991" w:rsidRDefault="00F94E18" w:rsidP="001D2991">
      <w:pPr>
        <w:rPr>
          <w:rFonts w:eastAsia="Calibri"/>
          <w:lang w:val="hy-AM"/>
        </w:rPr>
      </w:pPr>
      <w:bookmarkStart w:id="0" w:name="_GoBack"/>
      <w:bookmarkEnd w:id="0"/>
    </w:p>
    <w:sectPr w:rsidR="00F94E18" w:rsidRPr="001D2991" w:rsidSect="002B14B0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panose1 w:val="02020603050405020304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6" w15:restartNumberingAfterBreak="0">
    <w:nsid w:val="2E2B6925"/>
    <w:multiLevelType w:val="hybridMultilevel"/>
    <w:tmpl w:val="2A88FA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8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5906BF9"/>
    <w:multiLevelType w:val="hybridMultilevel"/>
    <w:tmpl w:val="D6529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1" w15:restartNumberingAfterBreak="0">
    <w:nsid w:val="58307814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66EA6B55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7"/>
  </w:num>
  <w:num w:numId="6">
    <w:abstractNumId w:val="10"/>
  </w:num>
  <w:num w:numId="7">
    <w:abstractNumId w:val="8"/>
  </w:num>
  <w:num w:numId="8">
    <w:abstractNumId w:val="1"/>
  </w:num>
  <w:num w:numId="9">
    <w:abstractNumId w:val="6"/>
  </w:num>
  <w:num w:numId="10">
    <w:abstractNumId w:val="13"/>
  </w:num>
  <w:num w:numId="11">
    <w:abstractNumId w:val="5"/>
  </w:num>
  <w:num w:numId="12">
    <w:abstractNumId w:val="11"/>
  </w:num>
  <w:num w:numId="13">
    <w:abstractNumId w:val="9"/>
  </w:num>
  <w:num w:numId="14">
    <w:abstractNumId w:val="4"/>
  </w:num>
  <w:num w:numId="1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47E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2F0"/>
    <w:rsid w:val="0003172A"/>
    <w:rsid w:val="00031872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588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C15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560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37"/>
    <w:rsid w:val="000D505E"/>
    <w:rsid w:val="000D535F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17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818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705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04B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45A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91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3A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002"/>
    <w:rsid w:val="001F2485"/>
    <w:rsid w:val="001F2899"/>
    <w:rsid w:val="001F2955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3A7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7A2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BD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4DB"/>
    <w:rsid w:val="002D0792"/>
    <w:rsid w:val="002D0B0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305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2B5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63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351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1BA0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4A63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D0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4DA0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441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062"/>
    <w:rsid w:val="0042310D"/>
    <w:rsid w:val="0042335C"/>
    <w:rsid w:val="004233D8"/>
    <w:rsid w:val="004233E0"/>
    <w:rsid w:val="0042388E"/>
    <w:rsid w:val="004239E9"/>
    <w:rsid w:val="00423CDD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372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B4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E0E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AD5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1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924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1E9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C4F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80F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DEF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8D7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912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2DA3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5FF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303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AD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1A2F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C88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6F7D19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A5C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879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1AD"/>
    <w:rsid w:val="007352F4"/>
    <w:rsid w:val="00735709"/>
    <w:rsid w:val="00735B8A"/>
    <w:rsid w:val="00735F07"/>
    <w:rsid w:val="0073670E"/>
    <w:rsid w:val="0073672E"/>
    <w:rsid w:val="00736780"/>
    <w:rsid w:val="00736B63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AB8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4C15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83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74C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8FB"/>
    <w:rsid w:val="007C3AE3"/>
    <w:rsid w:val="007C403F"/>
    <w:rsid w:val="007C407E"/>
    <w:rsid w:val="007C4717"/>
    <w:rsid w:val="007C4788"/>
    <w:rsid w:val="007C4886"/>
    <w:rsid w:val="007C4B8E"/>
    <w:rsid w:val="007C4DCC"/>
    <w:rsid w:val="007C4F23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5EDE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77D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041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6D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693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1D6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82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0A2A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32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46D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1E3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3F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3C2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1C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28F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06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383C"/>
    <w:rsid w:val="009B42CC"/>
    <w:rsid w:val="009B42D2"/>
    <w:rsid w:val="009B431A"/>
    <w:rsid w:val="009B44B4"/>
    <w:rsid w:val="009B4794"/>
    <w:rsid w:val="009B48D6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6E5F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2D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6C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3AD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0E2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1EC8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0AD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528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EE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BB1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33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29B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4B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52E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588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530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D93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76B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A1B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9BD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33A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125"/>
    <w:rsid w:val="00C0526A"/>
    <w:rsid w:val="00C05726"/>
    <w:rsid w:val="00C058B6"/>
    <w:rsid w:val="00C061E7"/>
    <w:rsid w:val="00C06296"/>
    <w:rsid w:val="00C06355"/>
    <w:rsid w:val="00C06709"/>
    <w:rsid w:val="00C06CA1"/>
    <w:rsid w:val="00C06CDB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4CA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0D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DB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0F7B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17F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0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C58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17F92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1A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8F5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B33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5FB6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3CEC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422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7BC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702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4A3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5EEA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D30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257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DC7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966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48C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82D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E79C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2E96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6C1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C0D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459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CE7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AB3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9E1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E18"/>
    <w:rsid w:val="00F94F58"/>
    <w:rsid w:val="00F95042"/>
    <w:rsid w:val="00F953EA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8E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C5E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  <w:rsid w:val="6742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59D0D364-0FF2-4BBB-8CB1-1DE3ED79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EE79C8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75380-7B3D-4627-9D4F-9565AD024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Ori Alaverdyan</dc:creator>
  <cp:keywords>https://mul2.gov.am/tasks/738335/oneclick/2.Himnavorum_Dore 20.09.2022.docx?token=cb13667777fbd11ddd9ebcdd2afb19d7</cp:keywords>
  <cp:lastModifiedBy>Ani Mkrtchyan</cp:lastModifiedBy>
  <cp:revision>6</cp:revision>
  <cp:lastPrinted>2017-04-05T22:54:00Z</cp:lastPrinted>
  <dcterms:created xsi:type="dcterms:W3CDTF">2022-10-26T14:06:00Z</dcterms:created>
  <dcterms:modified xsi:type="dcterms:W3CDTF">2023-02-15T12:16:00Z</dcterms:modified>
</cp:coreProperties>
</file>