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  <w:bookmarkStart w:id="0" w:name="_GoBack"/>
      <w:bookmarkEnd w:id="0"/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0960F87C" w14:textId="7C5D9686" w:rsidR="001B184E" w:rsidRPr="005A1E52" w:rsidRDefault="00373911" w:rsidP="00124B11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737A6A74" w14:textId="477539D5" w:rsidR="00D7243C" w:rsidRDefault="00D7243C" w:rsidP="00124B11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>
        <w:rPr>
          <w:rFonts w:ascii="GHEA Grapalat" w:eastAsia="Calibri" w:hAnsi="GHEA Grapalat" w:cs="GHEA Mariam"/>
          <w:bCs/>
          <w:szCs w:val="22"/>
          <w:lang w:val="hy-AM" w:eastAsia="en-US"/>
        </w:rPr>
        <w:t></w:t>
      </w:r>
      <w:r w:rsidRPr="00D7243C">
        <w:rPr>
          <w:rFonts w:ascii="GHEA Grapalat" w:eastAsia="Calibri" w:hAnsi="GHEA Grapalat" w:cs="GHEA Mariam"/>
          <w:bCs/>
          <w:szCs w:val="22"/>
          <w:lang w:val="hy-AM" w:eastAsia="en-US"/>
        </w:rPr>
        <w:t>ՀԱՅԱՍՏԱՆԻ ՀԱՆՐԱՊԵՏՈՒԹՅԱՆ ՀԱՐԿԱՅԻՆ ՕՐԵՆՍԳՐՔՈՒՄ</w:t>
      </w:r>
      <w:r w:rsidR="000D4B08">
        <w:rPr>
          <w:rFonts w:ascii="GHEA Grapalat" w:eastAsia="Calibri" w:hAnsi="GHEA Grapalat" w:cs="GHEA Mariam"/>
          <w:bCs/>
          <w:szCs w:val="22"/>
          <w:lang w:val="hy-AM" w:eastAsia="en-US"/>
        </w:rPr>
        <w:t xml:space="preserve"> ՓՈՓԽՈՒԹՅՈՒՆ ԵՎ</w:t>
      </w:r>
      <w:r w:rsidRPr="00D7243C">
        <w:rPr>
          <w:rFonts w:ascii="GHEA Grapalat" w:eastAsia="Calibri" w:hAnsi="GHEA Grapalat" w:cs="GHEA Mariam"/>
          <w:bCs/>
          <w:szCs w:val="22"/>
          <w:lang w:val="hy-AM" w:eastAsia="en-US"/>
        </w:rPr>
        <w:t xml:space="preserve"> ԼՐԱՑՈՒՄ ԿԱՏԱՐԵԼՈՒ ՄԱՍԻՆ</w:t>
      </w:r>
      <w:r w:rsidR="00B71621" w:rsidRPr="00D7243C">
        <w:rPr>
          <w:rFonts w:ascii="GHEA Grapalat" w:eastAsia="Calibri" w:hAnsi="GHEA Grapalat" w:cs="GHEA Mariam"/>
          <w:szCs w:val="22"/>
          <w:lang w:val="hy-AM" w:eastAsia="en-US"/>
        </w:rPr>
        <w:t>»</w:t>
      </w:r>
    </w:p>
    <w:p w14:paraId="31D138A5" w14:textId="241FA12A" w:rsidR="0087175A" w:rsidRDefault="00521F08" w:rsidP="00124B11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D7243C">
        <w:rPr>
          <w:rFonts w:ascii="GHEA Grapalat" w:eastAsia="Calibri" w:hAnsi="GHEA Grapalat" w:cs="GHEA Mariam"/>
          <w:szCs w:val="22"/>
          <w:lang w:val="hy-AM" w:eastAsia="en-US"/>
        </w:rPr>
        <w:t xml:space="preserve">ՀՀ </w:t>
      </w:r>
      <w:r w:rsidR="00D7243C">
        <w:rPr>
          <w:rFonts w:ascii="GHEA Grapalat" w:eastAsia="Calibri" w:hAnsi="GHEA Grapalat" w:cs="GHEA Mariam"/>
          <w:szCs w:val="22"/>
          <w:lang w:val="en-US" w:eastAsia="en-US"/>
        </w:rPr>
        <w:t>ՕՐԵՆՔԻ</w:t>
      </w:r>
      <w:r w:rsidRPr="00F94E18">
        <w:rPr>
          <w:rFonts w:ascii="GHEA Grapalat" w:eastAsia="Calibri" w:hAnsi="GHEA Grapalat" w:cs="GHEA Mariam"/>
          <w:szCs w:val="22"/>
          <w:lang w:val="hy-AM" w:eastAsia="en-US"/>
        </w:rPr>
        <w:t xml:space="preserve">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526"/>
        <w:gridCol w:w="6358"/>
      </w:tblGrid>
      <w:tr w:rsidR="00124B11" w:rsidRPr="00124B11" w14:paraId="1340EF7B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66C365AF" w14:textId="7EAF7C7E" w:rsidR="00124B11" w:rsidRPr="00D7243C" w:rsidRDefault="00D7243C" w:rsidP="00D7243C">
            <w:pPr>
              <w:pStyle w:val="ListParagraph"/>
              <w:numPr>
                <w:ilvl w:val="0"/>
                <w:numId w:val="18"/>
              </w:numPr>
              <w:ind w:left="886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>ՀՀ էկոնոմիկայի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7120D2B9" w14:textId="323A4369" w:rsidR="00124B11" w:rsidRPr="00124B11" w:rsidRDefault="00124B11" w:rsidP="00547A7B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>03.10.2022</w:t>
            </w:r>
          </w:p>
        </w:tc>
      </w:tr>
      <w:tr w:rsidR="00124B11" w:rsidRPr="00124B11" w14:paraId="3DA2689B" w14:textId="77777777" w:rsidTr="002F2267">
        <w:tc>
          <w:tcPr>
            <w:tcW w:w="8526" w:type="dxa"/>
            <w:vMerge/>
            <w:shd w:val="clear" w:color="auto" w:fill="C4BC96" w:themeFill="background2" w:themeFillShade="BF"/>
            <w:vAlign w:val="center"/>
          </w:tcPr>
          <w:p w14:paraId="3D30074B" w14:textId="77777777" w:rsidR="00124B11" w:rsidRPr="0087175A" w:rsidRDefault="00124B11" w:rsidP="005D44B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76949844" w14:textId="259950C5" w:rsidR="00124B11" w:rsidRPr="00D7243C" w:rsidRDefault="00124B11" w:rsidP="00D7243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en-US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 xml:space="preserve">N </w:t>
            </w:r>
            <w:r w:rsidR="00D7243C">
              <w:rPr>
                <w:rFonts w:ascii="GHEA Grapalat" w:hAnsi="GHEA Grapalat" w:cs="Sylfaen"/>
                <w:lang w:val="en-US"/>
              </w:rPr>
              <w:t>01/15749-2022</w:t>
            </w:r>
          </w:p>
        </w:tc>
      </w:tr>
      <w:tr w:rsidR="00124B11" w:rsidRPr="00124B11" w14:paraId="249BB137" w14:textId="77777777" w:rsidTr="00124B11">
        <w:tc>
          <w:tcPr>
            <w:tcW w:w="8526" w:type="dxa"/>
            <w:shd w:val="clear" w:color="auto" w:fill="FFFFFF" w:themeFill="background1"/>
            <w:vAlign w:val="center"/>
          </w:tcPr>
          <w:p w14:paraId="1A93DE8C" w14:textId="1AF52638" w:rsidR="00124B11" w:rsidRPr="00124B11" w:rsidRDefault="00124B11" w:rsidP="00792267">
            <w:pPr>
              <w:widowControl w:val="0"/>
              <w:tabs>
                <w:tab w:val="left" w:pos="181"/>
                <w:tab w:val="left" w:pos="340"/>
              </w:tabs>
              <w:ind w:firstLine="177"/>
              <w:textAlignment w:val="baseline"/>
              <w:rPr>
                <w:rFonts w:ascii="GHEA Grapalat" w:hAnsi="GHEA Grapalat" w:cs="Sylfaen"/>
                <w:color w:val="FFFFFF" w:themeColor="background1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Դիտողություններ և </w:t>
            </w:r>
            <w:r w:rsidRPr="00A24AA9">
              <w:rPr>
                <w:rFonts w:ascii="GHEA Grapalat" w:hAnsi="GHEA Grapalat"/>
                <w:lang w:val="hy-AM"/>
              </w:rPr>
              <w:t>առաջարկություններ չկան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358" w:type="dxa"/>
            <w:shd w:val="clear" w:color="auto" w:fill="FFFFFF" w:themeFill="background1"/>
          </w:tcPr>
          <w:p w14:paraId="35CD6B57" w14:textId="5A192744" w:rsidR="00124B11" w:rsidRPr="00124B11" w:rsidRDefault="00124B11" w:rsidP="00CF5239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color w:val="FFFFFF" w:themeColor="background1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124B11" w:rsidRPr="00694FA1" w14:paraId="086A7901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5165B2AD" w14:textId="7F261675" w:rsidR="00124B11" w:rsidRPr="00694FA1" w:rsidRDefault="00694FA1" w:rsidP="00694FA1">
            <w:pPr>
              <w:pStyle w:val="ListParagraph"/>
              <w:numPr>
                <w:ilvl w:val="0"/>
                <w:numId w:val="18"/>
              </w:num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45848837" w14:textId="57DF141F" w:rsidR="00124B11" w:rsidRPr="00FB2847" w:rsidRDefault="00694FA1" w:rsidP="00124B1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694FA1">
              <w:rPr>
                <w:rFonts w:ascii="GHEA Grapalat" w:hAnsi="GHEA Grapalat" w:cs="Sylfaen"/>
                <w:lang w:val="hy-AM"/>
              </w:rPr>
              <w:t>04.</w:t>
            </w:r>
            <w:r>
              <w:rPr>
                <w:rFonts w:ascii="GHEA Grapalat" w:hAnsi="GHEA Grapalat" w:cs="Sylfaen"/>
                <w:lang w:val="en-US"/>
              </w:rPr>
              <w:t>10</w:t>
            </w:r>
            <w:r w:rsidR="00124B11" w:rsidRPr="00E12DF8">
              <w:rPr>
                <w:rFonts w:ascii="GHEA Grapalat" w:hAnsi="GHEA Grapalat" w:cs="Sylfaen"/>
                <w:lang w:val="af-ZA"/>
              </w:rPr>
              <w:t>.202</w:t>
            </w:r>
            <w:r w:rsidR="00124B11">
              <w:rPr>
                <w:rFonts w:ascii="GHEA Grapalat" w:hAnsi="GHEA Grapalat" w:cs="Sylfaen"/>
                <w:lang w:val="hy-AM"/>
              </w:rPr>
              <w:t>2</w:t>
            </w:r>
            <w:r w:rsidR="00124B1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24B11" w:rsidRPr="00694FA1" w14:paraId="3A134840" w14:textId="77777777" w:rsidTr="002E0C9C">
        <w:tc>
          <w:tcPr>
            <w:tcW w:w="8526" w:type="dxa"/>
            <w:vMerge/>
            <w:shd w:val="clear" w:color="auto" w:fill="C4BC96" w:themeFill="background2" w:themeFillShade="BF"/>
          </w:tcPr>
          <w:p w14:paraId="77B0D8BA" w14:textId="77777777" w:rsidR="00124B11" w:rsidRPr="000416FA" w:rsidRDefault="00124B11" w:rsidP="00124B1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56774EB5" w14:textId="0FC4FE66" w:rsidR="00124B11" w:rsidRPr="00694FA1" w:rsidRDefault="00124B11" w:rsidP="00124B1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694FA1" w:rsidRPr="00694FA1">
              <w:rPr>
                <w:rFonts w:ascii="GHEA Grapalat" w:hAnsi="GHEA Grapalat" w:cs="Sylfaen"/>
                <w:lang w:val="hy-AM"/>
              </w:rPr>
              <w:t>ԳՍ/26.2/26291-2022</w:t>
            </w:r>
          </w:p>
        </w:tc>
      </w:tr>
      <w:tr w:rsidR="00124B11" w:rsidRPr="00694FA1" w14:paraId="448BFFA1" w14:textId="77777777" w:rsidTr="0070549C">
        <w:tc>
          <w:tcPr>
            <w:tcW w:w="8526" w:type="dxa"/>
            <w:vAlign w:val="center"/>
          </w:tcPr>
          <w:p w14:paraId="10C79891" w14:textId="6916FCB8" w:rsidR="00124B11" w:rsidRPr="00694FA1" w:rsidRDefault="00124B11" w:rsidP="00792267">
            <w:pPr>
              <w:ind w:firstLine="177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Դիտողություններ և </w:t>
            </w:r>
            <w:r w:rsidRPr="00A24AA9">
              <w:rPr>
                <w:rFonts w:ascii="GHEA Grapalat" w:hAnsi="GHEA Grapalat"/>
                <w:lang w:val="hy-AM"/>
              </w:rPr>
              <w:t>առաջարկություններ չկան</w:t>
            </w:r>
            <w:r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358" w:type="dxa"/>
          </w:tcPr>
          <w:p w14:paraId="05CDD5B4" w14:textId="120439AB" w:rsidR="00124B11" w:rsidRPr="00694FA1" w:rsidRDefault="00124B11" w:rsidP="00CF5239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D06D74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124B11" w:rsidRPr="000364E3" w14:paraId="0481034F" w14:textId="77777777" w:rsidTr="002F2267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0FF9C001" w14:textId="17CC1A54" w:rsidR="00694FA1" w:rsidRPr="00792267" w:rsidRDefault="00694FA1" w:rsidP="007C3C4B">
            <w:pPr>
              <w:pStyle w:val="ListParagraph"/>
              <w:numPr>
                <w:ilvl w:val="0"/>
                <w:numId w:val="18"/>
              </w:numPr>
              <w:ind w:left="886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>ՀՀ պետական եկամուտ</w:t>
            </w:r>
            <w:r w:rsidRPr="00694FA1">
              <w:rPr>
                <w:rFonts w:ascii="GHEA Grapalat" w:hAnsi="GHEA Grapalat" w:cs="Sylfaen"/>
                <w:lang w:val="hy-AM"/>
              </w:rPr>
              <w:t>ների կոմիտե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7B479737" w14:textId="20210968" w:rsidR="00124B11" w:rsidRPr="00510CAD" w:rsidRDefault="007C3C4B" w:rsidP="00124B11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17</w:t>
            </w:r>
            <w:r w:rsidR="00124B11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</w:t>
            </w:r>
            <w:r w:rsidR="00124B11">
              <w:rPr>
                <w:rFonts w:ascii="GHEA Grapalat" w:hAnsi="GHEA Grapalat" w:cs="Sylfaen"/>
                <w:lang w:val="af-ZA"/>
              </w:rPr>
              <w:t>0</w:t>
            </w:r>
            <w:r w:rsidR="00124B11" w:rsidRPr="00E12DF8">
              <w:rPr>
                <w:rFonts w:ascii="GHEA Grapalat" w:hAnsi="GHEA Grapalat" w:cs="Sylfaen"/>
                <w:lang w:val="af-ZA"/>
              </w:rPr>
              <w:t>.202</w:t>
            </w:r>
            <w:r w:rsidR="00124B11">
              <w:rPr>
                <w:rFonts w:ascii="GHEA Grapalat" w:hAnsi="GHEA Grapalat" w:cs="Sylfaen"/>
                <w:lang w:val="hy-AM"/>
              </w:rPr>
              <w:t>2</w:t>
            </w:r>
            <w:r w:rsidR="00124B1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24B11" w:rsidRPr="000364E3" w14:paraId="69576033" w14:textId="77777777" w:rsidTr="002E0C9C">
        <w:tc>
          <w:tcPr>
            <w:tcW w:w="8526" w:type="dxa"/>
            <w:vMerge/>
            <w:shd w:val="clear" w:color="auto" w:fill="C4BC96" w:themeFill="background2" w:themeFillShade="BF"/>
          </w:tcPr>
          <w:p w14:paraId="64689795" w14:textId="77777777" w:rsidR="00124B11" w:rsidRPr="000364E3" w:rsidRDefault="00124B11" w:rsidP="00124B11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1B8C1D93" w14:textId="06F7CAC7" w:rsidR="00124B11" w:rsidRPr="007C3C4B" w:rsidRDefault="00124B11" w:rsidP="007C3C4B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845AB3">
              <w:rPr>
                <w:rFonts w:ascii="GHEA Grapalat" w:hAnsi="GHEA Grapalat" w:cs="Sylfaen"/>
                <w:lang w:val="hy-AM"/>
              </w:rPr>
              <w:t xml:space="preserve"> N </w:t>
            </w:r>
            <w:r w:rsidR="007C3C4B">
              <w:rPr>
                <w:rFonts w:ascii="GHEA Grapalat" w:hAnsi="GHEA Grapalat" w:cs="Sylfaen"/>
                <w:lang w:val="en-US"/>
              </w:rPr>
              <w:t>01/3-1/74737-2022</w:t>
            </w:r>
          </w:p>
        </w:tc>
      </w:tr>
      <w:tr w:rsidR="00124B11" w:rsidRPr="00573124" w14:paraId="319297F4" w14:textId="77777777" w:rsidTr="002E0C9C">
        <w:tc>
          <w:tcPr>
            <w:tcW w:w="8526" w:type="dxa"/>
          </w:tcPr>
          <w:p w14:paraId="290B137A" w14:textId="5EB43E7E" w:rsidR="00124B11" w:rsidRPr="007C3C4B" w:rsidRDefault="007C3C4B" w:rsidP="007C3C4B">
            <w:pPr>
              <w:pStyle w:val="ListParagraph"/>
              <w:numPr>
                <w:ilvl w:val="0"/>
                <w:numId w:val="23"/>
              </w:numPr>
              <w:tabs>
                <w:tab w:val="left" w:pos="480"/>
                <w:tab w:val="left" w:pos="746"/>
              </w:tabs>
              <w:ind w:left="38" w:firstLine="425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C3C4B">
              <w:rPr>
                <w:rFonts w:ascii="GHEA Grapalat" w:hAnsi="GHEA Grapalat" w:cs="Sylfaen"/>
                <w:bCs/>
                <w:lang w:val="hy-AM"/>
              </w:rPr>
              <w:t>Նախագծով նախատեսվող դրույթների հետ կապված հարկ է նկատի ունենալ, որ ԱՏԳ ԱԱ 7108 ծածկագրին դասվող ապրանքների օտարման մասով օրենսգրքի 64-րդ հոդվածի 2-րդ մասի 26-րդ կետով ԱԱՀ-ից ազատման արտոնություն սահմանված է ԱՏԳ ԱԱ 7108 ծածկագրին դասվող՝ ոսկերչական նշանակության կիսապատրաստուկների օտարման համար։ Հետևաբար` նախագծով առաջարկվող կարգավորումները, կարծում ենք, կարող են վերաբերվել ԱՏԳ ԱԱ 7108 ծածկագրին դասվող՝ ոսկերչական նշանակության կիսապատրաստուկների օտարմանը:</w:t>
            </w:r>
          </w:p>
        </w:tc>
        <w:tc>
          <w:tcPr>
            <w:tcW w:w="6358" w:type="dxa"/>
          </w:tcPr>
          <w:p w14:paraId="38C3798B" w14:textId="77777777" w:rsidR="00124B11" w:rsidRPr="00EB7D9C" w:rsidRDefault="00124B11" w:rsidP="00616EAD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12DF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616EAD" w:rsidRPr="00EB7D9C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35AC645A" w14:textId="25516D04" w:rsidR="00616EAD" w:rsidRPr="00616EAD" w:rsidRDefault="00616EAD" w:rsidP="009308D7">
            <w:pPr>
              <w:ind w:firstLine="290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Նախագծով հստակեցվել է, որ առաջարկվող կարգավորումը վերաբերում է միայն </w:t>
            </w:r>
            <w:r w:rsidRPr="00EB7D9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7108 12 000 9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ծածկագրին դասվող </w:t>
            </w:r>
            <w:r w:rsidR="00DB49A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ապրանք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ի</w:t>
            </w:r>
            <w:r w:rsidR="006D180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ն՝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դոռե համաձուլվածքին</w:t>
            </w:r>
            <w:r w:rsidR="00DB49A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7C3C4B" w:rsidRPr="00573124" w14:paraId="10D1D12C" w14:textId="77777777" w:rsidTr="002E0C9C">
        <w:tc>
          <w:tcPr>
            <w:tcW w:w="8526" w:type="dxa"/>
          </w:tcPr>
          <w:p w14:paraId="65C729D0" w14:textId="6A20A9D8" w:rsidR="007C3C4B" w:rsidRPr="007C3C4B" w:rsidRDefault="007C3C4B" w:rsidP="007C3C4B">
            <w:pPr>
              <w:pStyle w:val="ListParagraph"/>
              <w:numPr>
                <w:ilvl w:val="0"/>
                <w:numId w:val="23"/>
              </w:numPr>
              <w:tabs>
                <w:tab w:val="left" w:pos="480"/>
                <w:tab w:val="left" w:pos="746"/>
              </w:tabs>
              <w:ind w:left="38" w:firstLine="425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ԱԱՀ-ի հաշվարկման առանձնահատկություններով պայմանավորված, որպես կանոն, ԱԱՀ-ով հարկման օբյեկտ համարվող գործարքներն ԱԱՀ-ից ազատելու հետ միաժամանակ պարտադիր նախատեսվում է ձեռքբերումների մասով ԱԱՀ-ի գումարների հաշվանցումներ </w:t>
            </w:r>
            <w:r w:rsidRPr="0083258D">
              <w:rPr>
                <w:rFonts w:ascii="GHEA Grapalat" w:hAnsi="GHEA Grapalat" w:cs="Sylfaen"/>
                <w:bCs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lang w:val="hy-AM"/>
              </w:rPr>
              <w:t>պակասեցումներ</w:t>
            </w:r>
            <w:r w:rsidRPr="0083258D">
              <w:rPr>
                <w:rFonts w:ascii="GHEA Grapalat" w:hAnsi="GHEA Grapalat" w:cs="Sylfaen"/>
                <w:bCs/>
                <w:lang w:val="hy-AM"/>
              </w:rPr>
              <w:t>)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կատարելու սահմանափակումներ: Նշված կանոնին համապատասխան ՀՀ հարկային օրենսգրքի 72-րդ </w:t>
            </w: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հոդվածով</w:t>
            </w:r>
            <w:r w:rsidRPr="006A0AF2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ԱԱՀ-ից ազատված գործարքներին վերագրվող ձեռքբերումների գծով սահմանված են ԱԱՀ-ի գումարների 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>հաշվանցման (պակասեցման)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սահմանափակումներ: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Այդ սահմանափակումները չկիրառելու մասով բացառություն սահմանված է երաշխիքային սպասարկման ծառայությունների 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 xml:space="preserve">կոնցեսիոն պայմանագրի շրջանակներում իրականացվող գործարքների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մասով, որոնց մասով ԱԱՀ-ից ազատման արտոնություն սահմանված է համապատասխանաբար 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օրենսգրքի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 xml:space="preserve"> 64-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հոդվածի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 xml:space="preserve"> 2-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րդ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մասի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19-րդ և 31</w:t>
            </w:r>
            <w:r w:rsidRPr="00DB41E5">
              <w:rPr>
                <w:rFonts w:ascii="GHEA Grapalat" w:hAnsi="GHEA Grapalat" w:cs="Sylfaen"/>
                <w:bCs/>
                <w:lang w:val="hy-AM"/>
              </w:rPr>
              <w:t>-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րդ կետերով: Ընդ որում, կարծում ենք, որ այդ գործարքների մասով հաշվ</w:t>
            </w:r>
            <w:r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AA346E">
              <w:rPr>
                <w:rFonts w:ascii="GHEA Grapalat" w:hAnsi="GHEA Grapalat" w:cs="Sylfaen"/>
                <w:bCs/>
                <w:lang w:val="hy-AM"/>
              </w:rPr>
              <w:t>նցումների (պակասեցումների) մասով սահմանափակումները</w:t>
            </w:r>
            <w:r w:rsidRPr="007C3C4B">
              <w:rPr>
                <w:rFonts w:ascii="GHEA Grapalat" w:hAnsi="GHEA Grapalat" w:cs="Sylfaen"/>
                <w:bCs/>
                <w:lang w:val="hy-AM"/>
              </w:rPr>
              <w:t xml:space="preserve"> չեն կիրառվել` հաշվի առնելով տվյալ գործարքների առանձնահատկությունները: Օրինակ, երաշխիքային ծառայությունների մասով, ըստ էության, այդ ծառայության արժեքը ներառված է հրապարակային պայմանագրերի համաձայն մատակարարվող ապրանքների արժեքում: Ըստ էության՝ նշված գործարքին վերագրվող ձեռքբերումների գծով ԱԱՀ-ի գումարների հաշվանցման (պակասեցման) հնարավորություն տրվել է` հաշվի առնելով տվյալ գործարքի կատարման առանձնահատկությունները։ Միաժամանակ, հայտնում ենք, որ նշված դրույթները սահմանված էին նաև մինչև 2018թ. հունվարի 1-ը գործող «Ավելացված արժեքի հարկի մասին» ՀՀ օրենքով, որով այդ գործարքները համարվել են ԱԱՀ-ով հարկման օբյեկտ չհամարվող գործարքներ:</w:t>
            </w:r>
          </w:p>
        </w:tc>
        <w:tc>
          <w:tcPr>
            <w:tcW w:w="6358" w:type="dxa"/>
          </w:tcPr>
          <w:p w14:paraId="2C718898" w14:textId="4725000E" w:rsidR="007C3C4B" w:rsidRDefault="00A6295C" w:rsidP="00A6295C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249C0753" w14:textId="417B9ED5" w:rsidR="00A6295C" w:rsidRPr="00A6295C" w:rsidRDefault="00A6295C" w:rsidP="009308D7">
            <w:pPr>
              <w:ind w:firstLine="290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Ընդհանուր առմամբ</w:t>
            </w:r>
            <w:r w:rsidR="00AB33E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,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համակարծիք ենք ներկայացված դիրքորոշմանը: Միևնույն ժամանակ</w:t>
            </w:r>
            <w:r w:rsidR="00AB33E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,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անհրաժեշտ ենք համարում ընդգծել, որ նախագծի մշակման համար պատճառ հանդիսացած խնդրի լուծման լավագույն տարբերակ</w:t>
            </w:r>
            <w:r w:rsidR="0003062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ը մեր կարծիքով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lastRenderedPageBreak/>
              <w:t>նախագծով առաջարկվող տարբերակ</w:t>
            </w:r>
            <w:r w:rsidR="0003062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 է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  <w:r w:rsidR="0003062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Պատրաստակամ ենք նաև քննարկել խնդրի լուծման այլ տարբերակներ:</w:t>
            </w:r>
          </w:p>
        </w:tc>
      </w:tr>
      <w:tr w:rsidR="007C3C4B" w:rsidRPr="00573124" w14:paraId="5E4D57EC" w14:textId="77777777" w:rsidTr="002E0C9C">
        <w:tc>
          <w:tcPr>
            <w:tcW w:w="8526" w:type="dxa"/>
          </w:tcPr>
          <w:p w14:paraId="65D2DA38" w14:textId="2F56A9F8" w:rsidR="007C3C4B" w:rsidRPr="00D1313A" w:rsidRDefault="007C3C4B" w:rsidP="007C3C4B">
            <w:pPr>
              <w:pStyle w:val="ListParagraph"/>
              <w:numPr>
                <w:ilvl w:val="0"/>
                <w:numId w:val="23"/>
              </w:numPr>
              <w:tabs>
                <w:tab w:val="left" w:pos="480"/>
                <w:tab w:val="left" w:pos="746"/>
              </w:tabs>
              <w:ind w:left="38" w:firstLine="425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C3C4B">
              <w:rPr>
                <w:rFonts w:ascii="GHEA Grapalat" w:hAnsi="GHEA Grapalat" w:cs="Sylfaen"/>
                <w:bCs/>
                <w:lang w:val="hy-AM"/>
              </w:rPr>
              <w:lastRenderedPageBreak/>
              <w:t>Նախագծով նախատեսված ԱԱՀ-ից ազատված գործարքի մասով ԱԱՀ-ի հաշվանցումներ (պակասեցումներ) կատարելու հնարավորության սահմանումը պարունակում է ԱԱՀ-ից ազատված այլ գործարքների համար նախադեպ դառնալու ռիսկեր, հետևաբար՝ նախագծով ներկայացված առաջարկությունը համարում ենք ոչ նպատակահարմար։</w:t>
            </w:r>
          </w:p>
        </w:tc>
        <w:tc>
          <w:tcPr>
            <w:tcW w:w="6358" w:type="dxa"/>
          </w:tcPr>
          <w:p w14:paraId="7AFD7E9D" w14:textId="1AA087F1" w:rsidR="00E95EF5" w:rsidRDefault="00E95EF5" w:rsidP="00E95EF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Ընդունվել </w:t>
            </w:r>
            <w:r w:rsidR="00CF523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650A7C3F" w14:textId="2C9FB3CC" w:rsidR="007C3C4B" w:rsidRPr="00E12DF8" w:rsidRDefault="00E95EF5" w:rsidP="009308D7">
            <w:pPr>
              <w:ind w:firstLine="290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Ընդհանուր առմամբ</w:t>
            </w:r>
            <w:r w:rsidR="00AB33E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,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համակարծիք ենք ներկայացված դիրքորոշմանը: Միևնույն ժամանակ</w:t>
            </w:r>
            <w:r w:rsidR="00AB33E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,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անհրաժեշտ ենք համարում ընդգծել, որ նախագծի մշակման համար պատճառ հանդիսացած խնդրի լուծման լավագույն տարբերակ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ը մեր կարծիքով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նախագծով առաջարկվող տարբերակ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 է</w:t>
            </w:r>
            <w:r w:rsidRPr="00A6295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Պատրաստակամ ենք նաև քննարկել խնդրի լուծման այլ տարբերակներ:</w:t>
            </w:r>
          </w:p>
        </w:tc>
      </w:tr>
      <w:tr w:rsidR="007C3C4B" w:rsidRPr="00573124" w14:paraId="0184407B" w14:textId="77777777" w:rsidTr="002E0C9C">
        <w:tc>
          <w:tcPr>
            <w:tcW w:w="8526" w:type="dxa"/>
          </w:tcPr>
          <w:p w14:paraId="5832ED2C" w14:textId="3415A27D" w:rsidR="007C3C4B" w:rsidRPr="00D1313A" w:rsidRDefault="007C3C4B" w:rsidP="007C3C4B">
            <w:pPr>
              <w:pStyle w:val="ListParagraph"/>
              <w:numPr>
                <w:ilvl w:val="0"/>
                <w:numId w:val="23"/>
              </w:numPr>
              <w:tabs>
                <w:tab w:val="left" w:pos="480"/>
                <w:tab w:val="left" w:pos="746"/>
              </w:tabs>
              <w:ind w:left="38" w:firstLine="425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C3C4B">
              <w:rPr>
                <w:rFonts w:ascii="GHEA Grapalat" w:hAnsi="GHEA Grapalat" w:cs="Sylfaen"/>
                <w:bCs/>
                <w:lang w:val="hy-AM"/>
              </w:rPr>
              <w:lastRenderedPageBreak/>
              <w:t>Նախագծով հստակեցված չեն մինչև օրենքն ուժի մեջ մտնելը կատարված ձեռքբերումների մասով ԱԱՀ-ի գումարների հաշվանցման (պակասեցման) կարգի մասով կարգավորումները: Մասնավորապես, օրենքի ուժի մեջ մտնելուց հետո թանկարժեք մետաղների օտարման դեպքում մինչև օրենքն ուժի մեջ մտնելը ձեռքբերումների մասով ԱԱՀ-ի գումարները ենթակա են հաշվանցման (պակասեցման) թե ոչ, և եթե ենթակա են հաշվանցման (պակասեցման), ապա ինչ կարգով այն պետք է իրականացվի։</w:t>
            </w:r>
          </w:p>
        </w:tc>
        <w:tc>
          <w:tcPr>
            <w:tcW w:w="6358" w:type="dxa"/>
          </w:tcPr>
          <w:p w14:paraId="47241B16" w14:textId="77777777" w:rsidR="007C3C4B" w:rsidRDefault="00492530" w:rsidP="00124B11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4C1952A" w14:textId="69C20033" w:rsidR="00492530" w:rsidRPr="00492530" w:rsidRDefault="00492530" w:rsidP="00EB7D9C">
            <w:pPr>
              <w:ind w:firstLine="290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Նախագծի եզրափակիչ մասում հստակեցվել է, որ առաջարկվող կարգավորումները </w:t>
            </w:r>
            <w:r w:rsidRPr="00492530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 xml:space="preserve">կիրառվում </w:t>
            </w:r>
            <w:r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են նախագ</w:t>
            </w:r>
            <w:r w:rsidR="00EB7D9C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ծն ուժի մեջ մտնելուց</w:t>
            </w:r>
            <w:r w:rsidRPr="00492530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 xml:space="preserve"> հետո կատարվող՝ </w:t>
            </w:r>
            <w:r w:rsidRPr="0049253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ԱՏԳ ԱԱ 7108 ծածկագրին դասվող թանկարժեք մետաղների օտարման գործարքներին վերագրվող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և նախագիծն </w:t>
            </w:r>
            <w:r w:rsidRPr="00492530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ուժի մեջ մտնելուց հետո առաջացած՝ ԱԱՀ-ի հաշվանցվող (պակասեցվող) գումարների մասով: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7C3C4B" w:rsidRPr="00573124" w14:paraId="1868E571" w14:textId="77777777" w:rsidTr="002E0C9C">
        <w:tc>
          <w:tcPr>
            <w:tcW w:w="8526" w:type="dxa"/>
          </w:tcPr>
          <w:p w14:paraId="4F6236DC" w14:textId="77777777" w:rsidR="007C3C4B" w:rsidRPr="007C3C4B" w:rsidRDefault="007C3C4B" w:rsidP="007C3C4B">
            <w:pPr>
              <w:pStyle w:val="ListParagraph"/>
              <w:numPr>
                <w:ilvl w:val="0"/>
                <w:numId w:val="23"/>
              </w:numPr>
              <w:tabs>
                <w:tab w:val="left" w:pos="480"/>
                <w:tab w:val="left" w:pos="746"/>
              </w:tabs>
              <w:ind w:left="38" w:firstLine="425"/>
              <w:rPr>
                <w:rFonts w:ascii="GHEA Grapalat" w:hAnsi="GHEA Grapalat" w:cs="Sylfaen"/>
                <w:bCs/>
                <w:lang w:val="hy-AM"/>
              </w:rPr>
            </w:pPr>
            <w:r w:rsidRPr="007C3C4B">
              <w:rPr>
                <w:rFonts w:ascii="GHEA Grapalat" w:hAnsi="GHEA Grapalat" w:cs="Sylfaen"/>
                <w:bCs/>
                <w:lang w:val="hy-AM"/>
              </w:rPr>
              <w:t xml:space="preserve">Նախագծի հիմնավորմամբ ոսկու համաձուլվածք արտադրող տնտեսավարող սուբյեկտներին ոսկու համաձուլվածքի արտադրության նպատակով օգտագործված հումքի, ինչպես նաև այլ ձեռքբերումների  համար մատակարարների կողմից դուրս գրված հարկային հաշիվներում առանձնացված ԱԱՀ-ի գումարները հաշվանցելու (պակասեցնելու) հնարավորության նախատեսմամբ պետական բյուջեի եկամուտների էական նվազեցում տեղի չի ունենա: Կարծում ենք, որ եթե այդ մասով ձեռքբերումների մասով առկա են հաշվանցման (պակասեցման) ենթակա գումարներ և նախագծով նախատեսվում է այդ գումարների մասով հաշվանցման (պակասեցման) հնարավորության սահմանում, կարծում ենք, որ այն կհանգեցնի բյուջեի եկամուտների նվազեցմանը: Հետևաբար` անհրաժեշտ է գնահատել ոսկու համաձուլվածքի արտադրության նպատակով օգտագործված հումքի համար մատակարարներին վճարված ԱԱՀ-ի գումարների ներկայիս և ակնկալվող մակարդակները, ինչպես նաև այն օգուտները, որոնք պետությունը պետք է ակնկալի իր կատարած հարկային ծախսերի դիմաց, ինչն էլ հնարավորություն կտա առաջարկվող կարգավորման հետ կապված ներկայումս գնահատել դրա ընդունման նպատակահարմարությունը, իսկ հետագայում նաև կիրառման արդյունավետությունը։ </w:t>
            </w:r>
          </w:p>
          <w:p w14:paraId="2FC5AE59" w14:textId="05DF7CE1" w:rsidR="007C3C4B" w:rsidRPr="007C3C4B" w:rsidRDefault="007C3C4B" w:rsidP="007C3C4B">
            <w:pPr>
              <w:tabs>
                <w:tab w:val="left" w:pos="480"/>
                <w:tab w:val="left" w:pos="746"/>
              </w:tabs>
              <w:ind w:left="38" w:firstLine="283"/>
              <w:rPr>
                <w:rFonts w:ascii="GHEA Grapalat" w:hAnsi="GHEA Grapalat" w:cs="Sylfaen"/>
                <w:bCs/>
                <w:lang w:val="hy-AM"/>
              </w:rPr>
            </w:pPr>
            <w:r w:rsidRPr="007C3C4B">
              <w:rPr>
                <w:rFonts w:ascii="GHEA Grapalat" w:hAnsi="GHEA Grapalat" w:cs="Sylfaen"/>
                <w:bCs/>
                <w:lang w:val="hy-AM"/>
              </w:rPr>
              <w:t>Հաշվի առնելով վերոգրյալը` Պետական եկամուտների կոմիտեն գտնում է, որ ներկայացված նախագծով առաջարկվող կարգավորումները ենթակա են հստակեցման և լրացուցիչ հիմնավորման:</w:t>
            </w:r>
          </w:p>
        </w:tc>
        <w:tc>
          <w:tcPr>
            <w:tcW w:w="6358" w:type="dxa"/>
          </w:tcPr>
          <w:p w14:paraId="03A110E9" w14:textId="276AC99D" w:rsidR="007C3C4B" w:rsidRPr="00EB7D9C" w:rsidRDefault="009308D7" w:rsidP="00124B11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EB7D9C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Ընդունվել </w:t>
            </w:r>
            <w:r w:rsidR="00CF5239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է</w:t>
            </w:r>
            <w:r w:rsidRPr="00EB7D9C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4DBE4BA5" w14:textId="60FF2C66" w:rsidR="0055540B" w:rsidRPr="00EC5F67" w:rsidRDefault="00EC5F67" w:rsidP="00EC5F67">
            <w:pPr>
              <w:ind w:firstLine="290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Անհրաժեշտ է հաշվի առնել այն հանգամանքը, որ նախագծով առաջարկվող կարգավորումների բացակայության պայմաններում, միևնույն է, դոռեն զտարկման նպատակով արտահանվում է ՀՀ-ից, որի պարագայում դոռեի ստացման համար կատարվող ձեռքբերումներին վերագրվող ԱԱՀ-ի գումարները ենթակա են հաշվանցման: Այս առումով, նախագծով հաշվանցման ենթակա ԱԱՀ-ի գումարների շրջանակն, ըստ էության, չի ընդլայնվում: Փոխարենը, ակնկալվում է, որ նախագծի ընդունման պարագայում դոռեն այլևս չի արտահանվի, այլ կզտարկվի երկրի ներսում՝ դրանով իսկ երկարացնելով ոսկու արտադրության՝ երկրի ներսում կազմակերպվող արժեշղթան և ձևավորելով նոր հարկման բազաներ՝ մասնավորապես ուղղակի հարկերի գծով:</w:t>
            </w:r>
          </w:p>
        </w:tc>
      </w:tr>
      <w:tr w:rsidR="007C3C4B" w:rsidRPr="00573124" w14:paraId="04F79C00" w14:textId="77777777" w:rsidTr="0055540B">
        <w:trPr>
          <w:trHeight w:val="1392"/>
        </w:trPr>
        <w:tc>
          <w:tcPr>
            <w:tcW w:w="8526" w:type="dxa"/>
          </w:tcPr>
          <w:p w14:paraId="0B36D421" w14:textId="699CEE6C" w:rsidR="007C3C4B" w:rsidRPr="00D1313A" w:rsidRDefault="007C3C4B" w:rsidP="007C3C4B">
            <w:pPr>
              <w:pStyle w:val="ListParagraph"/>
              <w:numPr>
                <w:ilvl w:val="0"/>
                <w:numId w:val="23"/>
              </w:numPr>
              <w:tabs>
                <w:tab w:val="left" w:pos="480"/>
                <w:tab w:val="left" w:pos="746"/>
              </w:tabs>
              <w:ind w:left="38" w:firstLine="425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7C3C4B">
              <w:rPr>
                <w:rFonts w:ascii="GHEA Grapalat" w:hAnsi="GHEA Grapalat" w:cs="Sylfaen"/>
                <w:bCs/>
                <w:lang w:val="hy-AM"/>
              </w:rPr>
              <w:lastRenderedPageBreak/>
              <w:t>Միաժամանակ, առաջարկում ենք հստակեցնել օրենսգրքի 64-րդ հոդվածի 2-րդ մասի 26-րդ կետով սահմանված ԱԱՀ-ից ազատման արտոնությունը վերաբերում է թանկարժեք մետաղների, թե թանկարժեք մետաղների կիսապատրաստուկների օտարմանը:</w:t>
            </w:r>
          </w:p>
        </w:tc>
        <w:tc>
          <w:tcPr>
            <w:tcW w:w="6358" w:type="dxa"/>
          </w:tcPr>
          <w:p w14:paraId="1C89E251" w14:textId="438F5D97" w:rsidR="007C3C4B" w:rsidRDefault="00E96CE8" w:rsidP="00124B11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660BF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Չի ը</w:t>
            </w:r>
            <w:r w:rsidR="002B0D8F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նդունվել:</w:t>
            </w:r>
          </w:p>
          <w:p w14:paraId="5EC79B7F" w14:textId="53F3EE03" w:rsidR="002B0D8F" w:rsidRPr="00B660BF" w:rsidRDefault="00B660BF" w:rsidP="00B660BF">
            <w:pP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B660B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Նախագծի լրամշակված տարբեր</w:t>
            </w:r>
            <w:r w:rsidR="00B55E89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ակ</w:t>
            </w:r>
            <w:r w:rsidRPr="00B660B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ով առաջարկվել է հստակեցնել խնդրո առարկա դրույթի կիրառության շրջանակը: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Առաջարկված</w:t>
            </w:r>
            <w:r w:rsidRPr="00B660B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խմբագրության վերաբերյալ ՀՀ պետական եկամուտների կոմիտեն հարցեր է բարձրացրել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, որոնք կրկին քննարկելու կարիք ունեն</w:t>
            </w:r>
            <w:r w:rsidRPr="00B660B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5174B2AE" w14:textId="720E84A0" w:rsidR="00B660BF" w:rsidRPr="00B660BF" w:rsidRDefault="00B660BF" w:rsidP="00B660BF">
            <w:pP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B660BF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Այս առումով, հայտնում ենք, որ խնդրո առարկա դրույթի հստակեցման անհրաժեշտության հարցը լրացուցիչ քննարկման կարիք ունի</w:t>
            </w:r>
            <w:r w:rsidR="00B55E89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և նպատակահարմար է այդ հարցը քննարկել հետագա օրենսդրական նախաձեռնությունների շրջանակում:</w:t>
            </w:r>
          </w:p>
        </w:tc>
      </w:tr>
      <w:tr w:rsidR="00BE75C3" w:rsidRPr="00510CAD" w14:paraId="018CE025" w14:textId="77777777" w:rsidTr="0099691E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4BACB6C6" w14:textId="5135E23E" w:rsidR="00BE75C3" w:rsidRPr="00792267" w:rsidRDefault="00BE75C3" w:rsidP="00BE75C3">
            <w:pPr>
              <w:pStyle w:val="ListParagraph"/>
              <w:numPr>
                <w:ilvl w:val="0"/>
                <w:numId w:val="26"/>
              </w:num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3BECABF0" w14:textId="2148FA5E" w:rsidR="00BE75C3" w:rsidRPr="00510CAD" w:rsidRDefault="00BE75C3" w:rsidP="009969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B46683">
              <w:rPr>
                <w:rFonts w:ascii="GHEA Grapalat" w:hAnsi="GHEA Grapalat" w:cs="Sylfaen"/>
                <w:lang w:val="en-US"/>
              </w:rPr>
              <w:t>1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</w:t>
            </w:r>
            <w:r w:rsidR="00B46683">
              <w:rPr>
                <w:rFonts w:ascii="GHEA Grapalat" w:hAnsi="GHEA Grapalat" w:cs="Sylfaen"/>
                <w:lang w:val="af-ZA"/>
              </w:rPr>
              <w:t>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E75C3" w:rsidRPr="007C3C4B" w14:paraId="68060440" w14:textId="77777777" w:rsidTr="0099691E">
        <w:tc>
          <w:tcPr>
            <w:tcW w:w="8526" w:type="dxa"/>
            <w:vMerge/>
            <w:shd w:val="clear" w:color="auto" w:fill="C4BC96" w:themeFill="background2" w:themeFillShade="BF"/>
          </w:tcPr>
          <w:p w14:paraId="147FA9A3" w14:textId="77777777" w:rsidR="00BE75C3" w:rsidRPr="000364E3" w:rsidRDefault="00BE75C3" w:rsidP="0099691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009B7C8E" w14:textId="3BE190B6" w:rsidR="00BE75C3" w:rsidRPr="007C3C4B" w:rsidRDefault="00BE75C3" w:rsidP="0099691E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845AB3">
              <w:rPr>
                <w:rFonts w:ascii="GHEA Grapalat" w:hAnsi="GHEA Grapalat" w:cs="Sylfaen"/>
                <w:lang w:val="hy-AM"/>
              </w:rPr>
              <w:t xml:space="preserve"> N </w:t>
            </w:r>
            <w:r w:rsidR="00B46683">
              <w:rPr>
                <w:rFonts w:ascii="GHEA Grapalat" w:hAnsi="GHEA Grapalat" w:cs="Sylfaen"/>
                <w:lang w:val="en-US"/>
              </w:rPr>
              <w:t>/27.3/49935-2022</w:t>
            </w:r>
          </w:p>
        </w:tc>
      </w:tr>
      <w:tr w:rsidR="00BE75C3" w:rsidRPr="00573124" w14:paraId="3F046C7E" w14:textId="77777777" w:rsidTr="00BE75C3">
        <w:tc>
          <w:tcPr>
            <w:tcW w:w="8526" w:type="dxa"/>
            <w:shd w:val="clear" w:color="auto" w:fill="auto"/>
          </w:tcPr>
          <w:p w14:paraId="4C187767" w14:textId="18021580" w:rsidR="00BE75C3" w:rsidRPr="00B46683" w:rsidRDefault="00B46683" w:rsidP="00B46683">
            <w:pPr>
              <w:pStyle w:val="ListParagraph"/>
              <w:numPr>
                <w:ilvl w:val="0"/>
                <w:numId w:val="28"/>
              </w:numPr>
              <w:tabs>
                <w:tab w:val="left" w:pos="746"/>
                <w:tab w:val="left" w:pos="886"/>
              </w:tabs>
              <w:ind w:left="0" w:firstLine="461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B46683">
              <w:rPr>
                <w:rFonts w:ascii="GHEA Grapalat" w:hAnsi="GHEA Grapalat" w:cs="Sylfaen"/>
                <w:bCs/>
                <w:lang w:val="hy-AM"/>
              </w:rPr>
              <w:t>«Հայաստանի Հանրապետության հարկային օրենսգրքում փոփոխություն և լրացում կատարելու մասին» օրենքի նախագծի (այսուհետ՝ Նախագիծ) 1-ին հոդվածով նախատեսվում է փոփոխություն կատարել Հայաստանի Հանրապետության հարկային օրենսգրքի (այսուհետ՝ Օրենսգիրք) 64-րդ հոդվածի 2-րդ մասի 26-րդ կետում, իսկ Նախագծի 2-րդ հոդվածով նախատեսված լրացմամբ հղում է կատարվում նշված կետին: Այս կապակցությամբ հարկ է նկատի ունենալ, որ ՀՀ Ազգային ժողովի կողմից 2022 թվականի հոկտեմբերի 26-ին առաջին ընթերցմամբ ընդունվել է «Հայաստանի Հանրապետության հարկային օրենսգրքում լրացումներ և փոփոխություններ կատարելու մասին» օրենքի նախագիծը (Կ-372-13.09.2022,20.10.2022-ՏՀ-011/1), որով նախատեսված են փոփոխություններ Օրենսգրքի 64-րդ հոդվածի 2-րդ մասի 26-րդ կետում: Նշվածը հիմք ընդունելով՝ գտնում ենք, որ Նախագծով նախատեսված կարգավորումներն անհրաժեշտ է նախատեսել նշված օրենքի նախագիծը հաշվի առնելով:</w:t>
            </w:r>
          </w:p>
        </w:tc>
        <w:tc>
          <w:tcPr>
            <w:tcW w:w="6358" w:type="dxa"/>
            <w:shd w:val="clear" w:color="auto" w:fill="auto"/>
          </w:tcPr>
          <w:p w14:paraId="28A94BEC" w14:textId="77777777" w:rsidR="00BE75C3" w:rsidRDefault="00D02CF3" w:rsidP="0099691E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61A9829B" w14:textId="633ACDDE" w:rsidR="00D02CF3" w:rsidRPr="00D02CF3" w:rsidRDefault="00156912" w:rsidP="0099691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B85F28">
              <w:rPr>
                <w:rFonts w:ascii="GHEA Grapalat" w:hAnsi="GHEA Grapalat" w:cs="Sylfaen"/>
                <w:lang w:val="hy-AM"/>
              </w:rPr>
              <w:t xml:space="preserve">Նախագծի 1-ին </w:t>
            </w:r>
            <w:r w:rsidRPr="00872C44">
              <w:rPr>
                <w:rFonts w:ascii="GHEA Grapalat" w:hAnsi="GHEA Grapalat" w:cs="Sylfaen"/>
                <w:lang w:val="hy-AM"/>
              </w:rPr>
              <w:t>հոդվածով Հարկային օրենսգրքի 64-րդ հոդվածի 2-րդ մասի 26-րդ կետում խմբագրություն նախատեսող դրույթը հանվել է նախագծից</w:t>
            </w:r>
            <w:r w:rsidR="00D02CF3" w:rsidRPr="00D02CF3"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BE75C3" w:rsidRPr="00573124" w14:paraId="575D5476" w14:textId="77777777" w:rsidTr="00BE75C3">
        <w:tc>
          <w:tcPr>
            <w:tcW w:w="8526" w:type="dxa"/>
            <w:shd w:val="clear" w:color="auto" w:fill="auto"/>
          </w:tcPr>
          <w:p w14:paraId="27C3051A" w14:textId="4121C3D1" w:rsidR="00BE75C3" w:rsidRPr="000364E3" w:rsidRDefault="00B46683" w:rsidP="00B46683">
            <w:pPr>
              <w:pStyle w:val="ListParagraph"/>
              <w:numPr>
                <w:ilvl w:val="0"/>
                <w:numId w:val="28"/>
              </w:numPr>
              <w:tabs>
                <w:tab w:val="left" w:pos="746"/>
                <w:tab w:val="left" w:pos="886"/>
              </w:tabs>
              <w:ind w:left="0" w:firstLine="461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B46683">
              <w:rPr>
                <w:rFonts w:ascii="GHEA Grapalat" w:hAnsi="GHEA Grapalat" w:cs="Sylfaen"/>
                <w:bCs/>
                <w:lang w:val="hy-AM"/>
              </w:rPr>
              <w:t xml:space="preserve">Նախագծի 2-րդ հոդվածով հղում է կատարվել Օրենսգրքի 64-րդ հոդվածի 2-րդ մասի 26-րդ կետով սահմանված՝ ԱՏԳ ԱԱ 7108 12 000 8 </w:t>
            </w:r>
            <w:r w:rsidRPr="00B46683">
              <w:rPr>
                <w:rFonts w:ascii="GHEA Grapalat" w:hAnsi="GHEA Grapalat" w:cs="Sylfaen"/>
                <w:bCs/>
                <w:lang w:val="hy-AM"/>
              </w:rPr>
              <w:lastRenderedPageBreak/>
              <w:t>ծածկագրին դասվող թանկարժեք մետաղների օտարման գործարքներին, մինչդեռ՝ հարկ է նկատի ունենալ, որ Նախագծի 1-ին հոդվածով նոր խմբագրությամբ շարադրվող Օրենսգրքի 64-րդ հոդվածի 2-րդ մասի 26-րդ կետով ԱՏԳ ԱԱ 7108 12 000 8 ծածկագրի վերաբերյալ կարգավորում չկա, կարգավորումը վերաբերում է՝ ԱՏԳԱԱ 7108 ծածկագրին:</w:t>
            </w:r>
          </w:p>
        </w:tc>
        <w:tc>
          <w:tcPr>
            <w:tcW w:w="6358" w:type="dxa"/>
            <w:shd w:val="clear" w:color="auto" w:fill="auto"/>
          </w:tcPr>
          <w:p w14:paraId="3EC1FDDB" w14:textId="77777777" w:rsidR="00C937C5" w:rsidRDefault="00C937C5" w:rsidP="00C937C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7FA77C6D" w14:textId="786FA294" w:rsidR="00BE75C3" w:rsidRPr="00845AB3" w:rsidRDefault="00C937C5" w:rsidP="0015691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02CF3"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 w:rsidRPr="00954F1A"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է </w:t>
            </w:r>
            <w:r w:rsidRPr="00D02CF3"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 w:rsidR="00156912" w:rsidRPr="00156912"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  <w:t>լրացում</w:t>
            </w:r>
            <w:r w:rsidRPr="00D02CF3">
              <w:rPr>
                <w:rFonts w:ascii="GHEA Grapalat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BE75C3" w:rsidRPr="00510CAD" w14:paraId="7EC5DAB9" w14:textId="77777777" w:rsidTr="0099691E">
        <w:tc>
          <w:tcPr>
            <w:tcW w:w="8526" w:type="dxa"/>
            <w:vMerge w:val="restart"/>
            <w:shd w:val="clear" w:color="auto" w:fill="C4BC96" w:themeFill="background2" w:themeFillShade="BF"/>
            <w:vAlign w:val="center"/>
          </w:tcPr>
          <w:p w14:paraId="6F686521" w14:textId="77777777" w:rsidR="00BE75C3" w:rsidRPr="00792267" w:rsidRDefault="00BE75C3" w:rsidP="00BE75C3">
            <w:pPr>
              <w:pStyle w:val="ListParagraph"/>
              <w:numPr>
                <w:ilvl w:val="0"/>
                <w:numId w:val="27"/>
              </w:num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92267">
              <w:rPr>
                <w:rFonts w:ascii="GHEA Grapalat" w:hAnsi="GHEA Grapalat" w:cs="Sylfaen"/>
                <w:lang w:val="hy-AM"/>
              </w:rPr>
              <w:lastRenderedPageBreak/>
              <w:t>ՀՀ պետական եկամուտ</w:t>
            </w:r>
            <w:r w:rsidRPr="00694FA1">
              <w:rPr>
                <w:rFonts w:ascii="GHEA Grapalat" w:hAnsi="GHEA Grapalat" w:cs="Sylfaen"/>
                <w:lang w:val="hy-AM"/>
              </w:rPr>
              <w:t>ների կոմիտե</w:t>
            </w:r>
          </w:p>
        </w:tc>
        <w:tc>
          <w:tcPr>
            <w:tcW w:w="6358" w:type="dxa"/>
            <w:shd w:val="clear" w:color="auto" w:fill="C4BC96" w:themeFill="background2" w:themeFillShade="BF"/>
          </w:tcPr>
          <w:p w14:paraId="12FC93FC" w14:textId="0ECBDF61" w:rsidR="00BE75C3" w:rsidRPr="00510CAD" w:rsidRDefault="005E0F04" w:rsidP="0099691E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15</w:t>
            </w:r>
            <w:r w:rsidR="00BE75C3" w:rsidRPr="00E12DF8">
              <w:rPr>
                <w:rFonts w:ascii="GHEA Grapalat" w:hAnsi="GHEA Grapalat" w:cs="Sylfaen"/>
                <w:lang w:val="af-ZA"/>
              </w:rPr>
              <w:t>.</w:t>
            </w:r>
            <w:r w:rsidR="00BE75C3">
              <w:rPr>
                <w:rFonts w:ascii="GHEA Grapalat" w:hAnsi="GHEA Grapalat" w:cs="Sylfaen"/>
                <w:lang w:val="af-ZA"/>
              </w:rPr>
              <w:t>10</w:t>
            </w:r>
            <w:r w:rsidR="00BE75C3" w:rsidRPr="00E12DF8">
              <w:rPr>
                <w:rFonts w:ascii="GHEA Grapalat" w:hAnsi="GHEA Grapalat" w:cs="Sylfaen"/>
                <w:lang w:val="af-ZA"/>
              </w:rPr>
              <w:t>.202</w:t>
            </w:r>
            <w:r w:rsidR="00BE75C3">
              <w:rPr>
                <w:rFonts w:ascii="GHEA Grapalat" w:hAnsi="GHEA Grapalat" w:cs="Sylfaen"/>
                <w:lang w:val="hy-AM"/>
              </w:rPr>
              <w:t>2</w:t>
            </w:r>
            <w:r w:rsidR="00BE75C3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BE75C3" w:rsidRPr="007C3C4B" w14:paraId="1B59388A" w14:textId="77777777" w:rsidTr="0099691E">
        <w:tc>
          <w:tcPr>
            <w:tcW w:w="8526" w:type="dxa"/>
            <w:vMerge/>
            <w:shd w:val="clear" w:color="auto" w:fill="C4BC96" w:themeFill="background2" w:themeFillShade="BF"/>
          </w:tcPr>
          <w:p w14:paraId="0764E38C" w14:textId="77777777" w:rsidR="00BE75C3" w:rsidRPr="000364E3" w:rsidRDefault="00BE75C3" w:rsidP="0099691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358" w:type="dxa"/>
            <w:shd w:val="clear" w:color="auto" w:fill="C4BC96" w:themeFill="background2" w:themeFillShade="BF"/>
          </w:tcPr>
          <w:p w14:paraId="447A1A8C" w14:textId="239EF68E" w:rsidR="00BE75C3" w:rsidRPr="007C3C4B" w:rsidRDefault="00BE75C3" w:rsidP="005E0F04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845AB3">
              <w:rPr>
                <w:rFonts w:ascii="GHEA Grapalat" w:hAnsi="GHEA Grapalat" w:cs="Sylfaen"/>
                <w:lang w:val="hy-AM"/>
              </w:rPr>
              <w:t xml:space="preserve"> N </w:t>
            </w:r>
            <w:r>
              <w:rPr>
                <w:rFonts w:ascii="GHEA Grapalat" w:hAnsi="GHEA Grapalat" w:cs="Sylfaen"/>
                <w:lang w:val="en-US"/>
              </w:rPr>
              <w:t>01/3-1/</w:t>
            </w:r>
            <w:r w:rsidR="005E0F04">
              <w:rPr>
                <w:rFonts w:ascii="GHEA Grapalat" w:hAnsi="GHEA Grapalat" w:cs="Sylfaen"/>
                <w:lang w:val="en-US"/>
              </w:rPr>
              <w:t>82658</w:t>
            </w:r>
            <w:r>
              <w:rPr>
                <w:rFonts w:ascii="GHEA Grapalat" w:hAnsi="GHEA Grapalat" w:cs="Sylfaen"/>
                <w:lang w:val="en-US"/>
              </w:rPr>
              <w:t>-2022</w:t>
            </w:r>
          </w:p>
        </w:tc>
      </w:tr>
      <w:tr w:rsidR="00BE75C3" w:rsidRPr="007C3C4B" w14:paraId="087E5DD1" w14:textId="77777777" w:rsidTr="00BE75C3">
        <w:tc>
          <w:tcPr>
            <w:tcW w:w="8526" w:type="dxa"/>
            <w:shd w:val="clear" w:color="auto" w:fill="auto"/>
          </w:tcPr>
          <w:p w14:paraId="5A95F267" w14:textId="0DAABF23" w:rsidR="00BE75C3" w:rsidRPr="000364E3" w:rsidRDefault="005E0F04" w:rsidP="005E0F04">
            <w:pPr>
              <w:pStyle w:val="ListParagraph"/>
              <w:numPr>
                <w:ilvl w:val="0"/>
                <w:numId w:val="29"/>
              </w:numPr>
              <w:tabs>
                <w:tab w:val="left" w:pos="577"/>
                <w:tab w:val="left" w:pos="746"/>
                <w:tab w:val="left" w:pos="886"/>
              </w:tabs>
              <w:ind w:left="0" w:firstLine="321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5E0F04">
              <w:rPr>
                <w:rFonts w:ascii="GHEA Grapalat" w:hAnsi="GHEA Grapalat" w:cs="Sylfaen"/>
                <w:bCs/>
                <w:lang w:val="hy-AM"/>
              </w:rPr>
              <w:t>«Հայաստանի Հանրապետության հարկային օրենսգրքում լրացում կատարելու մասին» ՀՀ օրենքի լրամշակված նախագծի վերաբերյալ հայտնում ենք, որ առաջարկություններ չկան:</w:t>
            </w:r>
          </w:p>
        </w:tc>
        <w:tc>
          <w:tcPr>
            <w:tcW w:w="6358" w:type="dxa"/>
            <w:shd w:val="clear" w:color="auto" w:fill="auto"/>
          </w:tcPr>
          <w:p w14:paraId="2D0E4F55" w14:textId="77777777" w:rsidR="003F4CD1" w:rsidRDefault="003F4CD1" w:rsidP="003F4CD1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45813295" w14:textId="77777777" w:rsidR="00BE75C3" w:rsidRPr="00845AB3" w:rsidRDefault="00BE75C3" w:rsidP="003F4CD1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BE75C3" w:rsidRPr="00573124" w14:paraId="58072355" w14:textId="77777777" w:rsidTr="00BE75C3">
        <w:tc>
          <w:tcPr>
            <w:tcW w:w="8526" w:type="dxa"/>
            <w:shd w:val="clear" w:color="auto" w:fill="auto"/>
          </w:tcPr>
          <w:p w14:paraId="32F19011" w14:textId="77777777" w:rsidR="005E0F04" w:rsidRPr="005E0F04" w:rsidRDefault="005E0F04" w:rsidP="005E0F04">
            <w:pPr>
              <w:pStyle w:val="ListParagraph"/>
              <w:numPr>
                <w:ilvl w:val="0"/>
                <w:numId w:val="29"/>
              </w:numPr>
              <w:tabs>
                <w:tab w:val="left" w:pos="605"/>
                <w:tab w:val="left" w:pos="886"/>
              </w:tabs>
              <w:ind w:left="0" w:firstLine="321"/>
              <w:rPr>
                <w:rFonts w:ascii="GHEA Grapalat" w:hAnsi="GHEA Grapalat" w:cs="Sylfaen"/>
                <w:bCs/>
                <w:lang w:val="hy-AM"/>
              </w:rPr>
            </w:pPr>
            <w:r w:rsidRPr="005E0F04">
              <w:rPr>
                <w:rFonts w:ascii="GHEA Grapalat" w:hAnsi="GHEA Grapalat" w:cs="Sylfaen"/>
                <w:bCs/>
                <w:lang w:val="hy-AM"/>
              </w:rPr>
              <w:t>Միաժամանակ, լրամշակված նախագծի վերաբերյալ հայտնում ենք հետևյալը.</w:t>
            </w:r>
          </w:p>
          <w:p w14:paraId="72E1CCAD" w14:textId="3C9628AC" w:rsidR="00BE75C3" w:rsidRPr="003F4CD1" w:rsidRDefault="005E0F04" w:rsidP="003F4CD1">
            <w:pPr>
              <w:pStyle w:val="ListParagraph"/>
              <w:numPr>
                <w:ilvl w:val="0"/>
                <w:numId w:val="30"/>
              </w:numPr>
              <w:tabs>
                <w:tab w:val="left" w:pos="605"/>
                <w:tab w:val="left" w:pos="886"/>
              </w:tabs>
              <w:ind w:left="0" w:firstLine="321"/>
              <w:rPr>
                <w:rFonts w:ascii="GHEA Grapalat" w:hAnsi="GHEA Grapalat" w:cs="Sylfaen"/>
                <w:bCs/>
                <w:lang w:val="hy-AM"/>
              </w:rPr>
            </w:pPr>
            <w:r w:rsidRPr="003F4CD1">
              <w:rPr>
                <w:rFonts w:ascii="GHEA Grapalat" w:hAnsi="GHEA Grapalat" w:cs="Sylfaen"/>
                <w:bCs/>
                <w:lang w:val="hy-AM"/>
              </w:rPr>
              <w:t>նախագծի 1-ին հոդվածով առաջարկվում է օրենսգրքի 64-րդ հոդվածի 2-րդ մասի 26-րդ կետը շարադրել նոր խմբագրությամբ` սահմանելով, որ ԱԱՀ-ից ազատվում է թանկարժեք մետաղների օտարումը, ինչպես նաև թանկարժեք մետաղներից պատրաստ</w:t>
            </w:r>
            <w:r w:rsidRPr="003F4CD1">
              <w:rPr>
                <w:rFonts w:ascii="GHEA Grapalat" w:hAnsi="GHEA Grapalat" w:cs="Sylfaen"/>
                <w:bCs/>
                <w:lang w:val="hy-AM"/>
              </w:rPr>
              <w:softHyphen/>
              <w:t>ված՝ ԱՏԳ ԱԱ 7106, 7108, 7109, 7110, 7113, 7115 ծածկագրերին դասվող՝ ոսկերչական նշա</w:t>
            </w:r>
            <w:r w:rsidRPr="003F4CD1">
              <w:rPr>
                <w:rFonts w:ascii="GHEA Grapalat" w:hAnsi="GHEA Grapalat" w:cs="Sylfaen"/>
                <w:bCs/>
                <w:lang w:val="hy-AM"/>
              </w:rPr>
              <w:softHyphen/>
              <w:t xml:space="preserve">նակության կիսապատրաստուկների օտարումը: «Թանկարժեք մետաղների մասին» ՀՀ օրենքի 2-րդ հոդվածի 1-ին մասի 1-ին կետի համաձայն` թանկարժեք մետաղները` ոսկի, արծաթ, պլատին և պլատինե խմբի մետաղներն (պալադիում, իրիդիում, ռոդիում, ռուտենիում և օսմիում) են, որոնք կարող են գտնվել ցանկացած վիճակում, տեսքով (այդ թվում՝ բնակտորային և զտարկված տեսքով), ինչպես նաև հումքի, ձուլվածքների, կիսաֆաբրիկատների, արդյունաբերական արտադրանքի, քիմիական միացությունների, արտադրանքի (իրերի), այդ թվում՝ ոսկերչական և այլ իրերի, մետաղադրամների, ջարդոնների և թափոնների տեսքով: Հետևաբար, հաշվի առնելով նաև օրենսգրքի 5-րդ հոդվածի 5-րդ մասի դրույթները, թանկարժեք մետաղների օտարումն ԱԱՀ-ից ազատելու պարագայում թանկարժեք մետաղներից պատրաստված բոլոր արտադրատեսակների օտարման մասով կկիրառվի ԱԱՀ-ից ազատման </w:t>
            </w:r>
            <w:r w:rsidRPr="003F4CD1">
              <w:rPr>
                <w:rFonts w:ascii="GHEA Grapalat" w:hAnsi="GHEA Grapalat" w:cs="Sylfaen"/>
                <w:bCs/>
                <w:lang w:val="hy-AM"/>
              </w:rPr>
              <w:lastRenderedPageBreak/>
              <w:t>արտոնությունը և թանկարժեք մետաղներից պատրաստված՝ ԱՏԳ ԱԱ 7106, 7108, 7109, 7110, 7113, 7115 ծածկագրերին դասվող՝ ոսկերչական նշանակության կիսապատրաստուկների օտարման մասով ԱԱՀ-ից ազատման արտոնության սահմանման անհրաժեշտությունը բացակայում է: Իսկ եթե թանկարժեք մետաղների օտարման մասով ԱԱՀ-ից ազատման արտոնությունը վերաբերվելու է ոչ բոլոր թանկարժեք մետաղների կամ դրանցից պատրաստված արտադրատեսակների օտարմանը, ապա առաջարկում ենք սահմանել ԱՏԳ ԱԱ այն ծածկագրերը, որոնց դասվող թանկարժեք մետաղների օտարման մասով նախատեսվում է կիրառել ԱԱՀ-ից ազատման արտոնություն:</w:t>
            </w:r>
          </w:p>
        </w:tc>
        <w:tc>
          <w:tcPr>
            <w:tcW w:w="6358" w:type="dxa"/>
            <w:shd w:val="clear" w:color="auto" w:fill="auto"/>
          </w:tcPr>
          <w:p w14:paraId="28E20EE3" w14:textId="77777777" w:rsidR="00B85F28" w:rsidRPr="00B85F28" w:rsidRDefault="00B85F28" w:rsidP="00B85F28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5F2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5B75FA10" w14:textId="2F06A3EB" w:rsidR="00BE75C3" w:rsidRPr="00B85F28" w:rsidRDefault="00B85F28" w:rsidP="00872C44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B85F28">
              <w:rPr>
                <w:rFonts w:ascii="GHEA Grapalat" w:hAnsi="GHEA Grapalat" w:cs="Sylfaen"/>
                <w:lang w:val="hy-AM"/>
              </w:rPr>
              <w:t xml:space="preserve">Նախագծի 1-ին </w:t>
            </w:r>
            <w:r w:rsidR="00872C44" w:rsidRPr="00872C44">
              <w:rPr>
                <w:rFonts w:ascii="GHEA Grapalat" w:hAnsi="GHEA Grapalat" w:cs="Sylfaen"/>
                <w:lang w:val="hy-AM"/>
              </w:rPr>
              <w:t>հոդվածով Հարկային օրենսգրքի 64-րդ հոդվածի 2-րդ մասի 26-րդ կետում խմբագրություն նախատեսող դրույթը հանվել է նախագծից:</w:t>
            </w:r>
          </w:p>
        </w:tc>
      </w:tr>
      <w:tr w:rsidR="005E0F04" w:rsidRPr="00573124" w14:paraId="13C7CDA9" w14:textId="77777777" w:rsidTr="00BE75C3">
        <w:tc>
          <w:tcPr>
            <w:tcW w:w="8526" w:type="dxa"/>
            <w:shd w:val="clear" w:color="auto" w:fill="auto"/>
          </w:tcPr>
          <w:p w14:paraId="14AC6954" w14:textId="6D70CBC2" w:rsidR="005E0F04" w:rsidRPr="003F4CD1" w:rsidRDefault="005E0F04" w:rsidP="003F4CD1">
            <w:pPr>
              <w:pStyle w:val="ListParagraph"/>
              <w:numPr>
                <w:ilvl w:val="0"/>
                <w:numId w:val="30"/>
              </w:numPr>
              <w:tabs>
                <w:tab w:val="left" w:pos="746"/>
                <w:tab w:val="left" w:pos="886"/>
              </w:tabs>
              <w:ind w:left="0" w:firstLine="321"/>
              <w:rPr>
                <w:rFonts w:ascii="GHEA Grapalat" w:hAnsi="GHEA Grapalat" w:cs="Sylfaen"/>
                <w:bCs/>
                <w:lang w:val="hy-AM"/>
              </w:rPr>
            </w:pPr>
            <w:r w:rsidRPr="003F4CD1">
              <w:rPr>
                <w:rFonts w:ascii="GHEA Grapalat" w:hAnsi="GHEA Grapalat" w:cs="Sylfaen"/>
                <w:bCs/>
                <w:lang w:val="hy-AM"/>
              </w:rPr>
              <w:lastRenderedPageBreak/>
              <w:t>նախագծի 3-րդ հոդվածի 2-րդ մասով առաջարկվող անցումային դրույթները ենթակա են հստակեցման, քանի որ պարզ չէ հաշվանցող (պակասեցվող) գումարներ են համարվելու օրենքի ուժի մեջ մտնելուց հետո օտարման գործարքներին վերագրվող ԱԱՀ-ի գումարները` անկախ այդ ձեռքբերումները վերաբերում են մինչև օրենքը ուժի մեջ մտնելու ժամանակաշրջաններին, թե հաշվանցվող (պակասեցվող) գումարներ են համարվելու օրենքի ուժի մեջ մտնելուց հետո կատարված ձեռքբերումների մասով ԱԱՀ-ի գումարները:</w:t>
            </w:r>
          </w:p>
        </w:tc>
        <w:tc>
          <w:tcPr>
            <w:tcW w:w="6358" w:type="dxa"/>
            <w:shd w:val="clear" w:color="auto" w:fill="auto"/>
          </w:tcPr>
          <w:p w14:paraId="4F112096" w14:textId="77777777" w:rsidR="005E0F04" w:rsidRPr="003A2721" w:rsidRDefault="00B85F28" w:rsidP="0099691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3A2721">
              <w:rPr>
                <w:rFonts w:ascii="GHEA Grapalat" w:hAnsi="GHEA Grapalat" w:cs="Sylfaen"/>
                <w:b/>
                <w:lang w:val="hy-AM"/>
              </w:rPr>
              <w:t>Ընդունվել է։</w:t>
            </w:r>
          </w:p>
          <w:p w14:paraId="3551877E" w14:textId="23905622" w:rsidR="00B85F28" w:rsidRPr="00845AB3" w:rsidRDefault="00B85F28" w:rsidP="00872C4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</w:t>
            </w:r>
            <w:r w:rsidR="00872C44" w:rsidRPr="00872C44">
              <w:rPr>
                <w:rFonts w:ascii="GHEA Grapalat" w:hAnsi="GHEA Grapalat" w:cs="Sylfaen"/>
                <w:lang w:val="hy-AM"/>
              </w:rPr>
              <w:t>ով</w:t>
            </w:r>
            <w:r>
              <w:rPr>
                <w:rFonts w:ascii="GHEA Grapalat" w:hAnsi="GHEA Grapalat" w:cs="Sylfaen"/>
                <w:lang w:val="hy-AM"/>
              </w:rPr>
              <w:t xml:space="preserve"> հստակեցվել է, որ </w:t>
            </w:r>
            <w:r w:rsidRPr="003F4CD1">
              <w:rPr>
                <w:rFonts w:ascii="GHEA Grapalat" w:hAnsi="GHEA Grapalat" w:cs="Sylfaen"/>
                <w:bCs/>
                <w:lang w:val="hy-AM"/>
              </w:rPr>
              <w:t xml:space="preserve">հաշվանցող (պակասեցվող) գումարներ են համարվելու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նախագծի ուժի մեջ </w:t>
            </w:r>
            <w:r w:rsidRPr="003F4CD1">
              <w:rPr>
                <w:rFonts w:ascii="GHEA Grapalat" w:hAnsi="GHEA Grapalat" w:cs="Sylfaen"/>
                <w:bCs/>
                <w:lang w:val="hy-AM"/>
              </w:rPr>
              <w:t xml:space="preserve">մտնելուց հետո կատարված ձեռքբերումների մասով </w:t>
            </w:r>
            <w:r w:rsidR="00872C44" w:rsidRPr="00872C44">
              <w:rPr>
                <w:rFonts w:ascii="GHEA Grapalat" w:hAnsi="GHEA Grapalat" w:cs="Sylfaen"/>
                <w:bCs/>
                <w:lang w:val="hy-AM"/>
              </w:rPr>
              <w:t xml:space="preserve">առաջացած </w:t>
            </w:r>
            <w:r w:rsidRPr="003F4CD1">
              <w:rPr>
                <w:rFonts w:ascii="GHEA Grapalat" w:hAnsi="GHEA Grapalat" w:cs="Sylfaen"/>
                <w:bCs/>
                <w:lang w:val="hy-AM"/>
              </w:rPr>
              <w:t>ԱԱՀ-ի գումարները:</w:t>
            </w:r>
          </w:p>
        </w:tc>
      </w:tr>
    </w:tbl>
    <w:p w14:paraId="7CB36721" w14:textId="5973E27E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B0C56" w14:textId="77777777" w:rsidR="00701344" w:rsidRDefault="00701344" w:rsidP="000C577F">
      <w:r>
        <w:separator/>
      </w:r>
    </w:p>
  </w:endnote>
  <w:endnote w:type="continuationSeparator" w:id="0">
    <w:p w14:paraId="3F9E6581" w14:textId="77777777" w:rsidR="00701344" w:rsidRDefault="00701344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34F2D4" w14:textId="77777777" w:rsidR="00701344" w:rsidRDefault="00701344" w:rsidP="000C577F">
      <w:r>
        <w:separator/>
      </w:r>
    </w:p>
  </w:footnote>
  <w:footnote w:type="continuationSeparator" w:id="0">
    <w:p w14:paraId="03A85900" w14:textId="77777777" w:rsidR="00701344" w:rsidRDefault="00701344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F1E"/>
    <w:multiLevelType w:val="hybridMultilevel"/>
    <w:tmpl w:val="1C065840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8CB729B"/>
    <w:multiLevelType w:val="hybridMultilevel"/>
    <w:tmpl w:val="9878AF08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72803"/>
    <w:multiLevelType w:val="hybridMultilevel"/>
    <w:tmpl w:val="61E279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FF3E2A"/>
    <w:multiLevelType w:val="hybridMultilevel"/>
    <w:tmpl w:val="3D38FE46"/>
    <w:lvl w:ilvl="0" w:tplc="0419000F">
      <w:start w:val="1"/>
      <w:numFmt w:val="decimal"/>
      <w:lvlText w:val="%1."/>
      <w:lvlJc w:val="left"/>
      <w:pPr>
        <w:ind w:left="1181" w:hanging="360"/>
      </w:pPr>
    </w:lvl>
    <w:lvl w:ilvl="1" w:tplc="04190019" w:tentative="1">
      <w:start w:val="1"/>
      <w:numFmt w:val="lowerLetter"/>
      <w:lvlText w:val="%2."/>
      <w:lvlJc w:val="left"/>
      <w:pPr>
        <w:ind w:left="1901" w:hanging="360"/>
      </w:pPr>
    </w:lvl>
    <w:lvl w:ilvl="2" w:tplc="0419001B" w:tentative="1">
      <w:start w:val="1"/>
      <w:numFmt w:val="lowerRoman"/>
      <w:lvlText w:val="%3."/>
      <w:lvlJc w:val="right"/>
      <w:pPr>
        <w:ind w:left="2621" w:hanging="180"/>
      </w:pPr>
    </w:lvl>
    <w:lvl w:ilvl="3" w:tplc="0419000F" w:tentative="1">
      <w:start w:val="1"/>
      <w:numFmt w:val="decimal"/>
      <w:lvlText w:val="%4."/>
      <w:lvlJc w:val="left"/>
      <w:pPr>
        <w:ind w:left="3341" w:hanging="360"/>
      </w:pPr>
    </w:lvl>
    <w:lvl w:ilvl="4" w:tplc="04190019" w:tentative="1">
      <w:start w:val="1"/>
      <w:numFmt w:val="lowerLetter"/>
      <w:lvlText w:val="%5."/>
      <w:lvlJc w:val="left"/>
      <w:pPr>
        <w:ind w:left="4061" w:hanging="360"/>
      </w:pPr>
    </w:lvl>
    <w:lvl w:ilvl="5" w:tplc="0419001B" w:tentative="1">
      <w:start w:val="1"/>
      <w:numFmt w:val="lowerRoman"/>
      <w:lvlText w:val="%6."/>
      <w:lvlJc w:val="right"/>
      <w:pPr>
        <w:ind w:left="4781" w:hanging="180"/>
      </w:pPr>
    </w:lvl>
    <w:lvl w:ilvl="6" w:tplc="0419000F" w:tentative="1">
      <w:start w:val="1"/>
      <w:numFmt w:val="decimal"/>
      <w:lvlText w:val="%7."/>
      <w:lvlJc w:val="left"/>
      <w:pPr>
        <w:ind w:left="5501" w:hanging="360"/>
      </w:pPr>
    </w:lvl>
    <w:lvl w:ilvl="7" w:tplc="04190019" w:tentative="1">
      <w:start w:val="1"/>
      <w:numFmt w:val="lowerLetter"/>
      <w:lvlText w:val="%8."/>
      <w:lvlJc w:val="left"/>
      <w:pPr>
        <w:ind w:left="6221" w:hanging="360"/>
      </w:pPr>
    </w:lvl>
    <w:lvl w:ilvl="8" w:tplc="0419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8" w15:restartNumberingAfterBreak="0">
    <w:nsid w:val="23773C37"/>
    <w:multiLevelType w:val="hybridMultilevel"/>
    <w:tmpl w:val="9D8440B6"/>
    <w:lvl w:ilvl="0" w:tplc="D276B5A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4A1322B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1" w15:restartNumberingAfterBreak="0">
    <w:nsid w:val="3B310551"/>
    <w:multiLevelType w:val="hybridMultilevel"/>
    <w:tmpl w:val="663EB304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2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A820BC"/>
    <w:multiLevelType w:val="hybridMultilevel"/>
    <w:tmpl w:val="DAF6B1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D7705A"/>
    <w:multiLevelType w:val="hybridMultilevel"/>
    <w:tmpl w:val="39527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857417"/>
    <w:multiLevelType w:val="hybridMultilevel"/>
    <w:tmpl w:val="BD3E8DC2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8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48DA0CAF"/>
    <w:multiLevelType w:val="hybridMultilevel"/>
    <w:tmpl w:val="9878AF08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D6365"/>
    <w:multiLevelType w:val="hybridMultilevel"/>
    <w:tmpl w:val="9878AF08"/>
    <w:lvl w:ilvl="0" w:tplc="F30005F8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7741C"/>
    <w:multiLevelType w:val="hybridMultilevel"/>
    <w:tmpl w:val="3EC43972"/>
    <w:lvl w:ilvl="0" w:tplc="947CD3F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C819A1"/>
    <w:multiLevelType w:val="hybridMultilevel"/>
    <w:tmpl w:val="B43E5CCA"/>
    <w:lvl w:ilvl="0" w:tplc="0409000F">
      <w:start w:val="1"/>
      <w:numFmt w:val="decimal"/>
      <w:lvlText w:val="%1."/>
      <w:lvlJc w:val="left"/>
      <w:pPr>
        <w:ind w:left="897" w:hanging="360"/>
      </w:p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3" w15:restartNumberingAfterBreak="0">
    <w:nsid w:val="632601C8"/>
    <w:multiLevelType w:val="hybridMultilevel"/>
    <w:tmpl w:val="E40AF14C"/>
    <w:lvl w:ilvl="0" w:tplc="C2CA5F76">
      <w:start w:val="4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4944DE"/>
    <w:multiLevelType w:val="hybridMultilevel"/>
    <w:tmpl w:val="51D49970"/>
    <w:lvl w:ilvl="0" w:tplc="05306B72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5" w15:restartNumberingAfterBreak="0">
    <w:nsid w:val="6E840690"/>
    <w:multiLevelType w:val="hybridMultilevel"/>
    <w:tmpl w:val="D8A00A9C"/>
    <w:lvl w:ilvl="0" w:tplc="0409000F">
      <w:start w:val="1"/>
      <w:numFmt w:val="decimal"/>
      <w:lvlText w:val="%1."/>
      <w:lvlJc w:val="left"/>
      <w:pPr>
        <w:ind w:left="1606" w:hanging="360"/>
      </w:pPr>
    </w:lvl>
    <w:lvl w:ilvl="1" w:tplc="04090019" w:tentative="1">
      <w:start w:val="1"/>
      <w:numFmt w:val="lowerLetter"/>
      <w:lvlText w:val="%2."/>
      <w:lvlJc w:val="left"/>
      <w:pPr>
        <w:ind w:left="2326" w:hanging="360"/>
      </w:pPr>
    </w:lvl>
    <w:lvl w:ilvl="2" w:tplc="0409001B" w:tentative="1">
      <w:start w:val="1"/>
      <w:numFmt w:val="lowerRoman"/>
      <w:lvlText w:val="%3."/>
      <w:lvlJc w:val="right"/>
      <w:pPr>
        <w:ind w:left="3046" w:hanging="180"/>
      </w:pPr>
    </w:lvl>
    <w:lvl w:ilvl="3" w:tplc="0409000F" w:tentative="1">
      <w:start w:val="1"/>
      <w:numFmt w:val="decimal"/>
      <w:lvlText w:val="%4."/>
      <w:lvlJc w:val="left"/>
      <w:pPr>
        <w:ind w:left="3766" w:hanging="360"/>
      </w:pPr>
    </w:lvl>
    <w:lvl w:ilvl="4" w:tplc="04090019" w:tentative="1">
      <w:start w:val="1"/>
      <w:numFmt w:val="lowerLetter"/>
      <w:lvlText w:val="%5."/>
      <w:lvlJc w:val="left"/>
      <w:pPr>
        <w:ind w:left="4486" w:hanging="360"/>
      </w:pPr>
    </w:lvl>
    <w:lvl w:ilvl="5" w:tplc="0409001B" w:tentative="1">
      <w:start w:val="1"/>
      <w:numFmt w:val="lowerRoman"/>
      <w:lvlText w:val="%6."/>
      <w:lvlJc w:val="right"/>
      <w:pPr>
        <w:ind w:left="5206" w:hanging="180"/>
      </w:pPr>
    </w:lvl>
    <w:lvl w:ilvl="6" w:tplc="0409000F" w:tentative="1">
      <w:start w:val="1"/>
      <w:numFmt w:val="decimal"/>
      <w:lvlText w:val="%7."/>
      <w:lvlJc w:val="left"/>
      <w:pPr>
        <w:ind w:left="5926" w:hanging="360"/>
      </w:pPr>
    </w:lvl>
    <w:lvl w:ilvl="7" w:tplc="04090019" w:tentative="1">
      <w:start w:val="1"/>
      <w:numFmt w:val="lowerLetter"/>
      <w:lvlText w:val="%8."/>
      <w:lvlJc w:val="left"/>
      <w:pPr>
        <w:ind w:left="6646" w:hanging="360"/>
      </w:pPr>
    </w:lvl>
    <w:lvl w:ilvl="8" w:tplc="0409001B" w:tentative="1">
      <w:start w:val="1"/>
      <w:numFmt w:val="lowerRoman"/>
      <w:lvlText w:val="%9."/>
      <w:lvlJc w:val="right"/>
      <w:pPr>
        <w:ind w:left="7366" w:hanging="180"/>
      </w:pPr>
    </w:lvl>
  </w:abstractNum>
  <w:abstractNum w:abstractNumId="26" w15:restartNumberingAfterBreak="0">
    <w:nsid w:val="725C141A"/>
    <w:multiLevelType w:val="hybridMultilevel"/>
    <w:tmpl w:val="4F90C852"/>
    <w:lvl w:ilvl="0" w:tplc="04090011">
      <w:start w:val="1"/>
      <w:numFmt w:val="decimal"/>
      <w:lvlText w:val="%1)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27" w15:restartNumberingAfterBreak="0">
    <w:nsid w:val="75A9178A"/>
    <w:multiLevelType w:val="hybridMultilevel"/>
    <w:tmpl w:val="CB003F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5B7934"/>
    <w:multiLevelType w:val="hybridMultilevel"/>
    <w:tmpl w:val="32F08D04"/>
    <w:lvl w:ilvl="0" w:tplc="0409000F">
      <w:start w:val="1"/>
      <w:numFmt w:val="decimal"/>
      <w:lvlText w:val="%1."/>
      <w:lvlJc w:val="left"/>
      <w:pPr>
        <w:ind w:left="1181" w:hanging="360"/>
      </w:pPr>
    </w:lvl>
    <w:lvl w:ilvl="1" w:tplc="04090019" w:tentative="1">
      <w:start w:val="1"/>
      <w:numFmt w:val="lowerLetter"/>
      <w:lvlText w:val="%2."/>
      <w:lvlJc w:val="left"/>
      <w:pPr>
        <w:ind w:left="1901" w:hanging="360"/>
      </w:pPr>
    </w:lvl>
    <w:lvl w:ilvl="2" w:tplc="0409001B" w:tentative="1">
      <w:start w:val="1"/>
      <w:numFmt w:val="lowerRoman"/>
      <w:lvlText w:val="%3."/>
      <w:lvlJc w:val="right"/>
      <w:pPr>
        <w:ind w:left="2621" w:hanging="180"/>
      </w:pPr>
    </w:lvl>
    <w:lvl w:ilvl="3" w:tplc="0409000F" w:tentative="1">
      <w:start w:val="1"/>
      <w:numFmt w:val="decimal"/>
      <w:lvlText w:val="%4."/>
      <w:lvlJc w:val="left"/>
      <w:pPr>
        <w:ind w:left="3341" w:hanging="360"/>
      </w:pPr>
    </w:lvl>
    <w:lvl w:ilvl="4" w:tplc="04090019" w:tentative="1">
      <w:start w:val="1"/>
      <w:numFmt w:val="lowerLetter"/>
      <w:lvlText w:val="%5."/>
      <w:lvlJc w:val="left"/>
      <w:pPr>
        <w:ind w:left="4061" w:hanging="360"/>
      </w:pPr>
    </w:lvl>
    <w:lvl w:ilvl="5" w:tplc="0409001B" w:tentative="1">
      <w:start w:val="1"/>
      <w:numFmt w:val="lowerRoman"/>
      <w:lvlText w:val="%6."/>
      <w:lvlJc w:val="right"/>
      <w:pPr>
        <w:ind w:left="4781" w:hanging="180"/>
      </w:pPr>
    </w:lvl>
    <w:lvl w:ilvl="6" w:tplc="0409000F" w:tentative="1">
      <w:start w:val="1"/>
      <w:numFmt w:val="decimal"/>
      <w:lvlText w:val="%7."/>
      <w:lvlJc w:val="left"/>
      <w:pPr>
        <w:ind w:left="5501" w:hanging="360"/>
      </w:pPr>
    </w:lvl>
    <w:lvl w:ilvl="7" w:tplc="04090019" w:tentative="1">
      <w:start w:val="1"/>
      <w:numFmt w:val="lowerLetter"/>
      <w:lvlText w:val="%8."/>
      <w:lvlJc w:val="left"/>
      <w:pPr>
        <w:ind w:left="6221" w:hanging="360"/>
      </w:pPr>
    </w:lvl>
    <w:lvl w:ilvl="8" w:tplc="0409001B" w:tentative="1">
      <w:start w:val="1"/>
      <w:numFmt w:val="lowerRoman"/>
      <w:lvlText w:val="%9."/>
      <w:lvlJc w:val="right"/>
      <w:pPr>
        <w:ind w:left="694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7"/>
  </w:num>
  <w:num w:numId="8">
    <w:abstractNumId w:val="5"/>
  </w:num>
  <w:num w:numId="9">
    <w:abstractNumId w:val="9"/>
  </w:num>
  <w:num w:numId="10">
    <w:abstractNumId w:val="18"/>
  </w:num>
  <w:num w:numId="11">
    <w:abstractNumId w:val="24"/>
  </w:num>
  <w:num w:numId="12">
    <w:abstractNumId w:val="13"/>
  </w:num>
  <w:num w:numId="13">
    <w:abstractNumId w:val="27"/>
  </w:num>
  <w:num w:numId="14">
    <w:abstractNumId w:val="22"/>
  </w:num>
  <w:num w:numId="15">
    <w:abstractNumId w:val="0"/>
  </w:num>
  <w:num w:numId="16">
    <w:abstractNumId w:val="10"/>
  </w:num>
  <w:num w:numId="17">
    <w:abstractNumId w:val="4"/>
  </w:num>
  <w:num w:numId="18">
    <w:abstractNumId w:val="3"/>
  </w:num>
  <w:num w:numId="19">
    <w:abstractNumId w:val="11"/>
  </w:num>
  <w:num w:numId="20">
    <w:abstractNumId w:val="23"/>
  </w:num>
  <w:num w:numId="21">
    <w:abstractNumId w:val="14"/>
  </w:num>
  <w:num w:numId="22">
    <w:abstractNumId w:val="25"/>
  </w:num>
  <w:num w:numId="23">
    <w:abstractNumId w:val="16"/>
  </w:num>
  <w:num w:numId="24">
    <w:abstractNumId w:val="20"/>
  </w:num>
  <w:num w:numId="25">
    <w:abstractNumId w:val="19"/>
  </w:num>
  <w:num w:numId="26">
    <w:abstractNumId w:val="8"/>
  </w:num>
  <w:num w:numId="27">
    <w:abstractNumId w:val="21"/>
  </w:num>
  <w:num w:numId="28">
    <w:abstractNumId w:val="7"/>
  </w:num>
  <w:num w:numId="29">
    <w:abstractNumId w:val="2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220F1"/>
    <w:rsid w:val="00030620"/>
    <w:rsid w:val="00030F9B"/>
    <w:rsid w:val="000364E3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21A8"/>
    <w:rsid w:val="000626A4"/>
    <w:rsid w:val="0006661A"/>
    <w:rsid w:val="00081644"/>
    <w:rsid w:val="00081A00"/>
    <w:rsid w:val="00081D72"/>
    <w:rsid w:val="00090F24"/>
    <w:rsid w:val="00096A62"/>
    <w:rsid w:val="00097A58"/>
    <w:rsid w:val="000A21B0"/>
    <w:rsid w:val="000C577F"/>
    <w:rsid w:val="000C7742"/>
    <w:rsid w:val="000D47DD"/>
    <w:rsid w:val="000D4B08"/>
    <w:rsid w:val="000E047C"/>
    <w:rsid w:val="000E5D6E"/>
    <w:rsid w:val="000E63D1"/>
    <w:rsid w:val="000F1378"/>
    <w:rsid w:val="000F3D03"/>
    <w:rsid w:val="000F6988"/>
    <w:rsid w:val="001100B9"/>
    <w:rsid w:val="001238CD"/>
    <w:rsid w:val="00124B11"/>
    <w:rsid w:val="00142661"/>
    <w:rsid w:val="0015689C"/>
    <w:rsid w:val="00156912"/>
    <w:rsid w:val="00172DD9"/>
    <w:rsid w:val="00174891"/>
    <w:rsid w:val="00180397"/>
    <w:rsid w:val="00186E7A"/>
    <w:rsid w:val="00190986"/>
    <w:rsid w:val="001976E4"/>
    <w:rsid w:val="001A6E25"/>
    <w:rsid w:val="001B184E"/>
    <w:rsid w:val="001B4009"/>
    <w:rsid w:val="001C7526"/>
    <w:rsid w:val="001D47FC"/>
    <w:rsid w:val="001D5B88"/>
    <w:rsid w:val="001E4103"/>
    <w:rsid w:val="001E72D6"/>
    <w:rsid w:val="0020378E"/>
    <w:rsid w:val="00203A46"/>
    <w:rsid w:val="00203EAC"/>
    <w:rsid w:val="002059D3"/>
    <w:rsid w:val="00210752"/>
    <w:rsid w:val="002174C0"/>
    <w:rsid w:val="0022580A"/>
    <w:rsid w:val="0023275C"/>
    <w:rsid w:val="002332A3"/>
    <w:rsid w:val="002521BA"/>
    <w:rsid w:val="0025283A"/>
    <w:rsid w:val="00255823"/>
    <w:rsid w:val="0025602D"/>
    <w:rsid w:val="00280350"/>
    <w:rsid w:val="00282E7C"/>
    <w:rsid w:val="002A3FF5"/>
    <w:rsid w:val="002A48CB"/>
    <w:rsid w:val="002A7504"/>
    <w:rsid w:val="002B0D8F"/>
    <w:rsid w:val="002B2D40"/>
    <w:rsid w:val="002B41AC"/>
    <w:rsid w:val="002B701E"/>
    <w:rsid w:val="002D19DE"/>
    <w:rsid w:val="002D5CCD"/>
    <w:rsid w:val="002D7EEF"/>
    <w:rsid w:val="002E0C9C"/>
    <w:rsid w:val="002E3339"/>
    <w:rsid w:val="002F0E8C"/>
    <w:rsid w:val="002F2267"/>
    <w:rsid w:val="002F5622"/>
    <w:rsid w:val="00305A46"/>
    <w:rsid w:val="00310742"/>
    <w:rsid w:val="0031616D"/>
    <w:rsid w:val="00322643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9246B"/>
    <w:rsid w:val="003A2721"/>
    <w:rsid w:val="003A593B"/>
    <w:rsid w:val="003A71A6"/>
    <w:rsid w:val="003B18B2"/>
    <w:rsid w:val="003D09E5"/>
    <w:rsid w:val="003D4F0E"/>
    <w:rsid w:val="003D7F50"/>
    <w:rsid w:val="003E03EC"/>
    <w:rsid w:val="003F0707"/>
    <w:rsid w:val="003F091C"/>
    <w:rsid w:val="003F4CD1"/>
    <w:rsid w:val="003F7781"/>
    <w:rsid w:val="00421556"/>
    <w:rsid w:val="00421BC0"/>
    <w:rsid w:val="00425547"/>
    <w:rsid w:val="00437A67"/>
    <w:rsid w:val="00444A0B"/>
    <w:rsid w:val="00451F92"/>
    <w:rsid w:val="00453DE8"/>
    <w:rsid w:val="00460263"/>
    <w:rsid w:val="004613FC"/>
    <w:rsid w:val="00461BAA"/>
    <w:rsid w:val="00472B1F"/>
    <w:rsid w:val="004806BC"/>
    <w:rsid w:val="00482BB5"/>
    <w:rsid w:val="004830E0"/>
    <w:rsid w:val="004870F3"/>
    <w:rsid w:val="00492530"/>
    <w:rsid w:val="004A0A12"/>
    <w:rsid w:val="004A29D7"/>
    <w:rsid w:val="004B1F10"/>
    <w:rsid w:val="004B6D83"/>
    <w:rsid w:val="004C0291"/>
    <w:rsid w:val="004C0A11"/>
    <w:rsid w:val="004C3612"/>
    <w:rsid w:val="004D3CC7"/>
    <w:rsid w:val="004E6324"/>
    <w:rsid w:val="004F0D39"/>
    <w:rsid w:val="00503E84"/>
    <w:rsid w:val="00504D27"/>
    <w:rsid w:val="00510D91"/>
    <w:rsid w:val="00514FA7"/>
    <w:rsid w:val="00516F09"/>
    <w:rsid w:val="00521F08"/>
    <w:rsid w:val="00531534"/>
    <w:rsid w:val="005357A3"/>
    <w:rsid w:val="0054698E"/>
    <w:rsid w:val="005478BE"/>
    <w:rsid w:val="00547A7B"/>
    <w:rsid w:val="00553E1B"/>
    <w:rsid w:val="0055540B"/>
    <w:rsid w:val="0055645E"/>
    <w:rsid w:val="00573124"/>
    <w:rsid w:val="005860A0"/>
    <w:rsid w:val="00590302"/>
    <w:rsid w:val="00591440"/>
    <w:rsid w:val="00591557"/>
    <w:rsid w:val="005C727B"/>
    <w:rsid w:val="005D2E65"/>
    <w:rsid w:val="005D44B9"/>
    <w:rsid w:val="005D47CD"/>
    <w:rsid w:val="005E0F04"/>
    <w:rsid w:val="005E33A9"/>
    <w:rsid w:val="005E69C1"/>
    <w:rsid w:val="005E6CD5"/>
    <w:rsid w:val="005E79AD"/>
    <w:rsid w:val="005F22D6"/>
    <w:rsid w:val="005F3A26"/>
    <w:rsid w:val="006011CD"/>
    <w:rsid w:val="0060195F"/>
    <w:rsid w:val="0060261F"/>
    <w:rsid w:val="006060E4"/>
    <w:rsid w:val="00616EAD"/>
    <w:rsid w:val="00625181"/>
    <w:rsid w:val="006356B9"/>
    <w:rsid w:val="00642594"/>
    <w:rsid w:val="00652748"/>
    <w:rsid w:val="00656175"/>
    <w:rsid w:val="006657AC"/>
    <w:rsid w:val="006675FF"/>
    <w:rsid w:val="00691B77"/>
    <w:rsid w:val="00694FA1"/>
    <w:rsid w:val="00695473"/>
    <w:rsid w:val="006A0E1A"/>
    <w:rsid w:val="006A20BB"/>
    <w:rsid w:val="006B48B5"/>
    <w:rsid w:val="006D180C"/>
    <w:rsid w:val="006D36C1"/>
    <w:rsid w:val="006D7CFA"/>
    <w:rsid w:val="006E3C62"/>
    <w:rsid w:val="006E4D97"/>
    <w:rsid w:val="006F7643"/>
    <w:rsid w:val="00701344"/>
    <w:rsid w:val="00704ECB"/>
    <w:rsid w:val="0070549C"/>
    <w:rsid w:val="007054C8"/>
    <w:rsid w:val="0070616F"/>
    <w:rsid w:val="0070678B"/>
    <w:rsid w:val="00707A48"/>
    <w:rsid w:val="00713C8B"/>
    <w:rsid w:val="007149DF"/>
    <w:rsid w:val="00742325"/>
    <w:rsid w:val="00747E7B"/>
    <w:rsid w:val="00760C01"/>
    <w:rsid w:val="0076756D"/>
    <w:rsid w:val="00767ACD"/>
    <w:rsid w:val="0078059B"/>
    <w:rsid w:val="00787480"/>
    <w:rsid w:val="00792267"/>
    <w:rsid w:val="00794B81"/>
    <w:rsid w:val="007A08DC"/>
    <w:rsid w:val="007B7AAC"/>
    <w:rsid w:val="007B7F8F"/>
    <w:rsid w:val="007C3C4B"/>
    <w:rsid w:val="007C47D0"/>
    <w:rsid w:val="007D7991"/>
    <w:rsid w:val="007E6CB4"/>
    <w:rsid w:val="007E7BB6"/>
    <w:rsid w:val="007F0E5E"/>
    <w:rsid w:val="007F3469"/>
    <w:rsid w:val="007F5066"/>
    <w:rsid w:val="007F5926"/>
    <w:rsid w:val="0080247D"/>
    <w:rsid w:val="008127CC"/>
    <w:rsid w:val="00827D72"/>
    <w:rsid w:val="00835AA3"/>
    <w:rsid w:val="00845AB3"/>
    <w:rsid w:val="00846744"/>
    <w:rsid w:val="00863086"/>
    <w:rsid w:val="00863D80"/>
    <w:rsid w:val="0086798D"/>
    <w:rsid w:val="00870D09"/>
    <w:rsid w:val="0087175A"/>
    <w:rsid w:val="00872C44"/>
    <w:rsid w:val="008966C7"/>
    <w:rsid w:val="008A01A2"/>
    <w:rsid w:val="008A047B"/>
    <w:rsid w:val="008A5594"/>
    <w:rsid w:val="008B21A4"/>
    <w:rsid w:val="008B4794"/>
    <w:rsid w:val="008B7B1C"/>
    <w:rsid w:val="008C1CDD"/>
    <w:rsid w:val="008C4816"/>
    <w:rsid w:val="008D0CF5"/>
    <w:rsid w:val="008D6913"/>
    <w:rsid w:val="008E05AD"/>
    <w:rsid w:val="008F7D7F"/>
    <w:rsid w:val="0090231F"/>
    <w:rsid w:val="00913CCD"/>
    <w:rsid w:val="009244FA"/>
    <w:rsid w:val="009308D7"/>
    <w:rsid w:val="00931BEC"/>
    <w:rsid w:val="009350F8"/>
    <w:rsid w:val="0093678B"/>
    <w:rsid w:val="00940B09"/>
    <w:rsid w:val="009516FA"/>
    <w:rsid w:val="00954F1A"/>
    <w:rsid w:val="009561E7"/>
    <w:rsid w:val="00956547"/>
    <w:rsid w:val="00960EEF"/>
    <w:rsid w:val="00963A57"/>
    <w:rsid w:val="00967BEC"/>
    <w:rsid w:val="009732B4"/>
    <w:rsid w:val="00995DBD"/>
    <w:rsid w:val="009A7678"/>
    <w:rsid w:val="009B3508"/>
    <w:rsid w:val="009B4F11"/>
    <w:rsid w:val="009C4858"/>
    <w:rsid w:val="009C6D44"/>
    <w:rsid w:val="009D052A"/>
    <w:rsid w:val="009D0863"/>
    <w:rsid w:val="009D294B"/>
    <w:rsid w:val="009D3483"/>
    <w:rsid w:val="009D3A19"/>
    <w:rsid w:val="009D5455"/>
    <w:rsid w:val="009E10F5"/>
    <w:rsid w:val="009E2841"/>
    <w:rsid w:val="009E5A64"/>
    <w:rsid w:val="009F4F5F"/>
    <w:rsid w:val="009F6C1F"/>
    <w:rsid w:val="00A10844"/>
    <w:rsid w:val="00A1138E"/>
    <w:rsid w:val="00A1534B"/>
    <w:rsid w:val="00A200CE"/>
    <w:rsid w:val="00A314E6"/>
    <w:rsid w:val="00A3794B"/>
    <w:rsid w:val="00A420E5"/>
    <w:rsid w:val="00A44F97"/>
    <w:rsid w:val="00A4559A"/>
    <w:rsid w:val="00A51A05"/>
    <w:rsid w:val="00A60E35"/>
    <w:rsid w:val="00A61725"/>
    <w:rsid w:val="00A6295C"/>
    <w:rsid w:val="00A64109"/>
    <w:rsid w:val="00A64A3D"/>
    <w:rsid w:val="00A6530D"/>
    <w:rsid w:val="00A67F61"/>
    <w:rsid w:val="00A735D2"/>
    <w:rsid w:val="00A83FC4"/>
    <w:rsid w:val="00A92A8E"/>
    <w:rsid w:val="00A92C00"/>
    <w:rsid w:val="00A96756"/>
    <w:rsid w:val="00AA5D20"/>
    <w:rsid w:val="00AB33E4"/>
    <w:rsid w:val="00AC4736"/>
    <w:rsid w:val="00AC5972"/>
    <w:rsid w:val="00AC76B1"/>
    <w:rsid w:val="00AD41AD"/>
    <w:rsid w:val="00AE08DE"/>
    <w:rsid w:val="00AE1C26"/>
    <w:rsid w:val="00AE2017"/>
    <w:rsid w:val="00AE3FA9"/>
    <w:rsid w:val="00B02BB2"/>
    <w:rsid w:val="00B136E6"/>
    <w:rsid w:val="00B14942"/>
    <w:rsid w:val="00B16DC3"/>
    <w:rsid w:val="00B26014"/>
    <w:rsid w:val="00B27AD9"/>
    <w:rsid w:val="00B27EC9"/>
    <w:rsid w:val="00B30B97"/>
    <w:rsid w:val="00B46683"/>
    <w:rsid w:val="00B54989"/>
    <w:rsid w:val="00B55843"/>
    <w:rsid w:val="00B55BE1"/>
    <w:rsid w:val="00B55E89"/>
    <w:rsid w:val="00B5669D"/>
    <w:rsid w:val="00B660BF"/>
    <w:rsid w:val="00B71621"/>
    <w:rsid w:val="00B7338B"/>
    <w:rsid w:val="00B85F28"/>
    <w:rsid w:val="00B8601F"/>
    <w:rsid w:val="00B9103E"/>
    <w:rsid w:val="00BA1FC9"/>
    <w:rsid w:val="00BA5F69"/>
    <w:rsid w:val="00BB67EE"/>
    <w:rsid w:val="00BC21E4"/>
    <w:rsid w:val="00BC3504"/>
    <w:rsid w:val="00BE0AB4"/>
    <w:rsid w:val="00BE2F88"/>
    <w:rsid w:val="00BE5EA5"/>
    <w:rsid w:val="00BE75C3"/>
    <w:rsid w:val="00BF4B15"/>
    <w:rsid w:val="00BF5F84"/>
    <w:rsid w:val="00C025E0"/>
    <w:rsid w:val="00C0488B"/>
    <w:rsid w:val="00C05DB3"/>
    <w:rsid w:val="00C14DD3"/>
    <w:rsid w:val="00C17138"/>
    <w:rsid w:val="00C203B7"/>
    <w:rsid w:val="00C22C66"/>
    <w:rsid w:val="00C231BF"/>
    <w:rsid w:val="00C231C0"/>
    <w:rsid w:val="00C25A57"/>
    <w:rsid w:val="00C338D3"/>
    <w:rsid w:val="00C37753"/>
    <w:rsid w:val="00C459AB"/>
    <w:rsid w:val="00C57BF1"/>
    <w:rsid w:val="00C607A0"/>
    <w:rsid w:val="00C608F9"/>
    <w:rsid w:val="00C64117"/>
    <w:rsid w:val="00C652EC"/>
    <w:rsid w:val="00C87E75"/>
    <w:rsid w:val="00C90F60"/>
    <w:rsid w:val="00C937C5"/>
    <w:rsid w:val="00CA25A8"/>
    <w:rsid w:val="00CB0FBF"/>
    <w:rsid w:val="00CB1D48"/>
    <w:rsid w:val="00CB2DCF"/>
    <w:rsid w:val="00CB4166"/>
    <w:rsid w:val="00CB4677"/>
    <w:rsid w:val="00CB7397"/>
    <w:rsid w:val="00CB7D2E"/>
    <w:rsid w:val="00CC1F45"/>
    <w:rsid w:val="00CC221C"/>
    <w:rsid w:val="00CC61E7"/>
    <w:rsid w:val="00CC710E"/>
    <w:rsid w:val="00CD6466"/>
    <w:rsid w:val="00CD704F"/>
    <w:rsid w:val="00CF1BB6"/>
    <w:rsid w:val="00CF5239"/>
    <w:rsid w:val="00D0146C"/>
    <w:rsid w:val="00D02CF3"/>
    <w:rsid w:val="00D0366C"/>
    <w:rsid w:val="00D03C1C"/>
    <w:rsid w:val="00D1313A"/>
    <w:rsid w:val="00D15829"/>
    <w:rsid w:val="00D17810"/>
    <w:rsid w:val="00D21578"/>
    <w:rsid w:val="00D21979"/>
    <w:rsid w:val="00D24C79"/>
    <w:rsid w:val="00D43868"/>
    <w:rsid w:val="00D539CC"/>
    <w:rsid w:val="00D55424"/>
    <w:rsid w:val="00D56DDD"/>
    <w:rsid w:val="00D7243C"/>
    <w:rsid w:val="00D74F35"/>
    <w:rsid w:val="00D9036B"/>
    <w:rsid w:val="00D97EFA"/>
    <w:rsid w:val="00DA11FD"/>
    <w:rsid w:val="00DA1A19"/>
    <w:rsid w:val="00DA3BF7"/>
    <w:rsid w:val="00DA62D0"/>
    <w:rsid w:val="00DA6B8F"/>
    <w:rsid w:val="00DA77EC"/>
    <w:rsid w:val="00DB1848"/>
    <w:rsid w:val="00DB2FB2"/>
    <w:rsid w:val="00DB49AE"/>
    <w:rsid w:val="00DC0863"/>
    <w:rsid w:val="00DD180C"/>
    <w:rsid w:val="00DD2978"/>
    <w:rsid w:val="00DE2594"/>
    <w:rsid w:val="00DE6B94"/>
    <w:rsid w:val="00E02DA4"/>
    <w:rsid w:val="00E122C3"/>
    <w:rsid w:val="00E13888"/>
    <w:rsid w:val="00E36244"/>
    <w:rsid w:val="00E40079"/>
    <w:rsid w:val="00E43309"/>
    <w:rsid w:val="00E43BC1"/>
    <w:rsid w:val="00E51C4E"/>
    <w:rsid w:val="00E536D1"/>
    <w:rsid w:val="00E53925"/>
    <w:rsid w:val="00E56B78"/>
    <w:rsid w:val="00E64FB3"/>
    <w:rsid w:val="00E65CA9"/>
    <w:rsid w:val="00E73C09"/>
    <w:rsid w:val="00E7476A"/>
    <w:rsid w:val="00E75060"/>
    <w:rsid w:val="00E800C7"/>
    <w:rsid w:val="00E95EF5"/>
    <w:rsid w:val="00E96CE8"/>
    <w:rsid w:val="00E9730D"/>
    <w:rsid w:val="00EA0707"/>
    <w:rsid w:val="00EA5341"/>
    <w:rsid w:val="00EB0AF5"/>
    <w:rsid w:val="00EB7D9C"/>
    <w:rsid w:val="00EC5F67"/>
    <w:rsid w:val="00EC7087"/>
    <w:rsid w:val="00ED00A9"/>
    <w:rsid w:val="00EF12D6"/>
    <w:rsid w:val="00EF54A3"/>
    <w:rsid w:val="00F02BC8"/>
    <w:rsid w:val="00F0513A"/>
    <w:rsid w:val="00F0720A"/>
    <w:rsid w:val="00F21B92"/>
    <w:rsid w:val="00F2306F"/>
    <w:rsid w:val="00F3508B"/>
    <w:rsid w:val="00F36164"/>
    <w:rsid w:val="00F36B16"/>
    <w:rsid w:val="00F432E0"/>
    <w:rsid w:val="00F46D39"/>
    <w:rsid w:val="00F50ABA"/>
    <w:rsid w:val="00F54A5B"/>
    <w:rsid w:val="00F54D00"/>
    <w:rsid w:val="00F5603A"/>
    <w:rsid w:val="00F609C0"/>
    <w:rsid w:val="00F629FD"/>
    <w:rsid w:val="00F815B6"/>
    <w:rsid w:val="00F82AB0"/>
    <w:rsid w:val="00F83A5E"/>
    <w:rsid w:val="00F95B94"/>
    <w:rsid w:val="00FA164D"/>
    <w:rsid w:val="00FB195E"/>
    <w:rsid w:val="00FB408E"/>
    <w:rsid w:val="00FC3E1B"/>
    <w:rsid w:val="00FC5150"/>
    <w:rsid w:val="00FD0FE4"/>
    <w:rsid w:val="00FD70E9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D402B52D-F92C-4EC5-8603-431FB7AD2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EF5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653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53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530D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53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530D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D7243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66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76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35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515DB-D4F9-4233-B45C-DF5F9D6A9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1625</Words>
  <Characters>9268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https://mul2.gov.am/tasks/738335/oneclick/3.Ampopatert_Dore.docx?token=d7b8a269dc11962b21f8cda329f18d43</cp:keywords>
  <cp:lastModifiedBy>Ani Mkrtchyan</cp:lastModifiedBy>
  <cp:revision>41</cp:revision>
  <cp:lastPrinted>2019-07-09T07:00:00Z</cp:lastPrinted>
  <dcterms:created xsi:type="dcterms:W3CDTF">2022-09-02T10:15:00Z</dcterms:created>
  <dcterms:modified xsi:type="dcterms:W3CDTF">2023-02-15T13:08:00Z</dcterms:modified>
</cp:coreProperties>
</file>