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B" w:rsidRPr="00FA3F1B" w:rsidRDefault="00EE017B" w:rsidP="00FA3F1B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1CB6">
        <w:rPr>
          <w:rFonts w:ascii="GHEA Grapalat" w:hAnsi="GHEA Grapalat"/>
          <w:b/>
          <w:sz w:val="24"/>
          <w:szCs w:val="24"/>
          <w:lang w:val="hy-AM"/>
        </w:rPr>
        <w:t>ԱՄՓՈՓԱԹԵՐԹ</w:t>
      </w:r>
      <w:r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A27749" w:rsidRDefault="00A27749" w:rsidP="00A2774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«ՀԱՅԱՍՏԱՆԻ ՀԱՆՐԱՊԵՏՈՒԹՅԱՆ 2023 ԹՎԱԿԱՆԻ ՊԵՏԱԿԱՆ ԲՅՈՒՋԵԻ ՄԱՍԻՆ» ՕՐԵՆՔՈՒՄ </w:t>
      </w:r>
      <w:r>
        <w:rPr>
          <w:rFonts w:ascii="GHEA Grapalat" w:hAnsi="GHEA Grapalat"/>
          <w:b/>
          <w:bCs/>
          <w:shd w:val="clear" w:color="auto" w:fill="FFFFFF"/>
          <w:lang w:val="hy-AM"/>
        </w:rPr>
        <w:t>ՎԵՐԱԲԱՇԽՈՒՄ ԵՎ ԼՐԱՑՈՒՄ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 w:cs="Sylfaen"/>
          <w:b/>
          <w:lang w:val="hy-AM"/>
        </w:rPr>
        <w:t xml:space="preserve"> ՀԱՅԱՍՏԱՆԻ  ՀԱՆՐԱՊԵՏՈՒԹՅԱՆ ԿԱՌԱՎԱՐՈՒԹՅԱՆ  2022  ԹՎԱԿԱՆԻ ԴԵԿՏԵՄԲԵՐԻ 29-Ի N 2111-Ն ՈՐՈՇՄԱՆ ՄԵՋ ՓՈՓՈԽՈՒԹՅՈՒՆՆԵՐ ԵՎ ԼՐԱՑՈՒՄՆԵՐ ԿԱՏԱՐԵԼՈՒ ԵՎ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ԿՐԹՈՒԹՅԱՆ, ԳԻՏՈՒԹՅԱՆ, ՄՇԱԿՈՒՅԹԻ ԵՎ ՍՊՈՐՏԻ ՆԱԽԱՐԱՐՈՒԹՅԱՆԸ </w:t>
      </w:r>
      <w:r>
        <w:rPr>
          <w:rFonts w:ascii="GHEA Grapalat" w:hAnsi="GHEA Grapalat" w:cs="Sylfaen"/>
          <w:b/>
          <w:lang w:val="hy-AM"/>
        </w:rPr>
        <w:t>ԳՈՒՄԱՐ ՀԱՏԿԱՑՆԵԼՈՒ ՄԱՍԻՆ</w:t>
      </w:r>
    </w:p>
    <w:p w:rsidR="00EE017B" w:rsidRPr="006A1CB6" w:rsidRDefault="00EE017B" w:rsidP="004003F0">
      <w:pPr>
        <w:shd w:val="clear" w:color="auto" w:fill="FFFFFF"/>
        <w:spacing w:after="0" w:line="36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4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35"/>
        <w:gridCol w:w="5666"/>
        <w:gridCol w:w="15"/>
      </w:tblGrid>
      <w:tr w:rsidR="00EE017B" w:rsidRPr="006A1CB6" w:rsidTr="0002135D">
        <w:trPr>
          <w:gridAfter w:val="1"/>
          <w:wAfter w:w="15" w:type="dxa"/>
          <w:tblCellSpacing w:w="0" w:type="dxa"/>
          <w:jc w:val="center"/>
        </w:trPr>
        <w:tc>
          <w:tcPr>
            <w:tcW w:w="8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3F1B" w:rsidRPr="00FA3F1B" w:rsidRDefault="00006059" w:rsidP="00FA3F1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FA3F1B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ՀՀ </w:t>
            </w:r>
            <w:proofErr w:type="spellStart"/>
            <w:r w:rsidR="00FA3F1B" w:rsidRPr="00FA3F1B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ֆինանսների</w:t>
            </w:r>
            <w:proofErr w:type="spellEnd"/>
            <w:r w:rsidR="00FA3F1B" w:rsidRPr="00FA3F1B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3F1B" w:rsidRPr="00FA3F1B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5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6A1CB6" w:rsidRDefault="00FA3F1B" w:rsidP="00FA3F1B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="004003F0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B4454C" w:rsidRPr="006A1CB6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0</w:t>
            </w:r>
            <w:r w:rsidR="002C4C3F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B4454C" w:rsidRPr="006A1CB6">
              <w:rPr>
                <w:rFonts w:ascii="GHEA Grapalat" w:hAnsi="GHEA Grapalat" w:cs="Sylfaen"/>
                <w:sz w:val="24"/>
                <w:szCs w:val="24"/>
                <w:lang w:val="af-ZA"/>
              </w:rPr>
              <w:t>.202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3</w:t>
            </w:r>
            <w:r w:rsidR="00B4454C" w:rsidRPr="006A1CB6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B4454C" w:rsidRPr="006A1CB6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</w:tc>
      </w:tr>
      <w:tr w:rsidR="00EE017B" w:rsidRPr="006A1CB6" w:rsidTr="0002135D">
        <w:trPr>
          <w:gridAfter w:val="1"/>
          <w:wAfter w:w="15" w:type="dxa"/>
          <w:trHeight w:val="638"/>
          <w:tblCellSpacing w:w="0" w:type="dxa"/>
          <w:jc w:val="center"/>
        </w:trPr>
        <w:tc>
          <w:tcPr>
            <w:tcW w:w="8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7B" w:rsidRPr="006A1CB6" w:rsidRDefault="00EE017B" w:rsidP="006A1CB6">
            <w:pPr>
              <w:spacing w:after="0" w:line="36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3F1B" w:rsidRPr="00834294" w:rsidRDefault="002C4C3F" w:rsidP="00FA3F1B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294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FA3F1B" w:rsidRPr="00834294">
              <w:rPr>
                <w:rFonts w:ascii="GHEA Grapalat" w:hAnsi="GHEA Grapalat"/>
                <w:sz w:val="24"/>
                <w:szCs w:val="24"/>
                <w:lang w:val="hy-AM"/>
              </w:rPr>
              <w:t>01/34-3/1545-2023</w:t>
            </w:r>
          </w:p>
        </w:tc>
      </w:tr>
      <w:tr w:rsidR="0029216D" w:rsidRPr="0002135D" w:rsidTr="0002135D">
        <w:trPr>
          <w:tblCellSpacing w:w="0" w:type="dxa"/>
          <w:jc w:val="center"/>
        </w:trPr>
        <w:tc>
          <w:tcPr>
            <w:tcW w:w="8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82F" w:rsidRPr="00D10105" w:rsidRDefault="00FA3F1B" w:rsidP="0002135D">
            <w:pPr>
              <w:spacing w:after="0" w:line="360" w:lineRule="auto"/>
              <w:ind w:right="135" w:firstLine="55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Նկատի ունենալով</w:t>
            </w:r>
            <w:r w:rsidRPr="003643D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որ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643D5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AD503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ուրաքանչյուր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տարվա ՀՀ պետական բյուջեով 1168 ծրագրի </w:t>
            </w:r>
            <w:r w:rsidRPr="003C476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11005 Մշակութային միջոցառումների իրականացում</w:t>
            </w:r>
            <w:r w:rsidRPr="00CC0E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միջոցառման շրջանակներում նախատեսվում են համապատասխան միջոցներ հոբելյանները նշելու համար (ՀՀ 2023թ. պետական բյուջեով այդ նպատակով նախատեսված է 60,000.0 հազ. դրամ)</w:t>
            </w:r>
            <w:r w:rsidRPr="003643D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անհասկանալի է, թե ինչու </w:t>
            </w:r>
            <w:r w:rsidRPr="003643D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Միջոցառումը չի ընդգրկվել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2023թ. նշվելիք հոբելյանների ցանկում, վերը նշված նպատակով ֆինանսավորման հայտ չի ներկայացվել, ուստի և բարձրացված հարցը չի քննարկվել բյուջետային գործընթացի շրջանակներում</w:t>
            </w:r>
            <w:r w:rsidRPr="003643D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29216D" w:rsidRPr="0002135D" w:rsidRDefault="00FA3F1B" w:rsidP="0002135D">
            <w:pPr>
              <w:suppressAutoHyphens/>
              <w:spacing w:after="0" w:line="360" w:lineRule="auto"/>
              <w:ind w:right="195" w:firstLine="567"/>
              <w:jc w:val="both"/>
              <w:rPr>
                <w:lang w:val="hy-AM"/>
              </w:rPr>
            </w:pPr>
            <w:r w:rsidRPr="003643D5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գր</w:t>
            </w:r>
            <w:r w:rsidRPr="003643D5">
              <w:rPr>
                <w:rFonts w:ascii="GHEA Grapalat" w:hAnsi="GHEA Grapalat"/>
                <w:sz w:val="24"/>
                <w:szCs w:val="24"/>
                <w:lang w:val="hy-AM"/>
              </w:rPr>
              <w:t>յալը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643D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Միջոցառման իրականացումը կարևորելու պարագայում՝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առաջարկում ենք, վերջինիս իրականացման հնարավորությունները դիտարկել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ոլորտային առաջնահերթությունների շրջանակում՝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ռեսուրսների հաշվին</w:t>
            </w:r>
            <w:r w:rsidR="00534E4F" w:rsidRPr="0002135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9216D" w:rsidRPr="00834294" w:rsidRDefault="0029216D" w:rsidP="006A1CB6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294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568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294" w:rsidRDefault="00FA3F1B" w:rsidP="00834294">
            <w:pPr>
              <w:shd w:val="clear" w:color="auto" w:fill="FFFFFF"/>
              <w:spacing w:after="0" w:line="360" w:lineRule="auto"/>
              <w:ind w:right="-134" w:firstLine="37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294">
              <w:rPr>
                <w:rFonts w:ascii="GHEA Grapalat" w:hAnsi="GHEA Grapalat"/>
                <w:sz w:val="24"/>
                <w:szCs w:val="24"/>
                <w:lang w:val="hy-AM"/>
              </w:rPr>
              <w:t>Չի  ընդունվել</w:t>
            </w:r>
          </w:p>
          <w:p w:rsidR="0039182F" w:rsidRPr="0039182F" w:rsidRDefault="00834294" w:rsidP="0002135D">
            <w:pPr>
              <w:spacing w:line="360" w:lineRule="auto"/>
              <w:ind w:left="90" w:right="90" w:firstLine="90"/>
              <w:jc w:val="both"/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</w:pPr>
            <w:r w:rsidRPr="008342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8DC" w:rsidRPr="00F627D1">
              <w:rPr>
                <w:rFonts w:ascii="GHEA Grapalat" w:hAnsi="GHEA Grapalat" w:cs="Arial"/>
                <w:sz w:val="24"/>
                <w:szCs w:val="24"/>
                <w:lang w:val="hy-AM"/>
              </w:rPr>
              <w:t>ՀՀ վարչապետի 2022թ-ի հուլիսի 7-ի N 789-Ա որոշմամբ</w:t>
            </w:r>
            <w:r w:rsidR="007568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ստեղծվել</w:t>
            </w:r>
            <w:bookmarkStart w:id="0" w:name="_GoBack"/>
            <w:bookmarkEnd w:id="0"/>
            <w:r w:rsidR="007568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Հայկական կինոյի հիմնադրման 100-ամյակի հոբելյանական</w:t>
            </w:r>
            <w:r w:rsidR="007568DC" w:rsidRPr="00F627D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հանձնաժողովը, որից հետո քննարկվել են ընդհանուր հոբելյանական միջոցառումների նպատակային ուղղվածությունները, քայլերի հաջորդականությունը, հավաքագրվել են միջոցառումների առաջարկները, որոնք մի քանի փուլով դիտարկվել են ՀՀ ԿԳՄՍ նախարարի 2022թ-ի հուլիսի 12-ի </w:t>
            </w:r>
            <w:r w:rsidR="007568DC" w:rsidRPr="00F627D1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>1284-</w:t>
            </w:r>
            <w:r w:rsidR="007568DC" w:rsidRPr="00F627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</w:t>
            </w:r>
            <w:r w:rsidR="007568DC" w:rsidRPr="00F627D1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 xml:space="preserve">/2 հրամանով ստեղծված աշխատանքային խմբի, այնուհետև </w:t>
            </w:r>
            <w:r w:rsidR="007568DC" w:rsidRPr="00F627D1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lastRenderedPageBreak/>
              <w:t>հանձնաժողովի կողմից:</w:t>
            </w:r>
            <w:r w:rsidR="0039182F" w:rsidRPr="0039182F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7568DC" w:rsidRPr="003D56F6" w:rsidRDefault="00D10105" w:rsidP="0002135D">
            <w:pPr>
              <w:spacing w:line="360" w:lineRule="auto"/>
              <w:ind w:right="90" w:firstLine="90"/>
              <w:jc w:val="both"/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</w:pPr>
            <w:r w:rsidRPr="00D10105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 xml:space="preserve">    </w:t>
            </w:r>
            <w:r w:rsidR="007568DC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>2023թ-ի բյուջեի նախագծի կազ</w:t>
            </w:r>
            <w:r w:rsidR="007568DC" w:rsidRPr="007568DC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>մ</w:t>
            </w:r>
            <w:r w:rsidR="007568DC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 w:eastAsia="ru-RU"/>
              </w:rPr>
              <w:t>ման ժամկետներով պայմանավորված վերոնշյալ գործընթացը անհնար էր իրականացնել և արդյունքները ներառել բյուջեի նախագծում:</w:t>
            </w:r>
          </w:p>
          <w:p w:rsidR="007568DC" w:rsidRDefault="00D10105" w:rsidP="0002135D">
            <w:pPr>
              <w:spacing w:line="360" w:lineRule="auto"/>
              <w:ind w:right="90" w:firstLine="9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1010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="007568DC">
              <w:rPr>
                <w:rFonts w:ascii="GHEA Grapalat" w:hAnsi="GHEA Grapalat" w:cs="Arial"/>
                <w:sz w:val="24"/>
                <w:szCs w:val="24"/>
                <w:lang w:val="hy-AM"/>
              </w:rPr>
              <w:t>Միևնույն ժամանակ նշենք, որ ՅՈՒՆԵՍԿՕ-ի կողմից հաստատված Հայ կինոյի 100-ամյա հոբելյանական միջոցառումը ներառվել է 2023թ-ի բյուջեի նախագծում, քանի որ այդ փուլում արդեն հաստատված է եղել դրա բովանդակությունը:</w:t>
            </w:r>
          </w:p>
          <w:p w:rsidR="00834294" w:rsidRPr="00D10105" w:rsidRDefault="00834294" w:rsidP="0002135D">
            <w:pPr>
              <w:shd w:val="clear" w:color="auto" w:fill="FFFFFF"/>
              <w:spacing w:after="0" w:line="360" w:lineRule="auto"/>
              <w:ind w:right="90" w:firstLine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2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Ներկայումս հնարավոր չէ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գնահատե</w:t>
            </w:r>
            <w:r w:rsidRPr="00834294">
              <w:rPr>
                <w:rFonts w:ascii="GHEA Grapalat" w:hAnsi="GHEA Grapalat"/>
                <w:sz w:val="24"/>
                <w:szCs w:val="24"/>
                <w:lang w:val="hy-AM"/>
              </w:rPr>
              <w:t>լ ՀՀ կրթության, գիտության, մշակույթի  և սպորտի նախարարության ազատ դրամական միջոցների վերաբերյալ կանխատեսումները և միջոցառումն իրականացնել առկա ռեսուրսների հաշվին:</w:t>
            </w:r>
          </w:p>
          <w:p w:rsidR="0039182F" w:rsidRPr="00D10105" w:rsidRDefault="0039182F" w:rsidP="0002135D">
            <w:pPr>
              <w:shd w:val="clear" w:color="auto" w:fill="FFFFFF"/>
              <w:spacing w:after="0" w:line="360" w:lineRule="auto"/>
              <w:ind w:right="90" w:firstLine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18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10105">
              <w:rPr>
                <w:rFonts w:ascii="GHEA Grapalat" w:hAnsi="GHEA Grapalat"/>
                <w:sz w:val="24"/>
                <w:szCs w:val="24"/>
                <w:lang w:val="hy-AM"/>
              </w:rPr>
              <w:t>Միաժամանակ հայտնում ենք, որ 2023 թվականի ընթացքում ԿԳՄՍ նախարարության կողմից իրականացված ծրագրերից առաջացած տնտեսումների վերաբերյալ կ</w:t>
            </w:r>
            <w:r w:rsidRPr="0039182F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Pr="00D10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վի </w:t>
            </w:r>
            <w:r w:rsidR="00534E4F" w:rsidRPr="00D10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</w:t>
            </w:r>
            <w:r w:rsidR="00534E4F" w:rsidRPr="00D101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միջոցառումներում </w:t>
            </w:r>
            <w:r w:rsidRPr="0039182F">
              <w:rPr>
                <w:rFonts w:ascii="GHEA Grapalat" w:hAnsi="GHEA Grapalat"/>
                <w:sz w:val="24"/>
                <w:szCs w:val="24"/>
                <w:lang w:val="hy-AM"/>
              </w:rPr>
              <w:t>վերաբաշխում կատարելու</w:t>
            </w:r>
            <w:r w:rsidRPr="00D101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</w:t>
            </w:r>
            <w:r w:rsidRPr="003918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D10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Հ </w:t>
            </w:r>
            <w:r w:rsidRPr="003918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պահուստային ֆոնդ վերադարձնելու </w:t>
            </w:r>
            <w:r w:rsidRPr="00D10105">
              <w:rPr>
                <w:rFonts w:ascii="GHEA Grapalat" w:hAnsi="GHEA Grapalat"/>
                <w:sz w:val="24"/>
                <w:szCs w:val="24"/>
                <w:lang w:val="hy-AM"/>
              </w:rPr>
              <w:t>առաջարկ</w:t>
            </w:r>
            <w:r w:rsidRPr="003918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:rsidR="00AA5734" w:rsidRPr="006A1CB6" w:rsidRDefault="00AA5734" w:rsidP="009035F9">
      <w:pPr>
        <w:shd w:val="clear" w:color="auto" w:fill="FFFFFF"/>
        <w:spacing w:after="0" w:line="36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af-ZA"/>
        </w:rPr>
      </w:pPr>
    </w:p>
    <w:sectPr w:rsidR="00AA5734" w:rsidRPr="006A1CB6" w:rsidSect="00FA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2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74" w:rsidRDefault="00137974" w:rsidP="00FD2E13">
      <w:pPr>
        <w:spacing w:after="0" w:line="240" w:lineRule="auto"/>
      </w:pPr>
      <w:r>
        <w:separator/>
      </w:r>
    </w:p>
  </w:endnote>
  <w:endnote w:type="continuationSeparator" w:id="0">
    <w:p w:rsidR="00137974" w:rsidRDefault="00137974" w:rsidP="00FD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74" w:rsidRDefault="00137974" w:rsidP="00FD2E13">
      <w:pPr>
        <w:spacing w:after="0" w:line="240" w:lineRule="auto"/>
      </w:pPr>
      <w:r>
        <w:separator/>
      </w:r>
    </w:p>
  </w:footnote>
  <w:footnote w:type="continuationSeparator" w:id="0">
    <w:p w:rsidR="00137974" w:rsidRDefault="00137974" w:rsidP="00FD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580"/>
    <w:multiLevelType w:val="hybridMultilevel"/>
    <w:tmpl w:val="1B947522"/>
    <w:lvl w:ilvl="0" w:tplc="9F5C340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02E6739"/>
    <w:multiLevelType w:val="hybridMultilevel"/>
    <w:tmpl w:val="8B9A1684"/>
    <w:lvl w:ilvl="0" w:tplc="E2707E52">
      <w:start w:val="2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D9"/>
    <w:rsid w:val="00006059"/>
    <w:rsid w:val="00015A91"/>
    <w:rsid w:val="0002135D"/>
    <w:rsid w:val="00025DCC"/>
    <w:rsid w:val="00041E96"/>
    <w:rsid w:val="000805D0"/>
    <w:rsid w:val="00091A46"/>
    <w:rsid w:val="000B0495"/>
    <w:rsid w:val="000D3C5A"/>
    <w:rsid w:val="00131DF7"/>
    <w:rsid w:val="00132288"/>
    <w:rsid w:val="00135654"/>
    <w:rsid w:val="00137974"/>
    <w:rsid w:val="0014019A"/>
    <w:rsid w:val="001638AA"/>
    <w:rsid w:val="00176D40"/>
    <w:rsid w:val="001A6E27"/>
    <w:rsid w:val="00202CD4"/>
    <w:rsid w:val="002169DC"/>
    <w:rsid w:val="00231092"/>
    <w:rsid w:val="00242B2B"/>
    <w:rsid w:val="002508E5"/>
    <w:rsid w:val="00260DFC"/>
    <w:rsid w:val="0027680D"/>
    <w:rsid w:val="00284FE8"/>
    <w:rsid w:val="0029216D"/>
    <w:rsid w:val="002A5931"/>
    <w:rsid w:val="002C4C3F"/>
    <w:rsid w:val="002C65EE"/>
    <w:rsid w:val="002E7E6B"/>
    <w:rsid w:val="00307E46"/>
    <w:rsid w:val="00334257"/>
    <w:rsid w:val="003626B7"/>
    <w:rsid w:val="0039182F"/>
    <w:rsid w:val="003A04CF"/>
    <w:rsid w:val="003A2ACB"/>
    <w:rsid w:val="003C7AB9"/>
    <w:rsid w:val="003F1B8D"/>
    <w:rsid w:val="003F7542"/>
    <w:rsid w:val="004003F0"/>
    <w:rsid w:val="004031CA"/>
    <w:rsid w:val="00407AD9"/>
    <w:rsid w:val="00421D3D"/>
    <w:rsid w:val="004225DB"/>
    <w:rsid w:val="0045278F"/>
    <w:rsid w:val="00456476"/>
    <w:rsid w:val="004C2430"/>
    <w:rsid w:val="004D5051"/>
    <w:rsid w:val="00510556"/>
    <w:rsid w:val="00516FE7"/>
    <w:rsid w:val="00530F0B"/>
    <w:rsid w:val="00531451"/>
    <w:rsid w:val="00534E4F"/>
    <w:rsid w:val="00563116"/>
    <w:rsid w:val="00574285"/>
    <w:rsid w:val="005761BC"/>
    <w:rsid w:val="00583D9B"/>
    <w:rsid w:val="005A2980"/>
    <w:rsid w:val="00603278"/>
    <w:rsid w:val="00667A4D"/>
    <w:rsid w:val="0067153F"/>
    <w:rsid w:val="00676957"/>
    <w:rsid w:val="006A1CB6"/>
    <w:rsid w:val="006D060C"/>
    <w:rsid w:val="006D122E"/>
    <w:rsid w:val="00710CA9"/>
    <w:rsid w:val="00715223"/>
    <w:rsid w:val="00734F52"/>
    <w:rsid w:val="007568DC"/>
    <w:rsid w:val="00762C41"/>
    <w:rsid w:val="0079521A"/>
    <w:rsid w:val="007A74CE"/>
    <w:rsid w:val="007B3BEB"/>
    <w:rsid w:val="007D46CE"/>
    <w:rsid w:val="0082627E"/>
    <w:rsid w:val="00834294"/>
    <w:rsid w:val="0087740C"/>
    <w:rsid w:val="008928B3"/>
    <w:rsid w:val="008964FB"/>
    <w:rsid w:val="008F0278"/>
    <w:rsid w:val="00900C1A"/>
    <w:rsid w:val="009035F9"/>
    <w:rsid w:val="009604FD"/>
    <w:rsid w:val="00963E81"/>
    <w:rsid w:val="00974037"/>
    <w:rsid w:val="00976809"/>
    <w:rsid w:val="00977D2C"/>
    <w:rsid w:val="009808F2"/>
    <w:rsid w:val="00982E03"/>
    <w:rsid w:val="0099729F"/>
    <w:rsid w:val="009A792A"/>
    <w:rsid w:val="009B20D5"/>
    <w:rsid w:val="009D2E6D"/>
    <w:rsid w:val="00A10E78"/>
    <w:rsid w:val="00A13D05"/>
    <w:rsid w:val="00A20E84"/>
    <w:rsid w:val="00A27749"/>
    <w:rsid w:val="00A31821"/>
    <w:rsid w:val="00A458CA"/>
    <w:rsid w:val="00A4732D"/>
    <w:rsid w:val="00A47BCB"/>
    <w:rsid w:val="00A70E68"/>
    <w:rsid w:val="00A971B5"/>
    <w:rsid w:val="00A97A3F"/>
    <w:rsid w:val="00AA5734"/>
    <w:rsid w:val="00AD0F98"/>
    <w:rsid w:val="00AD534B"/>
    <w:rsid w:val="00AD7A5E"/>
    <w:rsid w:val="00AE710F"/>
    <w:rsid w:val="00AF3F90"/>
    <w:rsid w:val="00AF5F7C"/>
    <w:rsid w:val="00B16B1E"/>
    <w:rsid w:val="00B16D83"/>
    <w:rsid w:val="00B42157"/>
    <w:rsid w:val="00B4454C"/>
    <w:rsid w:val="00B71459"/>
    <w:rsid w:val="00BA146C"/>
    <w:rsid w:val="00BA2CDD"/>
    <w:rsid w:val="00BD080E"/>
    <w:rsid w:val="00C475B7"/>
    <w:rsid w:val="00C54EBA"/>
    <w:rsid w:val="00C55895"/>
    <w:rsid w:val="00CB7DA3"/>
    <w:rsid w:val="00CD4644"/>
    <w:rsid w:val="00D10105"/>
    <w:rsid w:val="00D3162E"/>
    <w:rsid w:val="00D6573C"/>
    <w:rsid w:val="00D821DE"/>
    <w:rsid w:val="00DB43D3"/>
    <w:rsid w:val="00DB7CF1"/>
    <w:rsid w:val="00DC01E7"/>
    <w:rsid w:val="00DC4DFC"/>
    <w:rsid w:val="00E04D10"/>
    <w:rsid w:val="00E10794"/>
    <w:rsid w:val="00E13464"/>
    <w:rsid w:val="00E146CB"/>
    <w:rsid w:val="00E31A13"/>
    <w:rsid w:val="00E66C8F"/>
    <w:rsid w:val="00E9024D"/>
    <w:rsid w:val="00EA013D"/>
    <w:rsid w:val="00EB17D2"/>
    <w:rsid w:val="00EB732D"/>
    <w:rsid w:val="00EC712B"/>
    <w:rsid w:val="00ED6BC1"/>
    <w:rsid w:val="00EE017B"/>
    <w:rsid w:val="00EF53EF"/>
    <w:rsid w:val="00F05C9A"/>
    <w:rsid w:val="00F10FB8"/>
    <w:rsid w:val="00F20EF3"/>
    <w:rsid w:val="00F36322"/>
    <w:rsid w:val="00F442A0"/>
    <w:rsid w:val="00F73E30"/>
    <w:rsid w:val="00F77F24"/>
    <w:rsid w:val="00F91420"/>
    <w:rsid w:val="00FA3F1B"/>
    <w:rsid w:val="00FD2E13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DF81B-D6EF-436B-A1EC-269B66C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13"/>
  </w:style>
  <w:style w:type="paragraph" w:styleId="Footer">
    <w:name w:val="footer"/>
    <w:basedOn w:val="Normal"/>
    <w:link w:val="FooterChar"/>
    <w:uiPriority w:val="99"/>
    <w:unhideWhenUsed/>
    <w:rsid w:val="00F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13"/>
  </w:style>
  <w:style w:type="paragraph" w:styleId="BalloonText">
    <w:name w:val="Balloon Text"/>
    <w:basedOn w:val="Normal"/>
    <w:link w:val="BalloonTextChar"/>
    <w:uiPriority w:val="99"/>
    <w:semiHidden/>
    <w:unhideWhenUsed/>
    <w:rsid w:val="0027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0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39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4C0F-3B35-40AF-A6B9-B601AF7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https://mul2.gov.am/tasks/749165/oneclick/ampopatert (4).docx?token=836f3ec83ed82ebbeb83b31982b65d1d</cp:keywords>
  <cp:lastModifiedBy>Arpine Martirosyan</cp:lastModifiedBy>
  <cp:revision>47</cp:revision>
  <cp:lastPrinted>2023-02-15T06:27:00Z</cp:lastPrinted>
  <dcterms:created xsi:type="dcterms:W3CDTF">2021-03-18T12:51:00Z</dcterms:created>
  <dcterms:modified xsi:type="dcterms:W3CDTF">2023-02-15T13:11:00Z</dcterms:modified>
</cp:coreProperties>
</file>