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51" w:rsidRPr="00677B51" w:rsidRDefault="00677B51" w:rsidP="00677B51">
      <w:pPr>
        <w:spacing w:after="0" w:line="276" w:lineRule="auto"/>
        <w:jc w:val="center"/>
        <w:rPr>
          <w:rFonts w:ascii="GHEA Grapalat" w:eastAsia="Calibri" w:hAnsi="GHEA Grapalat" w:cs="Times New Roman"/>
          <w:b/>
          <w:color w:val="000000" w:themeColor="text1"/>
          <w:sz w:val="24"/>
          <w:szCs w:val="24"/>
          <w:u w:val="single"/>
          <w:lang w:val="hy-AM"/>
        </w:rPr>
      </w:pPr>
      <w:r w:rsidRPr="00677B51">
        <w:rPr>
          <w:rFonts w:ascii="GHEA Grapalat" w:eastAsia="Times New Roman" w:hAnsi="GHEA Grapalat" w:cs="Times New Roman"/>
          <w:b/>
          <w:bCs/>
          <w:color w:val="000000"/>
          <w:sz w:val="24"/>
          <w:szCs w:val="24"/>
          <w:lang w:val="hy-AM"/>
        </w:rPr>
        <w:t>ԱՄՓՈՓԱԹԵՐԹ</w:t>
      </w:r>
    </w:p>
    <w:p w:rsidR="00677B51" w:rsidRPr="00677B51" w:rsidRDefault="00677B51" w:rsidP="00677B51">
      <w:pPr>
        <w:spacing w:after="0" w:line="276" w:lineRule="auto"/>
        <w:ind w:right="96"/>
        <w:jc w:val="center"/>
        <w:rPr>
          <w:rFonts w:ascii="GHEA Grapalat" w:eastAsia="Times New Roman" w:hAnsi="GHEA Grapalat" w:cs="Courier New"/>
          <w:b/>
          <w:caps/>
          <w:color w:val="000000"/>
          <w:sz w:val="24"/>
          <w:szCs w:val="24"/>
          <w:lang w:val="hy-AM"/>
        </w:rPr>
      </w:pPr>
      <w:r w:rsidRPr="00677B51">
        <w:rPr>
          <w:rFonts w:ascii="GHEA Grapalat" w:eastAsia="Times New Roman" w:hAnsi="GHEA Grapalat" w:cs="Courier New"/>
          <w:b/>
          <w:caps/>
          <w:color w:val="000000"/>
          <w:sz w:val="24"/>
          <w:szCs w:val="24"/>
          <w:lang w:val="hy-AM"/>
        </w:rPr>
        <w:t xml:space="preserve">«ՄԻՋԱԶԳԱՅԻՆ ԶԱՐԳԱՑՄԱՆ ԸՆԿԵՐԱԿՑՈՒԹՅԱՆ ՌեսուրսՆԵՐԻ ՔՍԱՆԵՐՈՐԴ համալրման Շրջանակներում Հայաստանի Հանրապետության ՀԱՆՁՆԱՌՈՒԹՅԱՆ գործիքին ՀԱՎԱՆՈՒԹՅՈՒՆ ՏԱԼՈՒ ԵՎ ՀԱՅԱՍՏԱՆԻ ՀԱՆՐԱՊԵՏՈՒԹՅԱՆ ՎԱՐՉԱՊԵՏԻ 2022 ԹՎԱԿԱՆԻ ՆՈՅԵՄԲԵՐԻ 10-Ի </w:t>
      </w:r>
      <w:r w:rsidRPr="00677B51">
        <w:rPr>
          <w:rFonts w:ascii="GHEA Grapalat" w:eastAsia="Calibri" w:hAnsi="GHEA Grapalat" w:cs="GHEA Mariam"/>
          <w:b/>
          <w:bCs/>
          <w:sz w:val="24"/>
          <w:szCs w:val="24"/>
          <w:lang w:val="hy-AM"/>
        </w:rPr>
        <w:t>№</w:t>
      </w:r>
      <w:r w:rsidRPr="00677B51">
        <w:rPr>
          <w:rFonts w:ascii="GHEA Grapalat" w:eastAsia="Times New Roman" w:hAnsi="GHEA Grapalat" w:cs="Courier New"/>
          <w:b/>
          <w:caps/>
          <w:color w:val="000000"/>
          <w:sz w:val="24"/>
          <w:szCs w:val="24"/>
          <w:lang w:val="hy-AM"/>
        </w:rPr>
        <w:t>1733-Ա ՈՐՈՇՈՒՄՆ ՈՒԺԸ ԿՈՐՑՐԱԾ ՃԱՆԱՉԵԼՈՒ ՄԱՍԻՆ</w:t>
      </w:r>
      <w:r w:rsidRPr="00677B51">
        <w:rPr>
          <w:rFonts w:ascii="GHEA Grapalat" w:eastAsia="Batang" w:hAnsi="GHEA Grapalat" w:cs="Sylfaen"/>
          <w:b/>
          <w:sz w:val="24"/>
          <w:szCs w:val="24"/>
          <w:lang w:val="hy-AM"/>
        </w:rPr>
        <w:t>»</w:t>
      </w:r>
    </w:p>
    <w:p w:rsidR="00677B51" w:rsidRPr="00677B51" w:rsidRDefault="00677B51" w:rsidP="00677B51">
      <w:pPr>
        <w:shd w:val="clear" w:color="auto" w:fill="FFFFFF"/>
        <w:spacing w:after="0" w:line="276" w:lineRule="auto"/>
        <w:jc w:val="center"/>
        <w:rPr>
          <w:rFonts w:ascii="GHEA Grapalat" w:eastAsia="Times New Roman" w:hAnsi="GHEA Grapalat" w:cs="Sylfaen"/>
          <w:b/>
          <w:sz w:val="24"/>
          <w:szCs w:val="24"/>
          <w:lang w:val="hy-AM"/>
        </w:rPr>
      </w:pPr>
      <w:r w:rsidRPr="00677B51">
        <w:rPr>
          <w:rFonts w:ascii="GHEA Grapalat" w:eastAsia="Times New Roman" w:hAnsi="GHEA Grapalat" w:cs="Sylfaen"/>
          <w:b/>
          <w:color w:val="000000"/>
          <w:sz w:val="24"/>
          <w:szCs w:val="24"/>
          <w:lang w:val="hy-AM"/>
        </w:rPr>
        <w:t xml:space="preserve">ՀՀ ԿԱՌԱՎԱՐՈՒԹՅԱՆ </w:t>
      </w:r>
      <w:r w:rsidRPr="00677B51">
        <w:rPr>
          <w:rFonts w:ascii="GHEA Grapalat" w:eastAsia="Times New Roman" w:hAnsi="GHEA Grapalat" w:cs="Sylfaen"/>
          <w:b/>
          <w:sz w:val="24"/>
          <w:szCs w:val="24"/>
          <w:lang w:val="hy-AM"/>
        </w:rPr>
        <w:t>ՈՐՈՇՄԱՆ ՆԱԽԱԳԾԻ</w:t>
      </w:r>
    </w:p>
    <w:p w:rsidR="00677B51" w:rsidRPr="00677B51" w:rsidRDefault="00677B51" w:rsidP="00677B51">
      <w:pPr>
        <w:shd w:val="clear" w:color="auto" w:fill="FFFFFF"/>
        <w:spacing w:after="0" w:line="276" w:lineRule="auto"/>
        <w:jc w:val="center"/>
        <w:rPr>
          <w:rFonts w:ascii="GHEA Grapalat" w:eastAsia="Times New Roman" w:hAnsi="GHEA Grapalat" w:cs="Times New Roman"/>
          <w:color w:val="000000"/>
          <w:sz w:val="24"/>
          <w:szCs w:val="24"/>
          <w:lang w:val="hy-AM"/>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1643"/>
        <w:gridCol w:w="1957"/>
      </w:tblGrid>
      <w:tr w:rsidR="00677B51" w:rsidRPr="00677B51" w:rsidTr="00677B51">
        <w:trPr>
          <w:trHeight w:val="412"/>
        </w:trPr>
        <w:tc>
          <w:tcPr>
            <w:tcW w:w="8028" w:type="dxa"/>
            <w:gridSpan w:val="2"/>
            <w:vMerge w:val="restart"/>
            <w:shd w:val="clear" w:color="auto" w:fill="D9D9D9"/>
            <w:vAlign w:val="center"/>
          </w:tcPr>
          <w:p w:rsidR="00677B51" w:rsidRPr="00677B51" w:rsidRDefault="00677B51" w:rsidP="00677B51">
            <w:pPr>
              <w:spacing w:after="200" w:line="276" w:lineRule="auto"/>
              <w:jc w:val="center"/>
              <w:rPr>
                <w:rFonts w:ascii="GHEA Grapalat" w:eastAsia="Calibri" w:hAnsi="GHEA Grapalat" w:cs="Arial"/>
                <w:b/>
                <w:color w:val="222222"/>
                <w:shd w:val="clear" w:color="auto" w:fill="FFFFFF"/>
                <w:lang w:val="hy-AM"/>
              </w:rPr>
            </w:pPr>
            <w:r w:rsidRPr="00677B51">
              <w:rPr>
                <w:rFonts w:ascii="GHEA Grapalat" w:eastAsia="Calibri" w:hAnsi="GHEA Grapalat" w:cs="Arial"/>
                <w:b/>
                <w:color w:val="222222"/>
                <w:shd w:val="clear" w:color="auto" w:fill="D9D9D9"/>
                <w:lang w:val="hy-AM"/>
              </w:rPr>
              <w:t>1.</w:t>
            </w:r>
            <w:r w:rsidRPr="00677B51">
              <w:rPr>
                <w:rFonts w:ascii="GHEA Grapalat" w:eastAsia="Calibri" w:hAnsi="GHEA Grapalat" w:cs="Sylfaen"/>
                <w:b/>
                <w:shd w:val="clear" w:color="auto" w:fill="D9D9D9"/>
                <w:lang w:val="hy-AM"/>
              </w:rPr>
              <w:t xml:space="preserve"> </w:t>
            </w:r>
            <w:r w:rsidRPr="00677B51">
              <w:rPr>
                <w:rFonts w:ascii="GHEA Grapalat" w:eastAsia="Calibri" w:hAnsi="GHEA Grapalat" w:cs="Times New Roman"/>
                <w:b/>
                <w:lang w:val="hy-AM"/>
              </w:rPr>
              <w:t>ՀՀ արտաքին գործերի նախարարություն</w:t>
            </w:r>
          </w:p>
        </w:tc>
        <w:tc>
          <w:tcPr>
            <w:tcW w:w="1957" w:type="dxa"/>
            <w:shd w:val="clear" w:color="auto" w:fill="auto"/>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r w:rsidRPr="00677B51">
              <w:rPr>
                <w:rFonts w:ascii="GHEA Grapalat" w:eastAsia="Calibri" w:hAnsi="GHEA Grapalat" w:cs="Arial"/>
                <w:color w:val="222222"/>
                <w:shd w:val="clear" w:color="auto" w:fill="FFFFFF"/>
                <w:lang w:val="hy-AM"/>
              </w:rPr>
              <w:t>02.02.2023թ.</w:t>
            </w:r>
          </w:p>
        </w:tc>
      </w:tr>
      <w:tr w:rsidR="00677B51" w:rsidRPr="00677B51" w:rsidTr="00677B51">
        <w:trPr>
          <w:trHeight w:val="440"/>
        </w:trPr>
        <w:tc>
          <w:tcPr>
            <w:tcW w:w="8028" w:type="dxa"/>
            <w:gridSpan w:val="2"/>
            <w:vMerge/>
            <w:shd w:val="clear" w:color="auto" w:fill="D9D9D9"/>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p>
        </w:tc>
        <w:tc>
          <w:tcPr>
            <w:tcW w:w="1957" w:type="dxa"/>
            <w:shd w:val="clear" w:color="auto" w:fill="auto"/>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r w:rsidRPr="00677B51">
              <w:rPr>
                <w:rFonts w:ascii="GHEA Grapalat" w:eastAsia="Calibri" w:hAnsi="GHEA Grapalat" w:cs="Arial"/>
                <w:color w:val="222222"/>
                <w:shd w:val="clear" w:color="auto" w:fill="FFFFFF"/>
                <w:lang w:val="hy-AM"/>
              </w:rPr>
              <w:t>№</w:t>
            </w:r>
            <w:r w:rsidRPr="00677B51">
              <w:rPr>
                <w:rFonts w:ascii="GHEA Grapalat" w:eastAsia="Calibri" w:hAnsi="GHEA Grapalat" w:cs="Times New Roman"/>
                <w:color w:val="000000"/>
                <w:shd w:val="clear" w:color="auto" w:fill="FFFFFF"/>
                <w:lang w:val="hy-AM"/>
              </w:rPr>
              <w:t>1111/5067-23</w:t>
            </w:r>
          </w:p>
        </w:tc>
      </w:tr>
      <w:tr w:rsidR="00677B51" w:rsidRPr="00677B51" w:rsidTr="00677B51">
        <w:tc>
          <w:tcPr>
            <w:tcW w:w="6385" w:type="dxa"/>
            <w:shd w:val="clear" w:color="auto" w:fill="auto"/>
          </w:tcPr>
          <w:p w:rsidR="00677B51" w:rsidRPr="00677B51" w:rsidRDefault="00677B51" w:rsidP="00677B51">
            <w:pPr>
              <w:spacing w:after="200" w:line="276" w:lineRule="auto"/>
              <w:jc w:val="both"/>
              <w:rPr>
                <w:rFonts w:ascii="GHEA Grapalat" w:eastAsia="Times New Roman" w:hAnsi="GHEA Grapalat" w:cs="Calibri"/>
                <w:color w:val="000000"/>
                <w:lang w:val="hy-AM"/>
              </w:rPr>
            </w:pPr>
            <w:r w:rsidRPr="00677B51">
              <w:rPr>
                <w:rFonts w:ascii="GHEA Grapalat" w:eastAsia="Calibri" w:hAnsi="GHEA Grapalat" w:cs="Times New Roman"/>
                <w:lang w:val="hy-AM"/>
              </w:rPr>
              <w:t>Ուսումնասիրելով ներկայացված՝ «</w:t>
            </w:r>
            <w:r w:rsidRPr="00677B51">
              <w:rPr>
                <w:rFonts w:ascii="GHEA Grapalat" w:eastAsia="Times New Roman" w:hAnsi="GHEA Grapalat" w:cs="Calibri"/>
                <w:color w:val="000000"/>
                <w:lang w:val="hy-AM"/>
              </w:rPr>
              <w:t xml:space="preserve">Միջազգային զարգացման ընկերակցության </w:t>
            </w:r>
            <w:r w:rsidRPr="00677B51">
              <w:rPr>
                <w:rFonts w:ascii="GHEA Grapalat" w:eastAsia="Times New Roman" w:hAnsi="GHEA Grapalat" w:cs="Sylfaen"/>
                <w:color w:val="000000"/>
                <w:lang w:val="hy-AM"/>
              </w:rPr>
              <w:t>ռեսուրսների</w:t>
            </w:r>
            <w:r w:rsidRPr="00677B51">
              <w:rPr>
                <w:rFonts w:ascii="GHEA Grapalat" w:eastAsia="Times New Roman" w:hAnsi="GHEA Grapalat" w:cs="Calibri"/>
                <w:color w:val="000000"/>
                <w:lang w:val="hy-AM"/>
              </w:rPr>
              <w:t xml:space="preserve"> </w:t>
            </w:r>
            <w:r w:rsidRPr="00677B51">
              <w:rPr>
                <w:rFonts w:ascii="GHEA Grapalat" w:eastAsia="Calibri" w:hAnsi="GHEA Grapalat" w:cs="Sylfaen"/>
                <w:color w:val="000000"/>
                <w:lang w:val="hy-AM"/>
              </w:rPr>
              <w:t xml:space="preserve">քսաներորդ </w:t>
            </w:r>
            <w:r w:rsidRPr="00677B51">
              <w:rPr>
                <w:rFonts w:ascii="GHEA Grapalat" w:eastAsia="Times New Roman" w:hAnsi="GHEA Grapalat" w:cs="Calibri"/>
                <w:color w:val="000000"/>
                <w:lang w:val="hy-AM"/>
              </w:rPr>
              <w:t>համալրման շրջանակներում Հայաստանի Հանրապետության պարտավորության գործիքին» հավանություն տալու մասին ՀՀ կառավարության որոշման նախագիծը, հայտնում ենք հետևյալը.</w:t>
            </w:r>
          </w:p>
          <w:p w:rsidR="00677B51" w:rsidRPr="00677B51" w:rsidRDefault="00677B51" w:rsidP="00677B51">
            <w:pPr>
              <w:spacing w:after="200" w:line="276" w:lineRule="auto"/>
              <w:jc w:val="both"/>
              <w:rPr>
                <w:rFonts w:ascii="GHEA Grapalat" w:eastAsia="Calibri" w:hAnsi="GHEA Grapalat" w:cs="Times New Roman"/>
                <w:color w:val="000000"/>
                <w:lang w:val="hy-AM"/>
              </w:rPr>
            </w:pPr>
            <w:r w:rsidRPr="00677B51">
              <w:rPr>
                <w:rFonts w:ascii="GHEA Grapalat" w:eastAsia="Times New Roman" w:hAnsi="GHEA Grapalat" w:cs="Calibri"/>
                <w:color w:val="000000"/>
                <w:lang w:val="hy-AM"/>
              </w:rPr>
              <w:t xml:space="preserve">Հաշվի առնելով, որ արդեն իսկ գործում է ՀՀ կառավարության 2022 թվականի նոյեմբերի 10-ի թիվ 1733-Ա որոշմամբ ընդունված՝ </w:t>
            </w:r>
            <w:r w:rsidRPr="00677B51">
              <w:rPr>
                <w:rFonts w:ascii="GHEA Grapalat" w:eastAsia="Calibri" w:hAnsi="GHEA Grapalat" w:cs="Times New Roman"/>
                <w:lang w:val="hy-AM"/>
              </w:rPr>
              <w:t>«</w:t>
            </w:r>
            <w:r w:rsidRPr="00677B51">
              <w:rPr>
                <w:rFonts w:ascii="GHEA Grapalat" w:eastAsia="Times New Roman" w:hAnsi="GHEA Grapalat" w:cs="Calibri"/>
                <w:color w:val="000000"/>
                <w:lang w:val="hy-AM"/>
              </w:rPr>
              <w:t xml:space="preserve">Միջազգային զարգացման ընկերակցության </w:t>
            </w:r>
            <w:r w:rsidRPr="00677B51">
              <w:rPr>
                <w:rFonts w:ascii="GHEA Grapalat" w:eastAsia="Times New Roman" w:hAnsi="GHEA Grapalat" w:cs="Sylfaen"/>
                <w:color w:val="000000"/>
                <w:lang w:val="hy-AM"/>
              </w:rPr>
              <w:t>ռեսուրսների</w:t>
            </w:r>
            <w:r w:rsidRPr="00677B51">
              <w:rPr>
                <w:rFonts w:ascii="GHEA Grapalat" w:eastAsia="Times New Roman" w:hAnsi="GHEA Grapalat" w:cs="Calibri"/>
                <w:color w:val="000000"/>
                <w:lang w:val="hy-AM"/>
              </w:rPr>
              <w:t xml:space="preserve"> </w:t>
            </w:r>
            <w:r w:rsidRPr="00677B51">
              <w:rPr>
                <w:rFonts w:ascii="GHEA Grapalat" w:eastAsia="Calibri" w:hAnsi="GHEA Grapalat" w:cs="Sylfaen"/>
                <w:color w:val="000000"/>
                <w:lang w:val="hy-AM"/>
              </w:rPr>
              <w:t xml:space="preserve">քսաներորդ </w:t>
            </w:r>
            <w:r w:rsidRPr="00677B51">
              <w:rPr>
                <w:rFonts w:ascii="GHEA Grapalat" w:eastAsia="Times New Roman" w:hAnsi="GHEA Grapalat" w:cs="Calibri"/>
                <w:color w:val="000000"/>
                <w:lang w:val="hy-AM"/>
              </w:rPr>
              <w:t>համալրման շրջանակներում Հայաստանի Հանրապետության պարտավորության</w:t>
            </w:r>
            <w:bookmarkStart w:id="0" w:name="_GoBack"/>
            <w:bookmarkEnd w:id="0"/>
            <w:r w:rsidRPr="00677B51">
              <w:rPr>
                <w:rFonts w:ascii="GHEA Grapalat" w:eastAsia="Times New Roman" w:hAnsi="GHEA Grapalat" w:cs="Calibri"/>
                <w:color w:val="000000"/>
                <w:lang w:val="hy-AM"/>
              </w:rPr>
              <w:t xml:space="preserve"> գործիքին հավանություն տալու մասին» վերնագրով իրավական ակտ, և առաջնորդվելով «Նորմատիվ իրավական ակտերի մասին» օրենքի 12-րդ հոդվածի 4-րդ կետով՝ համաձայն որի ն</w:t>
            </w:r>
            <w:r w:rsidRPr="00677B51">
              <w:rPr>
                <w:rFonts w:ascii="GHEA Grapalat" w:eastAsia="Calibri" w:hAnsi="GHEA Grapalat" w:cs="Times New Roman"/>
                <w:color w:val="000000"/>
                <w:shd w:val="clear" w:color="auto" w:fill="FFFFFF"/>
                <w:lang w:val="hy-AM"/>
              </w:rPr>
              <w:t xml:space="preserve">որմատիվ իրավական ակտերը չեն կարող ունենալ միևնույն վերնագիրը, բացառությամբ նորմատիվ իրավական ակտում փոփոխություններ կամ լրացումներ նախատեսող իրավական ակտերի վերնագրերի, </w:t>
            </w:r>
            <w:r w:rsidRPr="00677B51">
              <w:rPr>
                <w:rFonts w:ascii="GHEA Grapalat" w:eastAsia="Times New Roman" w:hAnsi="GHEA Grapalat" w:cs="Calibri"/>
                <w:color w:val="000000"/>
                <w:lang w:val="hy-AM"/>
              </w:rPr>
              <w:t xml:space="preserve">առաջարկում ենք խմբագրել նախագծի վերնագիրը՝ համապատասխանեցնելով այն նախագծի բովանդակությանը՝ տարընկալումից խուսափելու համար:  </w:t>
            </w:r>
          </w:p>
        </w:tc>
        <w:tc>
          <w:tcPr>
            <w:tcW w:w="3600" w:type="dxa"/>
            <w:gridSpan w:val="2"/>
            <w:shd w:val="clear" w:color="auto" w:fill="auto"/>
          </w:tcPr>
          <w:p w:rsidR="00677B51" w:rsidRPr="00677B51" w:rsidRDefault="00677B51" w:rsidP="00677B51">
            <w:pPr>
              <w:tabs>
                <w:tab w:val="left" w:pos="709"/>
              </w:tabs>
              <w:spacing w:after="0" w:line="240" w:lineRule="auto"/>
              <w:jc w:val="center"/>
              <w:rPr>
                <w:rFonts w:ascii="GHEA Grapalat" w:eastAsia="Times New Roman" w:hAnsi="GHEA Grapalat" w:cs="Times New Roman"/>
                <w:color w:val="000000" w:themeColor="text1"/>
                <w:lang w:val="hy-AM"/>
              </w:rPr>
            </w:pPr>
            <w:r w:rsidRPr="00677B51">
              <w:rPr>
                <w:rFonts w:ascii="GHEA Grapalat" w:eastAsia="Times New Roman" w:hAnsi="GHEA Grapalat" w:cs="Times New Roman"/>
                <w:color w:val="000000" w:themeColor="text1"/>
                <w:lang w:val="hy-AM"/>
              </w:rPr>
              <w:t xml:space="preserve">Չի ընդունվել, </w:t>
            </w:r>
          </w:p>
          <w:p w:rsidR="00677B51" w:rsidRPr="00677B51" w:rsidRDefault="00677B51" w:rsidP="00677B51">
            <w:pPr>
              <w:tabs>
                <w:tab w:val="left" w:pos="709"/>
              </w:tabs>
              <w:spacing w:after="0" w:line="240" w:lineRule="auto"/>
              <w:jc w:val="center"/>
              <w:rPr>
                <w:rFonts w:ascii="GHEA Grapalat" w:eastAsia="Times New Roman" w:hAnsi="GHEA Grapalat" w:cs="Times New Roman"/>
                <w:color w:val="000000" w:themeColor="text1"/>
                <w:lang w:val="hy-AM"/>
              </w:rPr>
            </w:pPr>
            <w:r w:rsidRPr="00677B51">
              <w:rPr>
                <w:rFonts w:ascii="GHEA Grapalat" w:eastAsia="Times New Roman" w:hAnsi="GHEA Grapalat" w:cs="Times New Roman"/>
                <w:color w:val="000000" w:themeColor="text1"/>
                <w:lang w:val="hy-AM"/>
              </w:rPr>
              <w:t>քանի որ իրավական ակտի վերնագիրը համապատասխանեցվել է Համաշխարհային բանկի կողմից ընդունված՝ «Ռեսուրսների ավելացում. քսաներորդ համալրման մասին» Միջազգային զարգացման ընկերակցության Կառավարիչների խորհրդի 2022 թվականի մարտի 31-ի թիվ 248 Որոշմամբ հաստատված ձևաչափին, որը ենթակա չէ փոփոխման:</w:t>
            </w:r>
          </w:p>
          <w:p w:rsidR="00677B51" w:rsidRPr="00677B51" w:rsidRDefault="00677B51" w:rsidP="00677B51">
            <w:pPr>
              <w:tabs>
                <w:tab w:val="left" w:pos="709"/>
              </w:tabs>
              <w:spacing w:after="0" w:line="240" w:lineRule="auto"/>
              <w:jc w:val="center"/>
              <w:rPr>
                <w:rFonts w:ascii="GHEA Grapalat" w:eastAsia="Times New Roman" w:hAnsi="GHEA Grapalat" w:cs="Times New Roman"/>
                <w:color w:val="000000" w:themeColor="text1"/>
                <w:lang w:val="hy-AM"/>
              </w:rPr>
            </w:pPr>
            <w:r w:rsidRPr="00677B51">
              <w:rPr>
                <w:rFonts w:ascii="GHEA Grapalat" w:eastAsia="Times New Roman" w:hAnsi="GHEA Grapalat" w:cs="Times New Roman"/>
                <w:color w:val="000000" w:themeColor="text1"/>
                <w:lang w:val="hy-AM"/>
              </w:rPr>
              <w:t>Միաժամանակ, որոշման նախագծում ավելացվել է նոր կետ, ըստ որի՝ սույն հանձնառության գործիքի ստորագրման օրվանից ուժը կորցրած կճանաչվի ՀՀ կառավարության 2022 թվականի նոյեմբերի 10-ի թիվ 1733-Ա որոշումը:</w:t>
            </w:r>
          </w:p>
        </w:tc>
      </w:tr>
      <w:tr w:rsidR="00677B51" w:rsidRPr="00677B51" w:rsidTr="00677B51">
        <w:tc>
          <w:tcPr>
            <w:tcW w:w="8028" w:type="dxa"/>
            <w:gridSpan w:val="2"/>
            <w:vMerge w:val="restart"/>
            <w:shd w:val="clear" w:color="auto" w:fill="D9D9D9"/>
            <w:vAlign w:val="center"/>
          </w:tcPr>
          <w:p w:rsidR="00677B51" w:rsidRPr="00677B51" w:rsidRDefault="00677B51" w:rsidP="00677B51">
            <w:pPr>
              <w:spacing w:after="200" w:line="276" w:lineRule="auto"/>
              <w:jc w:val="center"/>
              <w:rPr>
                <w:rFonts w:ascii="GHEA Grapalat" w:eastAsia="Calibri" w:hAnsi="GHEA Grapalat" w:cs="Arial"/>
                <w:b/>
                <w:color w:val="222222"/>
                <w:shd w:val="clear" w:color="auto" w:fill="D9D9D9"/>
                <w:lang w:val="hy-AM"/>
              </w:rPr>
            </w:pPr>
            <w:r w:rsidRPr="00677B51">
              <w:rPr>
                <w:rFonts w:ascii="GHEA Grapalat" w:eastAsia="Calibri" w:hAnsi="GHEA Grapalat" w:cs="Arial"/>
                <w:b/>
                <w:color w:val="222222"/>
                <w:shd w:val="clear" w:color="auto" w:fill="D9D9D9"/>
                <w:lang w:val="hy-AM"/>
              </w:rPr>
              <w:t>2. ՀՀ արդարադատության նախարարություն</w:t>
            </w:r>
          </w:p>
        </w:tc>
        <w:tc>
          <w:tcPr>
            <w:tcW w:w="1957" w:type="dxa"/>
            <w:shd w:val="clear" w:color="auto" w:fill="auto"/>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r w:rsidRPr="00677B51">
              <w:rPr>
                <w:rFonts w:ascii="GHEA Grapalat" w:eastAsia="Calibri" w:hAnsi="GHEA Grapalat" w:cs="Arial"/>
                <w:color w:val="222222"/>
                <w:shd w:val="clear" w:color="auto" w:fill="FFFFFF"/>
                <w:lang w:val="hy-AM"/>
              </w:rPr>
              <w:t>02.02.2023թ.</w:t>
            </w:r>
          </w:p>
        </w:tc>
      </w:tr>
      <w:tr w:rsidR="00677B51" w:rsidRPr="00677B51" w:rsidTr="00677B51">
        <w:tc>
          <w:tcPr>
            <w:tcW w:w="8028" w:type="dxa"/>
            <w:gridSpan w:val="2"/>
            <w:vMerge/>
            <w:shd w:val="clear" w:color="auto" w:fill="D9D9D9"/>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p>
        </w:tc>
        <w:tc>
          <w:tcPr>
            <w:tcW w:w="1957" w:type="dxa"/>
            <w:shd w:val="clear" w:color="auto" w:fill="auto"/>
          </w:tcPr>
          <w:p w:rsidR="00677B51" w:rsidRPr="00677B51" w:rsidRDefault="00677B51" w:rsidP="00677B51">
            <w:pPr>
              <w:spacing w:after="200" w:line="276" w:lineRule="auto"/>
              <w:rPr>
                <w:rFonts w:ascii="GHEA Grapalat" w:eastAsia="Calibri" w:hAnsi="GHEA Grapalat" w:cs="Times New Roman"/>
                <w:color w:val="000000"/>
                <w:shd w:val="clear" w:color="auto" w:fill="FFFFFF"/>
                <w:lang w:val="hy-AM"/>
              </w:rPr>
            </w:pPr>
            <w:r w:rsidRPr="00677B51">
              <w:rPr>
                <w:rFonts w:ascii="GHEA Grapalat" w:eastAsia="Calibri" w:hAnsi="GHEA Grapalat" w:cs="Times New Roman"/>
                <w:color w:val="000000"/>
                <w:shd w:val="clear" w:color="auto" w:fill="FFFFFF"/>
                <w:lang w:val="hy-AM"/>
              </w:rPr>
              <w:t>№ 27.4/5543-2023</w:t>
            </w:r>
          </w:p>
        </w:tc>
      </w:tr>
      <w:tr w:rsidR="00677B51" w:rsidRPr="00677B51" w:rsidTr="00677B51">
        <w:tc>
          <w:tcPr>
            <w:tcW w:w="6385" w:type="dxa"/>
            <w:shd w:val="clear" w:color="auto" w:fill="auto"/>
          </w:tcPr>
          <w:p w:rsidR="00677B51" w:rsidRPr="00677B51" w:rsidRDefault="00677B51" w:rsidP="00677B51">
            <w:pPr>
              <w:spacing w:after="200" w:line="276" w:lineRule="auto"/>
              <w:jc w:val="both"/>
              <w:rPr>
                <w:rFonts w:ascii="GHEA Grapalat" w:eastAsia="Times New Roman" w:hAnsi="GHEA Grapalat" w:cs="Calibri"/>
                <w:color w:val="000000"/>
                <w:lang w:val="hy-AM"/>
              </w:rPr>
            </w:pPr>
            <w:r w:rsidRPr="00677B51">
              <w:rPr>
                <w:rFonts w:ascii="GHEA Grapalat" w:eastAsia="Times New Roman" w:hAnsi="GHEA Grapalat" w:cs="Calibri"/>
                <w:color w:val="000000"/>
                <w:lang w:val="hy-AM"/>
              </w:rPr>
              <w:t xml:space="preserve">«Միջազգային զարգացման ընկերակցության ռեսուրսների քսաներորդ համալրման շրջանակներում Հայաստանի Հանրապետության հանձնառության գործիքին հավանություն </w:t>
            </w:r>
            <w:r w:rsidRPr="00677B51">
              <w:rPr>
                <w:rFonts w:ascii="GHEA Grapalat" w:eastAsia="Times New Roman" w:hAnsi="GHEA Grapalat" w:cs="Calibri"/>
                <w:color w:val="000000"/>
                <w:lang w:val="hy-AM"/>
              </w:rPr>
              <w:lastRenderedPageBreak/>
              <w:t>տալու մասին» ՀՀ կառավարության որոշման նախագծի վերաբերյալ առարկություններ չունենք:</w:t>
            </w:r>
          </w:p>
        </w:tc>
        <w:tc>
          <w:tcPr>
            <w:tcW w:w="3600" w:type="dxa"/>
            <w:gridSpan w:val="2"/>
            <w:shd w:val="clear" w:color="auto" w:fill="auto"/>
          </w:tcPr>
          <w:p w:rsidR="00677B51" w:rsidRPr="00677B51" w:rsidRDefault="00677B51" w:rsidP="00677B51">
            <w:pPr>
              <w:spacing w:after="200" w:line="276" w:lineRule="auto"/>
              <w:jc w:val="center"/>
              <w:rPr>
                <w:rFonts w:ascii="GHEA Grapalat" w:eastAsia="Calibri" w:hAnsi="GHEA Grapalat" w:cs="Arial"/>
                <w:color w:val="222222"/>
                <w:shd w:val="clear" w:color="auto" w:fill="FFFFFF"/>
                <w:lang w:val="hy-AM"/>
              </w:rPr>
            </w:pPr>
            <w:r w:rsidRPr="00677B51">
              <w:rPr>
                <w:rFonts w:ascii="GHEA Grapalat" w:eastAsia="Calibri" w:hAnsi="GHEA Grapalat" w:cs="Times New Roman"/>
                <w:color w:val="000000"/>
                <w:lang w:val="hy-AM"/>
              </w:rPr>
              <w:lastRenderedPageBreak/>
              <w:t>Ընդունվել է ի գիտություն:</w:t>
            </w:r>
          </w:p>
        </w:tc>
      </w:tr>
      <w:tr w:rsidR="00677B51" w:rsidRPr="00677B51" w:rsidTr="00677B51">
        <w:tc>
          <w:tcPr>
            <w:tcW w:w="8028" w:type="dxa"/>
            <w:gridSpan w:val="2"/>
            <w:vMerge w:val="restart"/>
            <w:shd w:val="clear" w:color="auto" w:fill="D9D9D9"/>
            <w:vAlign w:val="center"/>
          </w:tcPr>
          <w:p w:rsidR="00677B51" w:rsidRPr="00677B51" w:rsidRDefault="00677B51" w:rsidP="00677B51">
            <w:pPr>
              <w:spacing w:after="200" w:line="276" w:lineRule="auto"/>
              <w:jc w:val="center"/>
              <w:rPr>
                <w:rFonts w:ascii="GHEA Grapalat" w:eastAsia="Calibri" w:hAnsi="GHEA Grapalat" w:cs="Times New Roman"/>
                <w:b/>
                <w:lang w:val="hy-AM"/>
              </w:rPr>
            </w:pPr>
            <w:r w:rsidRPr="00677B51">
              <w:rPr>
                <w:rFonts w:ascii="GHEA Grapalat" w:eastAsia="Calibri" w:hAnsi="GHEA Grapalat" w:cs="Times New Roman"/>
                <w:b/>
                <w:lang w:val="hy-AM"/>
              </w:rPr>
              <w:lastRenderedPageBreak/>
              <w:t>3. ՀՀ կենտրոնական բանկ</w:t>
            </w:r>
          </w:p>
        </w:tc>
        <w:tc>
          <w:tcPr>
            <w:tcW w:w="1957" w:type="dxa"/>
            <w:shd w:val="clear" w:color="auto" w:fill="auto"/>
          </w:tcPr>
          <w:p w:rsidR="00677B51" w:rsidRPr="00677B51" w:rsidRDefault="00677B51" w:rsidP="00677B51">
            <w:pPr>
              <w:spacing w:after="200" w:line="276" w:lineRule="auto"/>
              <w:rPr>
                <w:rFonts w:ascii="GHEA Grapalat" w:eastAsia="Calibri" w:hAnsi="GHEA Grapalat" w:cs="GHEA Grapalat"/>
                <w:lang w:val="hy-AM"/>
              </w:rPr>
            </w:pPr>
            <w:r w:rsidRPr="00677B51">
              <w:rPr>
                <w:rFonts w:ascii="GHEA Grapalat" w:eastAsia="Calibri" w:hAnsi="GHEA Grapalat" w:cs="GHEA Grapalat"/>
                <w:lang w:val="hy-AM"/>
              </w:rPr>
              <w:t>08.02.2023թ.</w:t>
            </w:r>
          </w:p>
        </w:tc>
      </w:tr>
      <w:tr w:rsidR="00677B51" w:rsidRPr="00677B51" w:rsidTr="00677B51">
        <w:trPr>
          <w:trHeight w:val="475"/>
        </w:trPr>
        <w:tc>
          <w:tcPr>
            <w:tcW w:w="8028" w:type="dxa"/>
            <w:gridSpan w:val="2"/>
            <w:vMerge/>
            <w:shd w:val="clear" w:color="auto" w:fill="D9D9D9"/>
          </w:tcPr>
          <w:p w:rsidR="00677B51" w:rsidRPr="00677B51" w:rsidRDefault="00677B51" w:rsidP="00677B51">
            <w:pPr>
              <w:spacing w:after="200" w:line="276" w:lineRule="auto"/>
              <w:jc w:val="both"/>
              <w:rPr>
                <w:rFonts w:ascii="GHEA Grapalat" w:eastAsia="Calibri" w:hAnsi="GHEA Grapalat" w:cs="Arial"/>
                <w:color w:val="222222"/>
                <w:shd w:val="clear" w:color="auto" w:fill="FFFFFF"/>
                <w:lang w:val="hy-AM"/>
              </w:rPr>
            </w:pPr>
          </w:p>
        </w:tc>
        <w:tc>
          <w:tcPr>
            <w:tcW w:w="1957" w:type="dxa"/>
            <w:shd w:val="clear" w:color="auto" w:fill="auto"/>
          </w:tcPr>
          <w:p w:rsidR="00677B51" w:rsidRPr="00677B51" w:rsidRDefault="00677B51" w:rsidP="00677B51">
            <w:pPr>
              <w:spacing w:after="200" w:line="276" w:lineRule="auto"/>
              <w:rPr>
                <w:rFonts w:ascii="GHEA Grapalat" w:eastAsia="Calibri" w:hAnsi="GHEA Grapalat" w:cs="Times New Roman"/>
                <w:lang w:val="hy-AM"/>
              </w:rPr>
            </w:pPr>
            <w:r w:rsidRPr="00677B51">
              <w:rPr>
                <w:rFonts w:ascii="GHEA Grapalat" w:eastAsia="Calibri" w:hAnsi="GHEA Grapalat" w:cs="Times New Roman"/>
                <w:lang w:val="hy-AM"/>
              </w:rPr>
              <w:t>№</w:t>
            </w:r>
            <w:r w:rsidRPr="00677B51">
              <w:rPr>
                <w:rFonts w:ascii="GHEA Grapalat" w:eastAsia="Calibri" w:hAnsi="GHEA Grapalat" w:cs="Times New Roman"/>
                <w:color w:val="000000"/>
                <w:shd w:val="clear" w:color="auto" w:fill="FFFFFF"/>
                <w:lang w:val="hy-AM"/>
              </w:rPr>
              <w:t xml:space="preserve"> 16.4-07/114-23</w:t>
            </w:r>
          </w:p>
        </w:tc>
      </w:tr>
      <w:tr w:rsidR="00677B51" w:rsidRPr="00677B51" w:rsidTr="00677B51">
        <w:tc>
          <w:tcPr>
            <w:tcW w:w="6385" w:type="dxa"/>
            <w:shd w:val="clear" w:color="auto" w:fill="auto"/>
          </w:tcPr>
          <w:p w:rsidR="00677B51" w:rsidRPr="00677B51" w:rsidRDefault="00677B51" w:rsidP="00677B51">
            <w:pPr>
              <w:pBdr>
                <w:top w:val="nil"/>
                <w:left w:val="nil"/>
                <w:bottom w:val="nil"/>
                <w:right w:val="nil"/>
                <w:between w:val="nil"/>
                <w:bar w:val="nil"/>
              </w:pBdr>
              <w:spacing w:after="200" w:line="276" w:lineRule="auto"/>
              <w:jc w:val="both"/>
              <w:rPr>
                <w:rFonts w:ascii="GHEA Grapalat" w:eastAsia="Times New Roman" w:hAnsi="GHEA Grapalat" w:cs="Calibri"/>
                <w:color w:val="000000"/>
                <w:lang w:val="hy-AM"/>
              </w:rPr>
            </w:pPr>
            <w:r w:rsidRPr="00677B51">
              <w:rPr>
                <w:rFonts w:ascii="GHEA Grapalat" w:eastAsia="Times New Roman" w:hAnsi="GHEA Grapalat" w:cs="Calibri"/>
                <w:color w:val="000000"/>
                <w:lang w:val="hy-AM"/>
              </w:rPr>
              <w:t xml:space="preserve">Հայտնում ենք Ձեզ, որ «Միջազգային զարգացման ընկերակցության ռեսուրսների քսաներորդ համալրման շրջանակներում Հայաստանի Հանրապետության հանձնառության գործիքին հավանություն տալու մասին» Հայաստանի Հանրապետության կառավարության որոշման նախագծի վերաբերյալ Հայաստանի Հանրապետության կենտրոնական բանկն առաջարկություններ և դիտարկումներ չունի։ </w:t>
            </w:r>
          </w:p>
        </w:tc>
        <w:tc>
          <w:tcPr>
            <w:tcW w:w="3600" w:type="dxa"/>
            <w:gridSpan w:val="2"/>
            <w:shd w:val="clear" w:color="auto" w:fill="auto"/>
          </w:tcPr>
          <w:p w:rsidR="00677B51" w:rsidRPr="00677B51" w:rsidRDefault="00677B51" w:rsidP="00677B51">
            <w:pPr>
              <w:spacing w:after="200" w:line="276" w:lineRule="auto"/>
              <w:jc w:val="center"/>
              <w:rPr>
                <w:rFonts w:ascii="GHEA Grapalat" w:eastAsia="Calibri" w:hAnsi="GHEA Grapalat" w:cs="Times New Roman"/>
                <w:color w:val="000000"/>
                <w:lang w:val="hy-AM"/>
              </w:rPr>
            </w:pPr>
            <w:r w:rsidRPr="00677B51">
              <w:rPr>
                <w:rFonts w:ascii="GHEA Grapalat" w:eastAsia="Calibri" w:hAnsi="GHEA Grapalat" w:cs="Times New Roman"/>
                <w:color w:val="000000"/>
                <w:lang w:val="hy-AM"/>
              </w:rPr>
              <w:t>Ընդունվել է ի գիտություն:</w:t>
            </w:r>
          </w:p>
          <w:p w:rsidR="00677B51" w:rsidRPr="00677B51" w:rsidRDefault="00677B51" w:rsidP="00677B51">
            <w:pPr>
              <w:widowControl w:val="0"/>
              <w:spacing w:line="240" w:lineRule="auto"/>
              <w:rPr>
                <w:rFonts w:ascii="GHEA Grapalat" w:eastAsia="Calibri" w:hAnsi="GHEA Grapalat" w:cs="Times New Roman"/>
                <w:lang w:val="hy-AM"/>
              </w:rPr>
            </w:pPr>
          </w:p>
        </w:tc>
      </w:tr>
      <w:tr w:rsidR="00677B51" w:rsidRPr="00677B51" w:rsidTr="00677B51">
        <w:tc>
          <w:tcPr>
            <w:tcW w:w="8028" w:type="dxa"/>
            <w:gridSpan w:val="2"/>
            <w:vMerge w:val="restart"/>
            <w:shd w:val="clear" w:color="auto" w:fill="D9D9D9"/>
            <w:vAlign w:val="center"/>
          </w:tcPr>
          <w:p w:rsidR="00677B51" w:rsidRPr="00677B51" w:rsidRDefault="00677B51" w:rsidP="00677B51">
            <w:pPr>
              <w:spacing w:after="200" w:line="276" w:lineRule="auto"/>
              <w:jc w:val="center"/>
              <w:rPr>
                <w:rFonts w:ascii="GHEA Grapalat" w:eastAsia="Calibri" w:hAnsi="GHEA Grapalat" w:cs="Times New Roman"/>
                <w:b/>
                <w:lang w:val="hy-AM"/>
              </w:rPr>
            </w:pPr>
            <w:r w:rsidRPr="00677B51">
              <w:rPr>
                <w:rFonts w:ascii="GHEA Grapalat" w:eastAsia="Calibri" w:hAnsi="GHEA Grapalat" w:cs="Times New Roman"/>
                <w:b/>
                <w:lang w:val="hy-AM"/>
              </w:rPr>
              <w:t>4. ՀՀ էկոնոմիկայի նախարարություն</w:t>
            </w:r>
          </w:p>
        </w:tc>
        <w:tc>
          <w:tcPr>
            <w:tcW w:w="1957" w:type="dxa"/>
            <w:shd w:val="clear" w:color="auto" w:fill="auto"/>
          </w:tcPr>
          <w:p w:rsidR="00677B51" w:rsidRPr="00677B51" w:rsidRDefault="00677B51" w:rsidP="00677B51">
            <w:pPr>
              <w:spacing w:after="200" w:line="276" w:lineRule="auto"/>
              <w:jc w:val="both"/>
              <w:rPr>
                <w:rFonts w:ascii="GHEA Grapalat" w:eastAsia="Calibri" w:hAnsi="GHEA Grapalat" w:cs="Times New Roman"/>
                <w:lang w:val="hy-AM"/>
              </w:rPr>
            </w:pPr>
            <w:r w:rsidRPr="00677B51">
              <w:rPr>
                <w:rFonts w:ascii="GHEA Grapalat" w:eastAsia="Calibri" w:hAnsi="GHEA Grapalat" w:cs="Times New Roman"/>
                <w:lang w:val="hy-AM"/>
              </w:rPr>
              <w:t>03.02.2023թ.</w:t>
            </w:r>
          </w:p>
        </w:tc>
      </w:tr>
      <w:tr w:rsidR="00677B51" w:rsidRPr="00677B51" w:rsidTr="00677B51">
        <w:tc>
          <w:tcPr>
            <w:tcW w:w="8028" w:type="dxa"/>
            <w:gridSpan w:val="2"/>
            <w:vMerge/>
            <w:shd w:val="clear" w:color="auto" w:fill="D9D9D9"/>
          </w:tcPr>
          <w:p w:rsidR="00677B51" w:rsidRPr="00677B51" w:rsidRDefault="00677B51" w:rsidP="00677B51">
            <w:pPr>
              <w:spacing w:after="200" w:line="276" w:lineRule="auto"/>
              <w:jc w:val="both"/>
              <w:rPr>
                <w:rFonts w:ascii="GHEA Grapalat" w:eastAsia="Calibri" w:hAnsi="GHEA Grapalat" w:cs="Sylfaen"/>
                <w:lang w:val="hy-AM"/>
              </w:rPr>
            </w:pPr>
          </w:p>
        </w:tc>
        <w:tc>
          <w:tcPr>
            <w:tcW w:w="1957" w:type="dxa"/>
            <w:shd w:val="clear" w:color="auto" w:fill="auto"/>
          </w:tcPr>
          <w:p w:rsidR="00677B51" w:rsidRPr="00677B51" w:rsidRDefault="00677B51" w:rsidP="00677B51">
            <w:pPr>
              <w:spacing w:after="200" w:line="276" w:lineRule="auto"/>
              <w:rPr>
                <w:rFonts w:ascii="GHEA Grapalat" w:eastAsia="Calibri" w:hAnsi="GHEA Grapalat" w:cs="Times New Roman"/>
                <w:lang w:val="hy-AM"/>
              </w:rPr>
            </w:pPr>
            <w:r w:rsidRPr="00677B51">
              <w:rPr>
                <w:rFonts w:ascii="GHEA Grapalat" w:eastAsia="Calibri" w:hAnsi="GHEA Grapalat" w:cs="Times New Roman"/>
                <w:lang w:val="hy-AM"/>
              </w:rPr>
              <w:t xml:space="preserve">№ </w:t>
            </w:r>
            <w:r w:rsidRPr="00677B51">
              <w:rPr>
                <w:rFonts w:ascii="GHEA Grapalat" w:eastAsia="Calibri" w:hAnsi="GHEA Grapalat" w:cs="Times New Roman"/>
                <w:color w:val="000000"/>
                <w:shd w:val="clear" w:color="auto" w:fill="FFFFFF"/>
                <w:lang w:val="hy-AM"/>
              </w:rPr>
              <w:t>06/1936-2023</w:t>
            </w:r>
          </w:p>
        </w:tc>
      </w:tr>
      <w:tr w:rsidR="00677B51" w:rsidRPr="00677B51" w:rsidTr="00677B51">
        <w:tc>
          <w:tcPr>
            <w:tcW w:w="6385" w:type="dxa"/>
            <w:shd w:val="clear" w:color="auto" w:fill="auto"/>
          </w:tcPr>
          <w:p w:rsidR="00677B51" w:rsidRPr="00677B51" w:rsidRDefault="00677B51" w:rsidP="00677B51">
            <w:pPr>
              <w:spacing w:after="200" w:line="276" w:lineRule="auto"/>
              <w:jc w:val="both"/>
              <w:rPr>
                <w:rFonts w:ascii="GHEA Grapalat" w:eastAsia="Times New Roman" w:hAnsi="GHEA Grapalat" w:cs="Calibri"/>
                <w:color w:val="000000"/>
                <w:lang w:val="hy-AM"/>
              </w:rPr>
            </w:pPr>
            <w:r w:rsidRPr="00677B51">
              <w:rPr>
                <w:rFonts w:ascii="GHEA Grapalat" w:eastAsia="Times New Roman" w:hAnsi="GHEA Grapalat" w:cs="Calibri"/>
                <w:color w:val="000000"/>
                <w:lang w:val="hy-AM"/>
              </w:rPr>
              <w:t xml:space="preserve">Ի պատասխան Ձեր թիվ 01/5-2/1300-2023 գրության հայտնում ենք, որ «Միջազգային զարգացման ընկերակցության ռեսուրսների քսաներորդ համալրման շրջանակներում Հայաստանի Հանրապետության հանձնառության գործիքին հավանություն տալու մասին» ՀՀ կառավարության որոշման նախագծի վերաբերյալ ՀՀ էկոնոմիկայի նախարարությունն իր իրավասության շրջանակներում դիտողություններ և առաջարկություններ չունի։ </w:t>
            </w:r>
          </w:p>
        </w:tc>
        <w:tc>
          <w:tcPr>
            <w:tcW w:w="3600" w:type="dxa"/>
            <w:gridSpan w:val="2"/>
            <w:shd w:val="clear" w:color="auto" w:fill="auto"/>
          </w:tcPr>
          <w:p w:rsidR="00677B51" w:rsidRPr="00677B51" w:rsidRDefault="00677B51" w:rsidP="00677B51">
            <w:pPr>
              <w:spacing w:after="200" w:line="276" w:lineRule="auto"/>
              <w:jc w:val="center"/>
              <w:rPr>
                <w:rFonts w:ascii="GHEA Grapalat" w:eastAsia="Calibri" w:hAnsi="GHEA Grapalat" w:cs="Times New Roman"/>
                <w:color w:val="000000"/>
                <w:lang w:val="hy-AM"/>
              </w:rPr>
            </w:pPr>
            <w:r w:rsidRPr="00677B51">
              <w:rPr>
                <w:rFonts w:ascii="GHEA Grapalat" w:eastAsia="Calibri" w:hAnsi="GHEA Grapalat" w:cs="Times New Roman"/>
                <w:color w:val="000000"/>
                <w:lang w:val="hy-AM"/>
              </w:rPr>
              <w:t>Ընդունվել է ի գիտություն:</w:t>
            </w:r>
          </w:p>
          <w:p w:rsidR="00677B51" w:rsidRPr="00677B51" w:rsidRDefault="00677B51" w:rsidP="00677B51">
            <w:pPr>
              <w:widowControl w:val="0"/>
              <w:tabs>
                <w:tab w:val="left" w:pos="1134"/>
              </w:tabs>
              <w:spacing w:after="200" w:line="276" w:lineRule="auto"/>
              <w:jc w:val="both"/>
              <w:rPr>
                <w:rFonts w:ascii="GHEA Grapalat" w:eastAsia="Calibri" w:hAnsi="GHEA Grapalat" w:cs="Times New Roman"/>
                <w:color w:val="000000"/>
                <w:lang w:val="hy-AM"/>
              </w:rPr>
            </w:pPr>
          </w:p>
        </w:tc>
      </w:tr>
    </w:tbl>
    <w:p w:rsidR="00677B51" w:rsidRPr="00677B51" w:rsidRDefault="00677B51" w:rsidP="00677B51">
      <w:pPr>
        <w:spacing w:after="200" w:line="276" w:lineRule="auto"/>
        <w:rPr>
          <w:rFonts w:ascii="GHEA Grapalat" w:eastAsia="Calibri" w:hAnsi="GHEA Grapalat" w:cs="Arial"/>
          <w:color w:val="222222"/>
          <w:shd w:val="clear" w:color="auto" w:fill="FFFFFF"/>
          <w:lang w:val="hy-AM"/>
        </w:rPr>
      </w:pPr>
    </w:p>
    <w:p w:rsidR="00677B51" w:rsidRPr="00677B51" w:rsidRDefault="00677B51" w:rsidP="00677B51">
      <w:pPr>
        <w:shd w:val="clear" w:color="auto" w:fill="FFFFFF"/>
        <w:spacing w:after="0" w:line="276" w:lineRule="auto"/>
        <w:jc w:val="center"/>
        <w:rPr>
          <w:rFonts w:ascii="GHEA Grapalat" w:eastAsia="Times New Roman" w:hAnsi="GHEA Grapalat" w:cs="Times New Roman"/>
          <w:color w:val="000000"/>
          <w:sz w:val="24"/>
          <w:szCs w:val="24"/>
          <w:lang w:val="hy-AM"/>
        </w:rPr>
      </w:pPr>
    </w:p>
    <w:p w:rsidR="00677B51" w:rsidRPr="00677B51" w:rsidRDefault="00677B51" w:rsidP="00677B51">
      <w:pPr>
        <w:spacing w:after="200" w:line="276" w:lineRule="auto"/>
        <w:rPr>
          <w:rFonts w:ascii="Calibri" w:eastAsia="Calibri" w:hAnsi="Calibri" w:cs="Times New Roman"/>
          <w:lang w:val="hy-AM"/>
        </w:rPr>
      </w:pPr>
    </w:p>
    <w:p w:rsidR="00677B51" w:rsidRPr="00677B51" w:rsidRDefault="00677B51" w:rsidP="00677B51">
      <w:pPr>
        <w:spacing w:after="200" w:line="276" w:lineRule="auto"/>
        <w:rPr>
          <w:rFonts w:ascii="Calibri" w:eastAsia="Calibri" w:hAnsi="Calibri" w:cs="Times New Roman"/>
          <w:lang w:val="ru-RU"/>
        </w:rPr>
      </w:pPr>
    </w:p>
    <w:p w:rsidR="00CC60AB" w:rsidRDefault="00CC60AB"/>
    <w:sectPr w:rsidR="00CC60AB" w:rsidSect="00EB065E">
      <w:headerReference w:type="default" r:id="rId4"/>
      <w:footnotePr>
        <w:numRestart w:val="eachPage"/>
      </w:footnotePr>
      <w:pgSz w:w="11906" w:h="16838" w:code="9"/>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8" w:rsidRPr="00BF3235" w:rsidRDefault="00677B51" w:rsidP="00BF3235">
    <w:pPr>
      <w:autoSpaceDE w:val="0"/>
      <w:autoSpaceDN w:val="0"/>
      <w:adjustRightInd w:val="0"/>
      <w:spacing w:after="0" w:line="240" w:lineRule="auto"/>
      <w:jc w:val="right"/>
      <w:rPr>
        <w:rFonts w:ascii="GHEA Grapalat" w:hAnsi="GHEA Grapalat" w:cs="GHEA Mariam"/>
        <w:b/>
        <w:bCs/>
        <w:i/>
        <w:sz w:val="24"/>
        <w:u w:val="single"/>
        <w:lang w:val="hy-A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51"/>
    <w:rsid w:val="00677B51"/>
    <w:rsid w:val="00CC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14CA-91C2-4FC1-AF84-12E3A42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2665</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Qristine Grigoryan</dc:creator>
  <cp:keywords/>
  <dc:description/>
  <cp:lastModifiedBy>Qristine Grigoryan</cp:lastModifiedBy>
  <cp:revision>1</cp:revision>
  <dcterms:created xsi:type="dcterms:W3CDTF">2023-02-21T07:04:00Z</dcterms:created>
  <dcterms:modified xsi:type="dcterms:W3CDTF">2023-02-21T07:15:00Z</dcterms:modified>
</cp:coreProperties>
</file>