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555077" w:rsidRPr="00555077" w:rsidRDefault="000C1204" w:rsidP="00555077">
      <w:pPr>
        <w:spacing w:line="360" w:lineRule="auto"/>
        <w:jc w:val="center"/>
        <w:rPr>
          <w:rFonts w:ascii="GHEA Mariam" w:hAnsi="GHEA Mariam" w:cs="Aramian Unicode"/>
          <w:sz w:val="24"/>
          <w:szCs w:val="24"/>
          <w:lang w:val="hy-AM"/>
        </w:rPr>
      </w:pPr>
      <w:r w:rsidRPr="000C1204">
        <w:rPr>
          <w:rFonts w:ascii="GHEA Mariam" w:hAnsi="GHEA Mariam"/>
          <w:sz w:val="24"/>
          <w:szCs w:val="24"/>
          <w:lang w:val="hy-AM"/>
        </w:rPr>
        <w:t xml:space="preserve">2 մարտի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</w:t>
      </w:r>
      <w:r w:rsidR="00555077" w:rsidRPr="00555077">
        <w:rPr>
          <w:rFonts w:ascii="GHEA Mariam" w:hAnsi="GHEA Mariam" w:cs="Aramian Unicode"/>
          <w:sz w:val="24"/>
          <w:szCs w:val="24"/>
        </w:rPr>
        <w:t>-</w:t>
      </w:r>
      <w:r w:rsidR="00555077">
        <w:rPr>
          <w:rFonts w:ascii="GHEA Mariam" w:hAnsi="GHEA Mariam" w:cs="Aramian Unicode"/>
          <w:sz w:val="24"/>
          <w:szCs w:val="24"/>
          <w:lang w:val="hy-AM"/>
        </w:rPr>
        <w:t xml:space="preserve"> </w:t>
      </w:r>
      <w:r w:rsidR="00555077" w:rsidRPr="00555077">
        <w:rPr>
          <w:rFonts w:ascii="GHEA Mariam" w:hAnsi="GHEA Mariam" w:cs="Aramian Unicode"/>
          <w:sz w:val="24"/>
          <w:szCs w:val="24"/>
          <w:lang w:val="hy-AM"/>
        </w:rPr>
        <w:t>Ա</w:t>
      </w:r>
    </w:p>
    <w:p w:rsidR="00555077" w:rsidRPr="00555077" w:rsidRDefault="00555077" w:rsidP="00555077">
      <w:pPr>
        <w:spacing w:line="360" w:lineRule="auto"/>
        <w:jc w:val="center"/>
        <w:rPr>
          <w:rFonts w:ascii="GHEA Mariam" w:hAnsi="GHEA Mariam" w:cs="Aramian Unicode"/>
          <w:sz w:val="24"/>
          <w:szCs w:val="24"/>
          <w:lang w:val="hy-AM"/>
        </w:rPr>
      </w:pPr>
    </w:p>
    <w:p w:rsidR="00555077" w:rsidRDefault="00555077" w:rsidP="00555077">
      <w:pPr>
        <w:jc w:val="center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555077">
        <w:rPr>
          <w:rFonts w:ascii="GHEA Mariam" w:hAnsi="GHEA Mariam" w:cs="Sylfaen"/>
          <w:sz w:val="24"/>
          <w:szCs w:val="24"/>
          <w:lang w:val="hy-AM"/>
        </w:rPr>
        <w:t xml:space="preserve">«ԵՐԵՎԱՆ ՔԱՂԱՔՈՒՄ ՏԵՂԱԿԱՆ ԻՆՔՆԱԿԱՌԱՎԱՐՄԱՆ ՄԱՍԻՆ» </w:t>
      </w:r>
      <w:r w:rsidRPr="00555077">
        <w:rPr>
          <w:rFonts w:ascii="GHEA Mariam" w:hAnsi="GHEA Mariam" w:cs="Sylfaen"/>
          <w:spacing w:val="-8"/>
          <w:sz w:val="24"/>
          <w:szCs w:val="24"/>
          <w:lang w:val="hy-AM"/>
        </w:rPr>
        <w:t>ՕՐԵՆՔՈՒՄ ՓՈՓՈԽՈՒԹՅՈՒՆՆԵՐ ԵՎ ԼՐԱՑՈՒՄ ԿԱՏԱՐԵԼՈՒ ՄԱՍԻՆ»</w:t>
      </w:r>
    </w:p>
    <w:p w:rsidR="00555077" w:rsidRDefault="00555077" w:rsidP="00555077">
      <w:pPr>
        <w:jc w:val="center"/>
        <w:rPr>
          <w:rFonts w:ascii="GHEA Mariam" w:hAnsi="GHEA Mariam" w:cs="Aramian Unicode"/>
          <w:sz w:val="24"/>
          <w:szCs w:val="24"/>
          <w:lang w:val="hy-AM"/>
        </w:rPr>
      </w:pPr>
      <w:r w:rsidRPr="00555077">
        <w:rPr>
          <w:rFonts w:ascii="GHEA Mariam" w:hAnsi="GHEA Mariam" w:cs="Sylfaen"/>
          <w:sz w:val="24"/>
          <w:szCs w:val="24"/>
          <w:lang w:val="hy-AM"/>
        </w:rPr>
        <w:t xml:space="preserve"> ՕՐԵՆՔԻ</w:t>
      </w:r>
      <w:r w:rsidRPr="00555077">
        <w:rPr>
          <w:rFonts w:ascii="GHEA Mariam" w:hAnsi="GHEA Mariam" w:cs="Aramian Unicode"/>
          <w:sz w:val="24"/>
          <w:szCs w:val="24"/>
          <w:lang w:val="hy-AM"/>
        </w:rPr>
        <w:t xml:space="preserve"> ՆԱԽԱԳԾԻՆ ՀԱՎԱՆՈՒԹՅՈՒՆ ՏԱԼՈՒ ՄԱՍԻՆ</w:t>
      </w:r>
    </w:p>
    <w:p w:rsidR="00555077" w:rsidRPr="00555077" w:rsidRDefault="00555077" w:rsidP="00555077">
      <w:pPr>
        <w:jc w:val="center"/>
        <w:rPr>
          <w:rFonts w:ascii="GHEA Mariam" w:hAnsi="GHEA Mariam" w:cs="Aramian Unicode"/>
          <w:sz w:val="24"/>
          <w:szCs w:val="24"/>
          <w:lang w:val="hy-AM"/>
        </w:rPr>
      </w:pPr>
      <w:r>
        <w:rPr>
          <w:rFonts w:ascii="GHEA Mariam" w:hAnsi="GHEA Mariam" w:cs="Aramian Unicode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555077" w:rsidRDefault="00555077" w:rsidP="00555077">
      <w:pPr>
        <w:jc w:val="center"/>
        <w:rPr>
          <w:rFonts w:ascii="GHEA Grapalat" w:hAnsi="GHEA Grapalat" w:cs="Aramian Unicode"/>
          <w:lang w:val="hy-AM"/>
        </w:rPr>
      </w:pPr>
    </w:p>
    <w:p w:rsidR="00555077" w:rsidRPr="00784FFB" w:rsidRDefault="00555077" w:rsidP="00555077">
      <w:pPr>
        <w:jc w:val="center"/>
        <w:rPr>
          <w:rFonts w:ascii="GHEA Grapalat" w:hAnsi="GHEA Grapalat" w:cs="Aramian Unicode"/>
          <w:lang w:val="hy-AM"/>
        </w:rPr>
      </w:pPr>
    </w:p>
    <w:p w:rsidR="00555077" w:rsidRPr="00555077" w:rsidRDefault="00555077" w:rsidP="00555077">
      <w:pPr>
        <w:spacing w:line="360" w:lineRule="auto"/>
        <w:ind w:firstLine="720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Հիմք ընդունելով «Ազգային ժողովի կանոնակարգ» Հայաստանի Հանրապետության սահմանադրական օրենքի 65-րդ հոդվածի 3-րդ մասը՝ Հայաստանի Հանրապետության կառավարությունը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շ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ու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մ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է.</w:t>
      </w:r>
    </w:p>
    <w:p w:rsidR="00555077" w:rsidRPr="00555077" w:rsidRDefault="00555077" w:rsidP="00555077">
      <w:pPr>
        <w:spacing w:line="360" w:lineRule="auto"/>
        <w:ind w:firstLine="720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1. Հավանություն տալ </w:t>
      </w:r>
      <w:r w:rsidRPr="00555077">
        <w:rPr>
          <w:rFonts w:ascii="GHEA Mariam" w:hAnsi="GHEA Mariam" w:cs="Sylfaen"/>
          <w:sz w:val="24"/>
          <w:szCs w:val="24"/>
          <w:lang w:val="hy-AM"/>
        </w:rPr>
        <w:t>«Երևան քաղաքում տեղական ինքնակառավարման մասին» օրենքում փոփոխություններ և լրացում կատարելու մասին» օրենքի</w:t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նախագծի վերաբերյալ Հայաստանի Հանրապետության կառավարության օրենսդրական նախա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ձեռնությանը:</w:t>
      </w:r>
    </w:p>
    <w:p w:rsidR="00555077" w:rsidRPr="00555077" w:rsidRDefault="00555077" w:rsidP="00555077">
      <w:pPr>
        <w:tabs>
          <w:tab w:val="left" w:pos="1080"/>
        </w:tabs>
        <w:spacing w:line="360" w:lineRule="auto"/>
        <w:ind w:firstLine="720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2. Հայաստանի Հանրապետության կառավարության օրենսդրական նախա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55077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ձեռնությունը սահմանված կարգով ներկայացնել Հայաստանի Հանրապետության Ազգային ժողով:</w:t>
      </w:r>
    </w:p>
    <w:p w:rsidR="00296E5B" w:rsidRPr="00555077" w:rsidRDefault="00296E5B" w:rsidP="00477447">
      <w:pPr>
        <w:rPr>
          <w:lang w:val="hy-AM"/>
        </w:rPr>
      </w:pPr>
    </w:p>
    <w:p w:rsidR="00296E5B" w:rsidRPr="00555077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555077">
        <w:rPr>
          <w:rFonts w:ascii="GHEA Mariam" w:hAnsi="GHEA Mariam" w:cs="Sylfaen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555077">
      <w:headerReference w:type="even" r:id="rId7"/>
      <w:headerReference w:type="default" r:id="rId8"/>
      <w:footerReference w:type="even" r:id="rId9"/>
      <w:pgSz w:w="11909" w:h="16834" w:code="9"/>
      <w:pgMar w:top="1440" w:right="1136" w:bottom="1021" w:left="1276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91" w:rsidRDefault="00074391">
      <w:r>
        <w:separator/>
      </w:r>
    </w:p>
  </w:endnote>
  <w:endnote w:type="continuationSeparator" w:id="0">
    <w:p w:rsidR="00074391" w:rsidRDefault="000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91" w:rsidRDefault="00074391">
      <w:r>
        <w:separator/>
      </w:r>
    </w:p>
  </w:footnote>
  <w:footnote w:type="continuationSeparator" w:id="0">
    <w:p w:rsidR="00074391" w:rsidRDefault="0007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07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391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077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61</cp:revision>
  <dcterms:created xsi:type="dcterms:W3CDTF">2022-03-23T13:26:00Z</dcterms:created>
  <dcterms:modified xsi:type="dcterms:W3CDTF">2023-03-01T06:41:00Z</dcterms:modified>
</cp:coreProperties>
</file>