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F7143F" w:rsidRDefault="00760B07" w:rsidP="00760B07">
      <w:pPr>
        <w:spacing w:after="200" w:line="276" w:lineRule="auto"/>
        <w:jc w:val="center"/>
        <w:rPr>
          <w:rFonts w:ascii="GHEA Grapalat" w:hAnsi="GHEA Grapalat"/>
        </w:rPr>
      </w:pPr>
      <w:r w:rsidRPr="00F7143F">
        <w:rPr>
          <w:rFonts w:ascii="GHEA Grapalat" w:hAnsi="GHEA Grapalat"/>
        </w:rPr>
        <w:t>ԱՄՓՈՓԱԹԵՐԹ</w:t>
      </w:r>
    </w:p>
    <w:p w:rsidR="000E0DAD" w:rsidRPr="00F7143F" w:rsidRDefault="007E6C15" w:rsidP="007E6C1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Cs/>
          <w:lang w:val="hy-AM"/>
        </w:rPr>
      </w:pPr>
      <w:r w:rsidRPr="00F7143F">
        <w:rPr>
          <w:rFonts w:ascii="GHEA Grapalat" w:hAnsi="GHEA Grapalat"/>
          <w:lang w:val="hy-AM"/>
        </w:rPr>
        <w:t>«</w:t>
      </w:r>
      <w:r w:rsidRPr="00F7143F">
        <w:rPr>
          <w:rFonts w:ascii="GHEA Grapalat" w:hAnsi="GHEA Grapalat"/>
          <w:bCs/>
          <w:shd w:val="clear" w:color="auto" w:fill="FFFFFF"/>
          <w:lang w:val="hy-AM"/>
        </w:rPr>
        <w:t xml:space="preserve">ԳՈՒՅՔ ՓՈԽԱՆՑԵԼՈՒ ԵՎ ԱՄՐԱՑՆԵԼՈՒ ՄԱՍԻՆ» </w:t>
      </w:r>
      <w:r w:rsidR="00F81827" w:rsidRPr="00F7143F">
        <w:rPr>
          <w:rFonts w:ascii="GHEA Grapalat" w:hAnsi="GHEA Grapalat"/>
          <w:lang w:val="hy-AM"/>
        </w:rPr>
        <w:t xml:space="preserve">ՀԱՅԱՍՏԱՆԻ ՀԱՆՐԱՊԵՏՈՒԹՅԱՆ </w:t>
      </w:r>
      <w:r w:rsidR="00234EDC" w:rsidRPr="00F7143F">
        <w:rPr>
          <w:rFonts w:ascii="GHEA Grapalat" w:hAnsi="GHEA Grapalat"/>
          <w:lang w:val="hy-AM"/>
        </w:rPr>
        <w:t>ԿԱՌԱՎԱՐՈՒԹՅԱՆ ՈՐՈՇՄԱՆ ՆԱԽԱԳ</w:t>
      </w:r>
      <w:r w:rsidR="00F81827" w:rsidRPr="00F7143F">
        <w:rPr>
          <w:rFonts w:ascii="GHEA Grapalat" w:hAnsi="GHEA Grapalat"/>
          <w:lang w:val="hy-AM"/>
        </w:rPr>
        <w:t>Ծ</w:t>
      </w:r>
      <w:r w:rsidR="00587C49" w:rsidRPr="00F7143F">
        <w:rPr>
          <w:rFonts w:ascii="GHEA Grapalat" w:hAnsi="GHEA Grapalat" w:cs="Sylfaen"/>
          <w:lang w:val="hy-AM"/>
        </w:rPr>
        <w:t>Ի ՎԵՐԱԲԵՐՅԱԼ ՇԱՀԱԳՐԳԻՌ ՄԱՐՄԻՆՆԵՐԻ ՆԵՐԿԱՅԱՑՐԱԾ ԴԻ</w:t>
      </w:r>
      <w:r w:rsidR="000200AD" w:rsidRPr="00F7143F">
        <w:rPr>
          <w:rFonts w:ascii="GHEA Grapalat" w:hAnsi="GHEA Grapalat" w:cs="Sylfaen"/>
          <w:lang w:val="hy-AM"/>
        </w:rPr>
        <w:t>ՏՈՂՈՒԹՅՈՒՆՆԵՐԻ ԵՎ ԱՌԱՋԱՐԿՈՒԹՅՈՒ</w:t>
      </w:r>
      <w:r w:rsidR="00587C49" w:rsidRPr="00F7143F">
        <w:rPr>
          <w:rFonts w:ascii="GHEA Grapalat" w:hAnsi="GHEA Grapalat" w:cs="Sylfaen"/>
          <w:lang w:val="hy-AM"/>
        </w:rPr>
        <w:t>ՆՆԵՐԻ ՄԱՍԻՆ</w:t>
      </w:r>
    </w:p>
    <w:p w:rsidR="00D31BCF" w:rsidRPr="00F7143F" w:rsidRDefault="00D31BCF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shd w:val="clear" w:color="auto" w:fill="FFFFFF"/>
          <w:lang w:val="hy-AM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827"/>
        <w:gridCol w:w="2396"/>
      </w:tblGrid>
      <w:tr w:rsidR="00F7143F" w:rsidRPr="00F7143F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F7143F" w:rsidRDefault="005D6F1A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F874D6" w:rsidRPr="00F7143F"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3C63FF" w:rsidRPr="00F7143F">
              <w:rPr>
                <w:rFonts w:ascii="GHEA Grapalat" w:hAnsi="GHEA Grapalat" w:cs="Sylfaen"/>
                <w:bCs/>
                <w:lang w:val="hy-AM"/>
              </w:rPr>
              <w:t xml:space="preserve">տարածքային </w:t>
            </w:r>
            <w:proofErr w:type="spellStart"/>
            <w:r w:rsidR="003C63FF" w:rsidRPr="00F7143F">
              <w:rPr>
                <w:rFonts w:ascii="GHEA Grapalat" w:hAnsi="GHEA Grapalat" w:cs="Sylfaen"/>
                <w:bCs/>
                <w:lang w:val="hy-AM"/>
              </w:rPr>
              <w:t>կարավարման</w:t>
            </w:r>
            <w:proofErr w:type="spellEnd"/>
            <w:r w:rsidR="003C63FF" w:rsidRPr="00F7143F">
              <w:rPr>
                <w:rFonts w:ascii="GHEA Grapalat" w:hAnsi="GHEA Grapalat" w:cs="Sylfaen"/>
                <w:bCs/>
                <w:lang w:val="hy-AM"/>
              </w:rPr>
              <w:t xml:space="preserve"> և ենթակառուցվածքների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F7143F" w:rsidRDefault="003C63FF" w:rsidP="007E6C15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0</w:t>
            </w:r>
            <w:r w:rsidR="007E6C15" w:rsidRPr="00F7143F">
              <w:rPr>
                <w:rFonts w:ascii="GHEA Grapalat" w:hAnsi="GHEA Grapalat" w:cs="Sylfaen"/>
                <w:bCs/>
                <w:lang w:val="hy-AM"/>
              </w:rPr>
              <w:t>3</w:t>
            </w:r>
            <w:r w:rsidR="00101A36" w:rsidRPr="00F7143F">
              <w:rPr>
                <w:rFonts w:ascii="GHEA Grapalat" w:hAnsi="GHEA Grapalat" w:cs="Sylfaen"/>
                <w:bCs/>
                <w:lang w:val="hy-AM"/>
              </w:rPr>
              <w:t>.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>03</w:t>
            </w:r>
            <w:r w:rsidR="00CE5EC5" w:rsidRPr="00F7143F">
              <w:rPr>
                <w:rFonts w:ascii="GHEA Grapalat" w:hAnsi="GHEA Grapalat" w:cs="Sylfaen"/>
                <w:bCs/>
                <w:lang w:val="hy-AM"/>
              </w:rPr>
              <w:t>.202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>3</w:t>
            </w:r>
            <w:r w:rsidR="005D6F1A" w:rsidRPr="00F7143F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F7143F" w:rsidRPr="00F7143F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F7143F" w:rsidRDefault="00D61C84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14CDC" w:rsidRPr="00F7143F" w:rsidRDefault="007E6C15" w:rsidP="007E6C15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ԳՍ/26.2/6447-2023</w:t>
            </w:r>
          </w:p>
        </w:tc>
      </w:tr>
      <w:tr w:rsidR="00F7143F" w:rsidRPr="00F7143F" w:rsidTr="004E2A05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3C63FF" w:rsidRPr="00F7143F" w:rsidRDefault="007E6C15" w:rsidP="003C63FF">
            <w:pPr>
              <w:spacing w:line="360" w:lineRule="auto"/>
              <w:ind w:left="127" w:right="175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eastAsia="Calibri" w:hAnsi="GHEA Grapalat" w:cstheme="minorBidi"/>
                <w:lang w:val="hy-AM"/>
              </w:rPr>
              <w:t>Առարկություններ և դիտողություններ չկան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3C63FF" w:rsidRPr="00F7143F" w:rsidRDefault="003C63FF" w:rsidP="003C63FF">
            <w:pPr>
              <w:spacing w:line="360" w:lineRule="auto"/>
              <w:ind w:right="145" w:firstLine="104"/>
              <w:jc w:val="both"/>
              <w:rPr>
                <w:rFonts w:ascii="GHEA Grapalat" w:hAnsi="GHEA Grapalat"/>
                <w:lang w:val="hy-AM"/>
              </w:rPr>
            </w:pPr>
            <w:r w:rsidRPr="00F7143F">
              <w:rPr>
                <w:rFonts w:ascii="GHEA Grapalat" w:hAnsi="GHEA Grapalat" w:cs="GHEA Grapalat"/>
                <w:lang w:val="hy-AM"/>
              </w:rPr>
              <w:t>Ընդունվել</w:t>
            </w:r>
            <w:r w:rsidRPr="00F7143F">
              <w:rPr>
                <w:rFonts w:ascii="GHEA Grapalat" w:hAnsi="GHEA Grapalat"/>
                <w:lang w:val="hy-AM"/>
              </w:rPr>
              <w:t xml:space="preserve"> է ի գիտություն։</w:t>
            </w:r>
          </w:p>
        </w:tc>
      </w:tr>
      <w:tr w:rsidR="00F7143F" w:rsidRPr="00F7143F" w:rsidTr="00986CBE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2. Հայաստանի Հանրապետության արտակարգ իրավիճակների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02.03.2023թ.</w:t>
            </w:r>
          </w:p>
        </w:tc>
      </w:tr>
      <w:tr w:rsidR="00F7143F" w:rsidRPr="00F7143F" w:rsidTr="00986CBE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3C63FF" w:rsidRPr="00F7143F" w:rsidRDefault="003C63FF" w:rsidP="003C63FF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01/01.1/1385-2023</w:t>
            </w:r>
          </w:p>
        </w:tc>
      </w:tr>
      <w:tr w:rsidR="00F7143F" w:rsidRPr="00F7143F" w:rsidTr="003C63FF">
        <w:trPr>
          <w:trHeight w:val="537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7E6C15" w:rsidRPr="00F7143F" w:rsidRDefault="007E6C15" w:rsidP="007E6C15">
            <w:pPr>
              <w:spacing w:line="360" w:lineRule="auto"/>
              <w:ind w:left="127" w:right="175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hAnsi="GHEA Grapalat"/>
                <w:lang w:val="hy-AM" w:eastAsia="hy-AM"/>
              </w:rPr>
              <w:t>Առարկություններ և առաջարկություններ չկան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7E6C15" w:rsidRPr="00F7143F" w:rsidRDefault="007E6C15" w:rsidP="007E6C15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  <w:r w:rsidRPr="00F7143F">
              <w:rPr>
                <w:rFonts w:ascii="GHEA Grapalat" w:hAnsi="GHEA Grapalat" w:cs="GHEA Grapalat"/>
                <w:lang w:val="hy-AM"/>
              </w:rPr>
              <w:t>Ընդունվել</w:t>
            </w:r>
            <w:r w:rsidRPr="00F7143F">
              <w:rPr>
                <w:rFonts w:ascii="GHEA Grapalat" w:hAnsi="GHEA Grapalat"/>
                <w:lang w:val="hy-AM"/>
              </w:rPr>
              <w:t xml:space="preserve"> է ի գիտություն։</w:t>
            </w:r>
          </w:p>
        </w:tc>
      </w:tr>
      <w:tr w:rsidR="00F7143F" w:rsidRPr="00F7143F" w:rsidTr="00FE11BD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3. Հայաստանի Հանրապետության պաշտպանության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02.03.2023թ.</w:t>
            </w:r>
          </w:p>
        </w:tc>
      </w:tr>
      <w:tr w:rsidR="00F7143F" w:rsidRPr="00F7143F" w:rsidTr="00FE11BD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3C63FF" w:rsidRPr="00F7143F" w:rsidRDefault="003C63FF" w:rsidP="003C63FF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ՊՆ/510/1138-2023</w:t>
            </w:r>
          </w:p>
        </w:tc>
      </w:tr>
      <w:tr w:rsidR="00F7143F" w:rsidRPr="00F7143F" w:rsidTr="004E2A05">
        <w:trPr>
          <w:trHeight w:val="557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3C63FF" w:rsidRPr="00F7143F" w:rsidRDefault="007E6C15" w:rsidP="003C63FF">
            <w:pPr>
              <w:spacing w:line="360" w:lineRule="auto"/>
              <w:ind w:left="127" w:right="175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hAnsi="GHEA Grapalat"/>
                <w:lang w:val="hy-AM"/>
              </w:rPr>
              <w:t xml:space="preserve">Դիտողություններ և առաջարկություններ </w:t>
            </w:r>
            <w:r w:rsidRPr="00F7143F">
              <w:rPr>
                <w:rFonts w:ascii="GHEA Grapalat" w:hAnsi="GHEA Grapalat"/>
                <w:lang w:val="hy-AM" w:eastAsia="hy-AM"/>
              </w:rPr>
              <w:t>չկան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3C63FF" w:rsidRPr="00F7143F" w:rsidRDefault="003C63FF" w:rsidP="003C63FF">
            <w:pPr>
              <w:spacing w:line="360" w:lineRule="auto"/>
              <w:ind w:right="145" w:firstLine="104"/>
              <w:jc w:val="both"/>
              <w:rPr>
                <w:rFonts w:ascii="GHEA Grapalat" w:hAnsi="GHEA Grapalat"/>
                <w:lang w:val="hy-AM"/>
              </w:rPr>
            </w:pPr>
            <w:r w:rsidRPr="00F7143F">
              <w:rPr>
                <w:rFonts w:ascii="GHEA Grapalat" w:hAnsi="GHEA Grapalat" w:cs="GHEA Grapalat"/>
                <w:lang w:val="hy-AM"/>
              </w:rPr>
              <w:t>Ընդունվել</w:t>
            </w:r>
            <w:r w:rsidRPr="00F7143F">
              <w:rPr>
                <w:rFonts w:ascii="GHEA Grapalat" w:hAnsi="GHEA Grapalat"/>
                <w:lang w:val="hy-AM"/>
              </w:rPr>
              <w:t xml:space="preserve"> է ի գիտություն։</w:t>
            </w:r>
          </w:p>
        </w:tc>
      </w:tr>
      <w:tr w:rsidR="00F7143F" w:rsidRPr="00F7143F" w:rsidTr="00FE11BD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4. Հայաստանի Հանրապետության ֆինանսների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7E6C15" w:rsidP="007E6C15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07</w:t>
            </w:r>
            <w:r w:rsidR="003C63FF" w:rsidRPr="00F7143F">
              <w:rPr>
                <w:rFonts w:ascii="GHEA Grapalat" w:hAnsi="GHEA Grapalat" w:cs="Sylfaen"/>
                <w:bCs/>
                <w:lang w:val="hy-AM"/>
              </w:rPr>
              <w:t>.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>03</w:t>
            </w:r>
            <w:r w:rsidR="003C63FF" w:rsidRPr="00F7143F">
              <w:rPr>
                <w:rFonts w:ascii="GHEA Grapalat" w:hAnsi="GHEA Grapalat" w:cs="Sylfaen"/>
                <w:bCs/>
                <w:lang w:val="hy-AM"/>
              </w:rPr>
              <w:t>.202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>3</w:t>
            </w:r>
            <w:r w:rsidR="003C63FF" w:rsidRPr="00F7143F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F7143F" w:rsidRPr="00F7143F" w:rsidTr="00FE11BD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3C63FF" w:rsidRPr="00F7143F" w:rsidRDefault="003C63FF" w:rsidP="003C63FF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7E6C15" w:rsidP="007E6C15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01/34-1/4306-2023</w:t>
            </w:r>
          </w:p>
        </w:tc>
      </w:tr>
      <w:tr w:rsidR="00F7143F" w:rsidRPr="00F7143F" w:rsidTr="004E2A05">
        <w:trPr>
          <w:trHeight w:val="930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7E6C15" w:rsidRPr="00F7143F" w:rsidRDefault="007E6C15" w:rsidP="007E6C15">
            <w:pPr>
              <w:spacing w:line="360" w:lineRule="auto"/>
              <w:ind w:left="127" w:right="159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hAnsi="GHEA Grapalat"/>
                <w:lang w:val="hy-AM" w:eastAsia="hy-AM"/>
              </w:rPr>
              <w:t xml:space="preserve">Ի պատասխան Վարչապետի աշխատակազմի ղեկավարի ս.թ. մարտի 1-ի N 02/16.11/7255-2023 գրության՝ կապված «Գույք փոխանցելու և ամրացնելու մասին» ՀՀ կառավարության որոշման նախագծի (այսուհետ՝ Նախագիծ) հետ, որով նախատեսվում է ՀՀ պետական եկամուտների կոմիտեին՝ ՀՀ տարածք ներմուծված, </w:t>
            </w:r>
            <w:r w:rsidRPr="00F7143F">
              <w:rPr>
                <w:rFonts w:ascii="GHEA Grapalat" w:hAnsi="GHEA Grapalat"/>
                <w:lang w:val="hy-AM" w:eastAsia="hy-AM"/>
              </w:rPr>
              <w:lastRenderedPageBreak/>
              <w:t>«Հրաժարում հօգուտ պետության» մաքսային ընթացակարգով, թիվ 05100040/070818/0000770 ապրանքների հայտարարագրով ձևակերպված 752 կգ ընդհանուր նետտո քաշով, 4,073,009.0 ՀՀ դրամ մաքսային արժեքով գույքը անհատույց փոխանցել և ամրացնել ՀՀ պաշտպանության նախարարությանը, հայտնում ենք հետևյալը.</w:t>
            </w:r>
          </w:p>
          <w:p w:rsidR="007E6C15" w:rsidRPr="00F7143F" w:rsidRDefault="007E6C15" w:rsidP="007E6C15">
            <w:pPr>
              <w:spacing w:line="360" w:lineRule="auto"/>
              <w:ind w:left="127" w:right="159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hAnsi="GHEA Grapalat"/>
                <w:lang w:val="hy-AM" w:eastAsia="hy-AM"/>
              </w:rPr>
              <w:t>Սույն թվականի հուն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վարի 31-ին կայացած՝ ֆինանսատն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տեսական նախա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րա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րա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կան կոմիտեի նիստի թիվ ԿԱ/33-2023 արձա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նագրության (այսուհետ՝ Արձանագրություն) 1-ին կետի համաձայն՝ առա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ջարկվել է ՀՀ պետական եկամուտների կոմիտեին այսուհետ պետական կառավարման մար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միններին չուղղորդել «Հրաժարում հօգուտ պետության» ընթացակարգով գույք փոխան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ցելու և նվիրաբերությամբ հանձնելու գործընթացներ իրականացնելու, ինչպես նաև պետական կառա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վարման մարմիններին՝ համանման նախագծեր չներկայացնել Կառավա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րու</w:t>
            </w:r>
            <w:r w:rsidRPr="00F7143F">
              <w:rPr>
                <w:rFonts w:ascii="GHEA Grapalat" w:hAnsi="GHEA Grapalat"/>
                <w:lang w:val="hy-AM" w:eastAsia="hy-AM"/>
              </w:rPr>
              <w:softHyphen/>
              <w:t>թյան հաստատմանը։</w:t>
            </w:r>
          </w:p>
          <w:p w:rsidR="007E6C15" w:rsidRPr="00F7143F" w:rsidRDefault="007E6C15" w:rsidP="007E6C15">
            <w:pPr>
              <w:spacing w:line="360" w:lineRule="auto"/>
              <w:ind w:left="127" w:right="159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hAnsi="GHEA Grapalat"/>
                <w:lang w:val="hy-AM" w:eastAsia="hy-AM"/>
              </w:rPr>
              <w:t>Հաշվի առնելով վերոգրյալը՝ հայտնում ենք, որ Նախագծի քննարկման փուլում անհրաժեշտ է հաշվի առնել Արձանագրության 1-ին կետով ներկայացված առաջարկությունները։</w:t>
            </w:r>
          </w:p>
          <w:p w:rsidR="003C63FF" w:rsidRPr="00F7143F" w:rsidRDefault="007E6C15" w:rsidP="007E6C15">
            <w:pPr>
              <w:spacing w:line="360" w:lineRule="auto"/>
              <w:ind w:left="127" w:right="159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hAnsi="GHEA Grapalat"/>
                <w:lang w:val="hy-AM" w:eastAsia="hy-AM"/>
              </w:rPr>
              <w:t xml:space="preserve">Միաժամանակ, </w:t>
            </w:r>
            <w:r w:rsidRPr="00F7143F">
              <w:rPr>
                <w:rFonts w:ascii="GHEA Grapalat" w:hAnsi="GHEA Grapalat"/>
                <w:bCs/>
                <w:iCs/>
                <w:lang w:val="hy-AM" w:eastAsia="hy-AM"/>
              </w:rPr>
              <w:t>առաջարկում ենք Նախագծի նախաբանում հղում կատարել նաև «Կառավարչական իրավահարաբերությունների կարգավորման մասին» Հայաստանի Հանրապետության օրենքի 5-րդ հոդվածի 5-րդ մասին: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  <w:r w:rsidRPr="00F7143F">
              <w:rPr>
                <w:rFonts w:ascii="GHEA Grapalat" w:hAnsi="GHEA Grapalat"/>
                <w:lang w:val="hy-AM"/>
              </w:rPr>
              <w:t>Ընդունվել է ի գիտություն</w:t>
            </w: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7E6C15" w:rsidRPr="00F7143F" w:rsidRDefault="007E6C15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</w:p>
          <w:p w:rsidR="003C63FF" w:rsidRPr="00F7143F" w:rsidRDefault="003C63FF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/>
              </w:rPr>
            </w:pPr>
            <w:r w:rsidRPr="00F7143F">
              <w:rPr>
                <w:rFonts w:ascii="GHEA Grapalat" w:hAnsi="GHEA Grapalat"/>
                <w:lang w:val="hy-AM"/>
              </w:rPr>
              <w:t xml:space="preserve">Ընդունվել է։ Կատարվել է համապատասխան </w:t>
            </w:r>
            <w:r w:rsidR="007E6C15" w:rsidRPr="00F7143F">
              <w:rPr>
                <w:rFonts w:ascii="GHEA Grapalat" w:hAnsi="GHEA Grapalat"/>
                <w:lang w:val="hy-AM"/>
              </w:rPr>
              <w:t>լրացում</w:t>
            </w:r>
            <w:r w:rsidRPr="00F7143F">
              <w:rPr>
                <w:rFonts w:ascii="GHEA Grapalat" w:hAnsi="GHEA Grapalat"/>
                <w:lang w:val="hy-AM"/>
              </w:rPr>
              <w:t>։</w:t>
            </w:r>
          </w:p>
          <w:p w:rsidR="003C63FF" w:rsidRPr="00F7143F" w:rsidRDefault="003C63FF" w:rsidP="003C63FF">
            <w:pPr>
              <w:spacing w:line="360" w:lineRule="auto"/>
              <w:ind w:firstLine="104"/>
              <w:jc w:val="both"/>
              <w:rPr>
                <w:rFonts w:ascii="GHEA Grapalat" w:hAnsi="GHEA Grapalat"/>
                <w:lang w:val="hy-AM" w:eastAsia="hy-AM"/>
              </w:rPr>
            </w:pPr>
          </w:p>
        </w:tc>
      </w:tr>
      <w:tr w:rsidR="00F7143F" w:rsidRPr="00F7143F" w:rsidTr="00FE11BD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3C63FF" w:rsidRPr="00F7143F" w:rsidRDefault="003C63FF" w:rsidP="003C63FF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lastRenderedPageBreak/>
              <w:t>5. Հայաստանի Հանրապետության քաղաքաշինության, տեխնիկական և հրդեհային անվտանգության տեսչական մարմին</w:t>
            </w: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3C63FF" w:rsidP="007E6C15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0</w:t>
            </w:r>
            <w:r w:rsidR="007E6C15" w:rsidRPr="00F7143F">
              <w:rPr>
                <w:rFonts w:ascii="GHEA Grapalat" w:hAnsi="GHEA Grapalat" w:cs="Sylfaen"/>
                <w:bCs/>
                <w:lang w:val="hy-AM"/>
              </w:rPr>
              <w:t>7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>.0</w:t>
            </w:r>
            <w:r w:rsidR="007E6C15" w:rsidRPr="00F7143F">
              <w:rPr>
                <w:rFonts w:ascii="GHEA Grapalat" w:hAnsi="GHEA Grapalat" w:cs="Sylfaen"/>
                <w:bCs/>
                <w:lang w:val="hy-AM"/>
              </w:rPr>
              <w:t>3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>.2023թ.</w:t>
            </w:r>
          </w:p>
        </w:tc>
      </w:tr>
      <w:tr w:rsidR="00F7143F" w:rsidRPr="00F7143F" w:rsidTr="00FE11BD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3C63FF" w:rsidRPr="00F7143F" w:rsidRDefault="003C63FF" w:rsidP="003C63FF">
            <w:pPr>
              <w:spacing w:line="360" w:lineRule="auto"/>
              <w:ind w:left="127" w:firstLine="412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3C63FF" w:rsidRPr="00F7143F" w:rsidRDefault="007E6C15" w:rsidP="007E6C15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F7143F">
              <w:rPr>
                <w:rFonts w:ascii="GHEA Grapalat" w:hAnsi="GHEA Grapalat" w:cs="Sylfaen"/>
                <w:bCs/>
                <w:lang w:val="hy-AM"/>
              </w:rPr>
              <w:t>ՔՏՄ/09</w:t>
            </w:r>
            <w:r w:rsidRPr="00F7143F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F7143F">
              <w:rPr>
                <w:rFonts w:ascii="GHEA Grapalat" w:hAnsi="GHEA Grapalat" w:cs="Sylfaen"/>
                <w:bCs/>
                <w:lang w:val="hy-AM"/>
              </w:rPr>
              <w:t>01/5007-23</w:t>
            </w:r>
          </w:p>
        </w:tc>
      </w:tr>
      <w:tr w:rsidR="00F7143F" w:rsidRPr="00F7143F" w:rsidTr="00FE11BD">
        <w:trPr>
          <w:trHeight w:val="930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3C63FF" w:rsidRPr="00F7143F" w:rsidRDefault="003C63FF" w:rsidP="003C63FF">
            <w:pPr>
              <w:spacing w:line="360" w:lineRule="auto"/>
              <w:ind w:left="127" w:right="159" w:firstLine="412"/>
              <w:jc w:val="both"/>
              <w:rPr>
                <w:rFonts w:ascii="GHEA Grapalat" w:hAnsi="GHEA Grapalat"/>
                <w:lang w:val="hy-AM" w:eastAsia="hy-AM"/>
              </w:rPr>
            </w:pPr>
            <w:r w:rsidRPr="00F7143F">
              <w:rPr>
                <w:rFonts w:ascii="GHEA Grapalat" w:hAnsi="GHEA Grapalat"/>
                <w:lang w:val="hy-AM" w:eastAsia="hy-AM"/>
              </w:rPr>
              <w:lastRenderedPageBreak/>
              <w:t>Առաջարկություններ չկան։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3C63FF" w:rsidRPr="00F7143F" w:rsidRDefault="003C63FF" w:rsidP="003C63FF">
            <w:pPr>
              <w:spacing w:line="360" w:lineRule="auto"/>
              <w:ind w:right="145" w:firstLine="104"/>
              <w:jc w:val="both"/>
              <w:rPr>
                <w:rFonts w:ascii="GHEA Grapalat" w:hAnsi="GHEA Grapalat"/>
                <w:lang w:val="hy-AM"/>
              </w:rPr>
            </w:pPr>
            <w:r w:rsidRPr="00F7143F">
              <w:rPr>
                <w:rFonts w:ascii="GHEA Grapalat" w:hAnsi="GHEA Grapalat" w:cs="GHEA Grapalat"/>
                <w:lang w:val="hy-AM"/>
              </w:rPr>
              <w:t>Ընդունվել</w:t>
            </w:r>
            <w:r w:rsidRPr="00F7143F">
              <w:rPr>
                <w:rFonts w:ascii="GHEA Grapalat" w:hAnsi="GHEA Grapalat"/>
                <w:lang w:val="hy-AM"/>
              </w:rPr>
              <w:t xml:space="preserve"> է ի գիտություն։</w:t>
            </w:r>
          </w:p>
        </w:tc>
      </w:tr>
    </w:tbl>
    <w:p w:rsidR="00BB4ADB" w:rsidRPr="00F7143F" w:rsidRDefault="00BB4ADB" w:rsidP="00760B07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BB4ADB" w:rsidRPr="00F7143F" w:rsidSect="007B26BB">
      <w:pgSz w:w="15840" w:h="12240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DE2"/>
    <w:multiLevelType w:val="hybridMultilevel"/>
    <w:tmpl w:val="8F401410"/>
    <w:lvl w:ilvl="0" w:tplc="AEAA3D2E">
      <w:start w:val="1"/>
      <w:numFmt w:val="decimal"/>
      <w:lvlText w:val="%1."/>
      <w:lvlJc w:val="left"/>
      <w:pPr>
        <w:ind w:left="724" w:hanging="57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11B62CBF"/>
    <w:multiLevelType w:val="hybridMultilevel"/>
    <w:tmpl w:val="73BEDCF6"/>
    <w:lvl w:ilvl="0" w:tplc="C3ECC9F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2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200AD"/>
    <w:rsid w:val="00034320"/>
    <w:rsid w:val="00044B5B"/>
    <w:rsid w:val="00067549"/>
    <w:rsid w:val="000A0CCB"/>
    <w:rsid w:val="000B7B68"/>
    <w:rsid w:val="000D4B46"/>
    <w:rsid w:val="000E0DAD"/>
    <w:rsid w:val="00101A36"/>
    <w:rsid w:val="00105BBD"/>
    <w:rsid w:val="00115450"/>
    <w:rsid w:val="0012313E"/>
    <w:rsid w:val="00146451"/>
    <w:rsid w:val="001524A4"/>
    <w:rsid w:val="00152DAE"/>
    <w:rsid w:val="001B5B31"/>
    <w:rsid w:val="001B7892"/>
    <w:rsid w:val="001C65A5"/>
    <w:rsid w:val="0021233D"/>
    <w:rsid w:val="00226B6B"/>
    <w:rsid w:val="00234EDC"/>
    <w:rsid w:val="00251C7B"/>
    <w:rsid w:val="00272861"/>
    <w:rsid w:val="00281371"/>
    <w:rsid w:val="002A554E"/>
    <w:rsid w:val="002C0C47"/>
    <w:rsid w:val="002E35F0"/>
    <w:rsid w:val="00311C25"/>
    <w:rsid w:val="00313E2B"/>
    <w:rsid w:val="00314CDC"/>
    <w:rsid w:val="00330E5F"/>
    <w:rsid w:val="00333325"/>
    <w:rsid w:val="00335CDE"/>
    <w:rsid w:val="00345B6F"/>
    <w:rsid w:val="003513F4"/>
    <w:rsid w:val="00352AD6"/>
    <w:rsid w:val="0036790B"/>
    <w:rsid w:val="003B08B1"/>
    <w:rsid w:val="003C63FF"/>
    <w:rsid w:val="003C76F2"/>
    <w:rsid w:val="00402DA4"/>
    <w:rsid w:val="004258C9"/>
    <w:rsid w:val="00431BC7"/>
    <w:rsid w:val="0044071C"/>
    <w:rsid w:val="0045210B"/>
    <w:rsid w:val="004523A8"/>
    <w:rsid w:val="00453192"/>
    <w:rsid w:val="004538E8"/>
    <w:rsid w:val="00461DA8"/>
    <w:rsid w:val="004825F6"/>
    <w:rsid w:val="004A0488"/>
    <w:rsid w:val="004D6A1F"/>
    <w:rsid w:val="004E2A05"/>
    <w:rsid w:val="0050383B"/>
    <w:rsid w:val="00525F10"/>
    <w:rsid w:val="005276AA"/>
    <w:rsid w:val="00551091"/>
    <w:rsid w:val="0056075B"/>
    <w:rsid w:val="0056421B"/>
    <w:rsid w:val="00565379"/>
    <w:rsid w:val="00580B51"/>
    <w:rsid w:val="00587C49"/>
    <w:rsid w:val="0059254C"/>
    <w:rsid w:val="005D2F37"/>
    <w:rsid w:val="005D6F1A"/>
    <w:rsid w:val="005E720F"/>
    <w:rsid w:val="006061FC"/>
    <w:rsid w:val="006149F8"/>
    <w:rsid w:val="00623F0A"/>
    <w:rsid w:val="00625120"/>
    <w:rsid w:val="00631A17"/>
    <w:rsid w:val="006359C3"/>
    <w:rsid w:val="006401F8"/>
    <w:rsid w:val="00654752"/>
    <w:rsid w:val="006618B0"/>
    <w:rsid w:val="00673A22"/>
    <w:rsid w:val="006758AA"/>
    <w:rsid w:val="00695191"/>
    <w:rsid w:val="006D5CFF"/>
    <w:rsid w:val="00710EA1"/>
    <w:rsid w:val="00716610"/>
    <w:rsid w:val="00733D99"/>
    <w:rsid w:val="00754666"/>
    <w:rsid w:val="00760B07"/>
    <w:rsid w:val="007619E4"/>
    <w:rsid w:val="00782781"/>
    <w:rsid w:val="007B26BB"/>
    <w:rsid w:val="007D09DF"/>
    <w:rsid w:val="007E6C15"/>
    <w:rsid w:val="0082551F"/>
    <w:rsid w:val="00841922"/>
    <w:rsid w:val="00846045"/>
    <w:rsid w:val="00850362"/>
    <w:rsid w:val="00861637"/>
    <w:rsid w:val="008931DC"/>
    <w:rsid w:val="0089669C"/>
    <w:rsid w:val="008A2510"/>
    <w:rsid w:val="008B7FBC"/>
    <w:rsid w:val="008C722C"/>
    <w:rsid w:val="008C7C84"/>
    <w:rsid w:val="008D27D7"/>
    <w:rsid w:val="008F0C02"/>
    <w:rsid w:val="00916C54"/>
    <w:rsid w:val="00942F67"/>
    <w:rsid w:val="0095151D"/>
    <w:rsid w:val="009712BD"/>
    <w:rsid w:val="009845CF"/>
    <w:rsid w:val="00986CBE"/>
    <w:rsid w:val="009B6B79"/>
    <w:rsid w:val="009C4C80"/>
    <w:rsid w:val="009D685B"/>
    <w:rsid w:val="009E3813"/>
    <w:rsid w:val="009F7F51"/>
    <w:rsid w:val="00A00386"/>
    <w:rsid w:val="00A00B42"/>
    <w:rsid w:val="00A06961"/>
    <w:rsid w:val="00A255BA"/>
    <w:rsid w:val="00A26F9F"/>
    <w:rsid w:val="00A27CED"/>
    <w:rsid w:val="00A27D68"/>
    <w:rsid w:val="00A33CD1"/>
    <w:rsid w:val="00A3416E"/>
    <w:rsid w:val="00A526D7"/>
    <w:rsid w:val="00A662DF"/>
    <w:rsid w:val="00A818B3"/>
    <w:rsid w:val="00A9116A"/>
    <w:rsid w:val="00A9344C"/>
    <w:rsid w:val="00AA41E9"/>
    <w:rsid w:val="00AB0F1E"/>
    <w:rsid w:val="00AB29C1"/>
    <w:rsid w:val="00AC6C46"/>
    <w:rsid w:val="00AE5C6D"/>
    <w:rsid w:val="00AF1CF9"/>
    <w:rsid w:val="00AF5ECD"/>
    <w:rsid w:val="00B20482"/>
    <w:rsid w:val="00B33EE4"/>
    <w:rsid w:val="00B376AA"/>
    <w:rsid w:val="00B57349"/>
    <w:rsid w:val="00B63B57"/>
    <w:rsid w:val="00BB1718"/>
    <w:rsid w:val="00BB4ADB"/>
    <w:rsid w:val="00BB517D"/>
    <w:rsid w:val="00BC126C"/>
    <w:rsid w:val="00BC5442"/>
    <w:rsid w:val="00BD6BFA"/>
    <w:rsid w:val="00BE2DE6"/>
    <w:rsid w:val="00BF6AD0"/>
    <w:rsid w:val="00C066EB"/>
    <w:rsid w:val="00C14AA0"/>
    <w:rsid w:val="00C160D6"/>
    <w:rsid w:val="00C17270"/>
    <w:rsid w:val="00C2020D"/>
    <w:rsid w:val="00C212E2"/>
    <w:rsid w:val="00C2149B"/>
    <w:rsid w:val="00C36721"/>
    <w:rsid w:val="00C5398E"/>
    <w:rsid w:val="00C56CD6"/>
    <w:rsid w:val="00C95992"/>
    <w:rsid w:val="00CA29C6"/>
    <w:rsid w:val="00CB6F11"/>
    <w:rsid w:val="00CC4922"/>
    <w:rsid w:val="00CD6FE0"/>
    <w:rsid w:val="00CD7EB6"/>
    <w:rsid w:val="00CE129D"/>
    <w:rsid w:val="00CE5EC5"/>
    <w:rsid w:val="00CE6882"/>
    <w:rsid w:val="00CF0EE0"/>
    <w:rsid w:val="00CF277E"/>
    <w:rsid w:val="00D0166B"/>
    <w:rsid w:val="00D22924"/>
    <w:rsid w:val="00D31629"/>
    <w:rsid w:val="00D31BCF"/>
    <w:rsid w:val="00D40108"/>
    <w:rsid w:val="00D61C84"/>
    <w:rsid w:val="00D72CF5"/>
    <w:rsid w:val="00D84B77"/>
    <w:rsid w:val="00DB3E60"/>
    <w:rsid w:val="00DE29BA"/>
    <w:rsid w:val="00E10148"/>
    <w:rsid w:val="00E13891"/>
    <w:rsid w:val="00E14B39"/>
    <w:rsid w:val="00E82F3A"/>
    <w:rsid w:val="00E92261"/>
    <w:rsid w:val="00EA1619"/>
    <w:rsid w:val="00EB4234"/>
    <w:rsid w:val="00EE316C"/>
    <w:rsid w:val="00F061E7"/>
    <w:rsid w:val="00F0716B"/>
    <w:rsid w:val="00F41A0E"/>
    <w:rsid w:val="00F44728"/>
    <w:rsid w:val="00F6621F"/>
    <w:rsid w:val="00F7143F"/>
    <w:rsid w:val="00F7464E"/>
    <w:rsid w:val="00F81827"/>
    <w:rsid w:val="00F874D6"/>
    <w:rsid w:val="00F92483"/>
    <w:rsid w:val="00F93E17"/>
    <w:rsid w:val="00FA3EF7"/>
    <w:rsid w:val="00FA7D21"/>
    <w:rsid w:val="00FE11BD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7122D-D7DC-42FC-B184-391247C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D"/>
    <w:rPr>
      <w:rFonts w:ascii="Segoe UI" w:eastAsia="Times New Roman" w:hAnsi="Segoe UI" w:cs="Segoe UI"/>
      <w:sz w:val="18"/>
      <w:szCs w:val="18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E6C1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AA11-008D-43A1-8523-8DF9D084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Arsen Tarzyan</cp:lastModifiedBy>
  <cp:revision>4</cp:revision>
  <cp:lastPrinted>2023-02-28T12:23:00Z</cp:lastPrinted>
  <dcterms:created xsi:type="dcterms:W3CDTF">2023-03-10T06:46:00Z</dcterms:created>
  <dcterms:modified xsi:type="dcterms:W3CDTF">2023-03-10T06:54:00Z</dcterms:modified>
</cp:coreProperties>
</file>