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ED1" w:rsidRPr="005F7FED" w:rsidRDefault="00D76ED1" w:rsidP="00F43F58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7FE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76ED1" w:rsidRPr="005F7FED" w:rsidRDefault="00D76ED1" w:rsidP="00F43F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7FED">
        <w:rPr>
          <w:rFonts w:ascii="GHEA Grapalat" w:hAnsi="GHEA Grapalat"/>
          <w:b/>
          <w:sz w:val="24"/>
          <w:szCs w:val="24"/>
          <w:lang w:val="hy-AM"/>
        </w:rPr>
        <w:t>ՎԱՐՉԱԿԱՆ ԻՐԱՎԱԽԱԽՏՈՒՄՆԵՐԻ ՎԵՐԱԲԵՐՅԱԼ ՀԱՅԱՍՏԱՆԻ ՀԱՆՐԱՊԵՏՈՒԹՅԱՆ ՕՐԵՆՍԳՐՔՈՒՄ ՓՈՓՈԽՈՒԹՅՈՒՆՆԵՐ ԵՎ ԼՐԱՑՈՒՄՆԵՐ ԿԱՏԱՐԵԼՈՒ ՄԱՍԻՆ ՕՐԵՆՔԻ ՆԱԽԱԳԾԻ</w:t>
      </w:r>
    </w:p>
    <w:p w:rsidR="00D76ED1" w:rsidRPr="005F7FED" w:rsidRDefault="00D76ED1" w:rsidP="00F43F5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D76ED1" w:rsidRPr="005F7FED" w:rsidRDefault="00D76ED1" w:rsidP="00DE531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F7FED"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</w:t>
      </w:r>
    </w:p>
    <w:p w:rsidR="00D76ED1" w:rsidRPr="005F7FED" w:rsidRDefault="00D76ED1" w:rsidP="00DE531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7FED">
        <w:rPr>
          <w:rFonts w:ascii="GHEA Grapalat" w:hAnsi="GHEA Grapalat"/>
          <w:sz w:val="24"/>
          <w:szCs w:val="24"/>
          <w:lang w:val="hy-AM"/>
        </w:rPr>
        <w:t xml:space="preserve">Վարչական իրավախախտումների վերաբերյալ Հայաստանի Հանրապետության օրենսգրքում փոփոխություններ և լրացումներ կատարելու մասին </w:t>
      </w:r>
      <w:r w:rsidR="00F04D17" w:rsidRPr="005F7FED">
        <w:rPr>
          <w:rFonts w:ascii="GHEA Grapalat" w:hAnsi="GHEA Grapalat"/>
          <w:sz w:val="24"/>
          <w:szCs w:val="24"/>
          <w:lang w:val="hy-AM"/>
        </w:rPr>
        <w:t>օրենք</w:t>
      </w:r>
      <w:r w:rsidR="00811832" w:rsidRPr="005F7FE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5F7FED">
        <w:rPr>
          <w:rFonts w:ascii="GHEA Grapalat" w:hAnsi="GHEA Grapalat"/>
          <w:sz w:val="24"/>
          <w:szCs w:val="24"/>
          <w:lang w:val="hy-AM"/>
        </w:rPr>
        <w:t xml:space="preserve">նախագծի (այսուհետ նաևՙ Նախագիծ) մշակման անհրաժեշտությունը բխում է տեսչական մարմիններիի բնականոն գործունեությունն ապահովելու համար համապատասխան նախադրյալներ ստեղծելու, օրենսգրքով նախատեսված իրավախախտումները քննող մարմինների և վարչական իրավախատումների շրջանակը հստակեցնելու, ինչպես նաև տեսչական մարմնների վերահսկողության ոլորտներում օրենսդրությամբ սահմանված պահանաջների կատարման և անվտանգության ապահովման նպատակով պատշաճ վերահսկողություն իրականացնելու անհրաժեշտությունից: </w:t>
      </w:r>
    </w:p>
    <w:p w:rsidR="00D76ED1" w:rsidRPr="005F7FED" w:rsidRDefault="00DE531B" w:rsidP="00DE531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7FED">
        <w:rPr>
          <w:rFonts w:ascii="GHEA Grapalat" w:hAnsi="GHEA Grapalat"/>
          <w:b/>
          <w:sz w:val="24"/>
          <w:szCs w:val="24"/>
          <w:lang w:val="hy-AM"/>
        </w:rPr>
        <w:t>Առկա իրա</w:t>
      </w:r>
      <w:r w:rsidR="00D76ED1" w:rsidRPr="005F7FED">
        <w:rPr>
          <w:rFonts w:ascii="GHEA Grapalat" w:hAnsi="GHEA Grapalat"/>
          <w:b/>
          <w:sz w:val="24"/>
          <w:szCs w:val="24"/>
          <w:lang w:val="hy-AM"/>
        </w:rPr>
        <w:t>վիճակը</w:t>
      </w:r>
    </w:p>
    <w:p w:rsidR="00D76ED1" w:rsidRPr="005F7FED" w:rsidRDefault="00D76ED1" w:rsidP="00F43F5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F7FED">
        <w:rPr>
          <w:rFonts w:ascii="GHEA Grapalat" w:hAnsi="GHEA Grapalat"/>
          <w:sz w:val="24"/>
          <w:szCs w:val="24"/>
          <w:lang w:val="hy-AM"/>
        </w:rPr>
        <w:t>2018 թվականի ապրիլի 9-ին ուժի մեջ է մտել «Պետական կառավարման համակարգի մարմինների մասին» օրենքը, որով</w:t>
      </w:r>
      <w:r w:rsidRPr="005F7FED">
        <w:rPr>
          <w:rFonts w:ascii="GHEA Grapalat" w:hAnsi="GHEA Grapalat"/>
          <w:color w:val="000000"/>
          <w:sz w:val="24"/>
          <w:szCs w:val="24"/>
          <w:lang w:val="hy-AM"/>
        </w:rPr>
        <w:t xml:space="preserve"> ձևավորվել է տեսչական մարմինների համակարգը: Նշված օրենքի, ինչպես նաև 2018 թվականի ապրիլի 9-ին ուժի մեջ մտած «Տեսչական մարմնինների մասին» օրենքում փոփոխություններ և լրացումներ կատարելու մասին» ՀՕ-267-Ն օրենքի համաձայն` </w:t>
      </w:r>
      <w:r w:rsidRPr="005F7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տեսչական մարմինները որոշակի ոլորտում վերահսկողություն և օրենքով սահմանված այլ գործառույթներ իրականացնող Կառավարությանը ենթակա մարմիններ են, որոնք Հայաստանի Հանրապետության օրենքների, համապատասխան ոլորտի հարաբերությունները կարգավորող իրավական ակտերի պահանջների խախտման համար կիրառում են օրենքով սահմանված պատասխանատվության միջոցներ՝ </w:t>
      </w:r>
      <w:r w:rsidRPr="005F7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հանդես գալով Հայաստանի Հանրապետության անունից: Մինչդեռ Վարչական իրավախախտումների վերաբերյալ օրենսգրքում ներկայումս պահպանված են նախկինում համապատասխան ոլորտների նկատմամբ վերահսկողություն իրականացնող և այդ օրենսգրքով նախատեսված վարչական իրավախախատումների համար պատասխանատվության միջոցներ կիրառող մարմինների անվանումները: </w:t>
      </w:r>
    </w:p>
    <w:p w:rsidR="00D76ED1" w:rsidRPr="005F7FED" w:rsidRDefault="00F04D17" w:rsidP="00F43F58">
      <w:pPr>
        <w:spacing w:after="0" w:line="360" w:lineRule="auto"/>
        <w:ind w:firstLine="72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t>Ա</w:t>
      </w:r>
      <w:r w:rsidR="00D76ED1" w:rsidRPr="005F7FED">
        <w:rPr>
          <w:rFonts w:ascii="GHEA Grapalat" w:hAnsi="GHEA Grapalat" w:cs="Arial"/>
          <w:noProof/>
          <w:sz w:val="24"/>
          <w:szCs w:val="24"/>
          <w:lang w:val="hy-AM"/>
        </w:rPr>
        <w:t xml:space="preserve">ռողջապահության բնագավառում «Հոգեբուժական օգնության մասին», «Բնակչության բժշկական օգնության և սպասարկման մասին», «Մարդու արյան և դրա բաղադրամասերի դոնորության և փոխներարկումային բժշկական օգնության մասին», «Գովազդի մասին», «Մարդու վերարտադրողական առողջության և վերարտադրողական իրավունքների մասին», «Մարդուն օրգաններ և (կամ) հյուսվածքներ փոխպատվաստելու մասին» օրենքներով նախատեսված են պահանջներ, որոնք խախտելու համար օրենսգրքում նախատեսված չեն պատասխանատվության միջոցներ: Այսպիսով անհրաժեշտություն է առաջանում օրենսգրքում վարչական պատասխանատվություն նախատեսել </w:t>
      </w:r>
    </w:p>
    <w:p w:rsidR="00D76ED1" w:rsidRPr="005F7FED" w:rsidRDefault="00D76ED1" w:rsidP="00F43F58">
      <w:pPr>
        <w:pStyle w:val="ListParagraph"/>
        <w:numPr>
          <w:ilvl w:val="0"/>
          <w:numId w:val="5"/>
        </w:numPr>
        <w:spacing w:after="0" w:line="360" w:lineRule="auto"/>
        <w:ind w:left="0" w:firstLine="108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t>հոգեկան խանգարում ունեցող անձանց իրավունքները խախտելու համար,</w:t>
      </w:r>
    </w:p>
    <w:p w:rsidR="00D76ED1" w:rsidRPr="005F7FED" w:rsidRDefault="00D76ED1" w:rsidP="00F43F58">
      <w:pPr>
        <w:pStyle w:val="ListParagraph"/>
        <w:numPr>
          <w:ilvl w:val="0"/>
          <w:numId w:val="5"/>
        </w:numPr>
        <w:spacing w:after="0" w:line="360" w:lineRule="auto"/>
        <w:ind w:left="0" w:firstLine="108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t>մարդու արյան և դրա բաղադրամասերի դոնորության և փոխներարկումային բժշկական օգնության պահանջները խախտելու համար,</w:t>
      </w:r>
    </w:p>
    <w:p w:rsidR="00D76ED1" w:rsidRPr="005F7FED" w:rsidRDefault="00D76ED1" w:rsidP="00F43F58">
      <w:pPr>
        <w:pStyle w:val="ListParagraph"/>
        <w:numPr>
          <w:ilvl w:val="0"/>
          <w:numId w:val="5"/>
        </w:numPr>
        <w:spacing w:after="0" w:line="360" w:lineRule="auto"/>
        <w:ind w:left="0" w:firstLine="108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t xml:space="preserve">մարդու վերարտադրողական առողջության և վերարտադրողական իրավունքները խախտելու համար, </w:t>
      </w:r>
    </w:p>
    <w:p w:rsidR="00D76ED1" w:rsidRPr="005F7FED" w:rsidRDefault="00D76ED1" w:rsidP="00F43F58">
      <w:pPr>
        <w:pStyle w:val="ListParagraph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5F7F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մարդուն օրգաններ և (կամ) հյուսվածքներ          փոխպատվաստելու պահանջները խախտելու համար:</w:t>
      </w:r>
    </w:p>
    <w:p w:rsidR="00D76ED1" w:rsidRPr="005F7FED" w:rsidRDefault="00D76ED1" w:rsidP="00F43F58">
      <w:pPr>
        <w:spacing w:after="0" w:line="360" w:lineRule="auto"/>
        <w:ind w:firstLine="72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t xml:space="preserve">Առողջապահական և աշխատանքի, Սննդամթերքի անվտանգության, Շուկայի վերահսկողության տեսչական մարմինների պրակտիկան ցույց է տալիս, որ գործող օրենսգրքում նախատեսված որոշ իրավախախտումների համար վարչական տուգանքի չափը բավարար չէ այդ իրավախախտումների կանխումն ապահովելու </w:t>
      </w: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lastRenderedPageBreak/>
        <w:t>համար։ Այսպես, դրանք նաև որոշ դեպքերում այնքան ցածր են, որ տնտեսվարող սուբյեկտները նախընտրում են վճարել տուգանքը, քան վերացնել իրավախախտումը։</w:t>
      </w:r>
    </w:p>
    <w:p w:rsidR="00D76ED1" w:rsidRPr="005F7FED" w:rsidRDefault="00D76ED1" w:rsidP="00F43F58">
      <w:pPr>
        <w:spacing w:after="0" w:line="360" w:lineRule="auto"/>
        <w:ind w:firstLine="72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t xml:space="preserve">Ելնելով կոնկրետ տեսչական մարմնի գործունեության ոլորտային առանձնահատկություններից (այդ թվում՝ </w:t>
      </w:r>
      <w:r w:rsidR="00664E4C" w:rsidRPr="005F7FED">
        <w:rPr>
          <w:rFonts w:ascii="GHEA Grapalat" w:hAnsi="GHEA Grapalat" w:cs="Arial"/>
          <w:noProof/>
          <w:sz w:val="24"/>
          <w:szCs w:val="24"/>
          <w:lang w:val="hy-AM"/>
        </w:rPr>
        <w:t xml:space="preserve">տեսչական մարմնի </w:t>
      </w:r>
      <w:r w:rsidRPr="005F7FED">
        <w:rPr>
          <w:rFonts w:ascii="GHEA Grapalat" w:hAnsi="GHEA Grapalat" w:cs="Arial"/>
          <w:noProof/>
          <w:sz w:val="24"/>
          <w:szCs w:val="24"/>
          <w:lang w:val="hy-AM"/>
        </w:rPr>
        <w:t>ծանրաբեռնվածությունից) անհրաժեշտություն է առաջացել վերանայել տեսչական մարմնի անունից վարչական իրավախախտումների վերաբերյալ գործեր քննելու և վարչական տույժեր նշանակելու իրավասություն ունեցող պաշտոնատար անձանց շրջանակը։</w:t>
      </w:r>
    </w:p>
    <w:p w:rsidR="00D76ED1" w:rsidRDefault="00631B93" w:rsidP="00DE531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7FED">
        <w:rPr>
          <w:rFonts w:ascii="GHEA Grapalat" w:hAnsi="GHEA Grapalat"/>
          <w:sz w:val="24"/>
          <w:szCs w:val="24"/>
          <w:lang w:val="hy-AM"/>
        </w:rPr>
        <w:t xml:space="preserve">Վարչական իրավախախտումների վերաբերյալ օրենսգրքի </w:t>
      </w:r>
      <w:r w:rsidR="00CF458E" w:rsidRPr="005F7FED">
        <w:rPr>
          <w:rFonts w:ascii="GHEA Grapalat" w:eastAsia="Times New Roman" w:hAnsi="GHEA Grapalat" w:cs="Sylfaen"/>
          <w:sz w:val="24"/>
          <w:szCs w:val="24"/>
          <w:lang w:val="hy-AM" w:eastAsia="en-US"/>
        </w:rPr>
        <w:t>182.</w:t>
      </w:r>
      <w:r w:rsidR="00CF458E" w:rsidRPr="005F7FED">
        <w:rPr>
          <w:rFonts w:ascii="GHEA Grapalat" w:eastAsia="Calibri" w:hAnsi="GHEA Grapalat" w:cs="Sylfaen"/>
          <w:sz w:val="24"/>
          <w:szCs w:val="24"/>
          <w:vertAlign w:val="superscript"/>
          <w:lang w:val="hy-AM" w:eastAsia="en-US"/>
        </w:rPr>
        <w:t>1</w:t>
      </w:r>
      <w:r w:rsidR="00CF458E" w:rsidRPr="005F7FED">
        <w:rPr>
          <w:rFonts w:ascii="GHEA Grapalat" w:eastAsia="Times New Roman" w:hAnsi="GHEA Grapalat" w:cs="Sylfaen"/>
          <w:sz w:val="24"/>
          <w:szCs w:val="24"/>
          <w:lang w:val="hy-AM" w:eastAsia="en-US"/>
        </w:rPr>
        <w:t>-րդ</w:t>
      </w:r>
      <w:r w:rsidR="00CF458E" w:rsidRPr="005F7F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7FED">
        <w:rPr>
          <w:rFonts w:ascii="GHEA Grapalat" w:hAnsi="GHEA Grapalat"/>
          <w:sz w:val="24"/>
          <w:szCs w:val="24"/>
          <w:lang w:val="hy-AM"/>
        </w:rPr>
        <w:t>հոդվածը վարչական պատասխանատվություն է նախատեսում ստուգումներ իրականացնող պետական մարմինների աշխատանքներին խոչընդոտելու համար, իսկ օրենսգրքի տարբեր հոդվածներով վարչական պատասխանատվություն է նախատեսվում առանձին տեսչական մարմինների ստուգումների իրականացմանը խոչընդոտելու համար: Միևնույն ժամանակ օրենսգրքում որոշ տեսչական մարմինների դեպքում վարչական պատասխանատվություն է նախատեսված այդ տեսչական մարմինների հանձնարարականները չկատարելու համար, իսկ որոշների համար՝ ոչ: Այս առումով բոլոր տեսչական մարմինների համար միասնական մոտեցումն ապահովելու և օրենսգրքում չհիմնավորված կրկնորդումներից խուսափելու համար անհրաժեշտություն է առաջանում տեսչական մարմինների ստուգումների իրականացմանը խոչընդոտելու և հանձնարարականը չկատարելու համար վարչական պատասխանատվություն նախատեսել մ</w:t>
      </w:r>
      <w:r w:rsidR="003129FC" w:rsidRPr="005F7FED">
        <w:rPr>
          <w:rFonts w:ascii="GHEA Grapalat" w:hAnsi="GHEA Grapalat"/>
          <w:sz w:val="24"/>
          <w:szCs w:val="24"/>
          <w:lang w:val="hy-AM"/>
        </w:rPr>
        <w:t>իևնույն</w:t>
      </w:r>
      <w:r w:rsidRPr="005F7FED">
        <w:rPr>
          <w:rFonts w:ascii="GHEA Grapalat" w:hAnsi="GHEA Grapalat"/>
          <w:sz w:val="24"/>
          <w:szCs w:val="24"/>
          <w:lang w:val="hy-AM"/>
        </w:rPr>
        <w:t xml:space="preserve"> զանցակազմ</w:t>
      </w:r>
      <w:r w:rsidR="003129FC" w:rsidRPr="005F7FED">
        <w:rPr>
          <w:rFonts w:ascii="GHEA Grapalat" w:hAnsi="GHEA Grapalat"/>
          <w:sz w:val="24"/>
          <w:szCs w:val="24"/>
          <w:lang w:val="hy-AM"/>
        </w:rPr>
        <w:t>եր</w:t>
      </w:r>
      <w:r w:rsidRPr="005F7FED">
        <w:rPr>
          <w:rFonts w:ascii="GHEA Grapalat" w:hAnsi="GHEA Grapalat"/>
          <w:sz w:val="24"/>
          <w:szCs w:val="24"/>
          <w:lang w:val="hy-AM"/>
        </w:rPr>
        <w:t>ով:</w:t>
      </w:r>
    </w:p>
    <w:p w:rsidR="00C152AF" w:rsidRPr="0088038C" w:rsidRDefault="00C152AF" w:rsidP="00FD044C">
      <w:pPr>
        <w:spacing w:after="0" w:line="360" w:lineRule="auto"/>
        <w:ind w:firstLine="81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C152A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</w:t>
      </w:r>
      <w:bookmarkStart w:id="0" w:name="_GoBack"/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այաստանի Հանրապետության ընդերքի մասին օրենսգիրքի 59-րդ հոդվածի 3-րդ մասի 24-րդ կետի համաձայն՝  սահմանային շերտում սահմանային գետերի ափերին գտնվող գետաողողատային տիպի հանքավայրերից ավազի և ավազակոպճային խառնուրդի վերականգնվող պաշարների արդյունահանման իրավունքի դեպքում՝ արդյունահանման հետևանքով գետի հունի փոփոխությունը, </w:t>
      </w:r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lastRenderedPageBreak/>
        <w:t xml:space="preserve">հետևաբար նաև անդրսահմանային ազդեցությունը բացառելու նպատակով յուրաքանչյուր ամիս տոպոգրաֆիական հանույթային աշխատանքների կատարման միջոցով </w:t>
      </w:r>
      <w:r w:rsidR="00FD044C"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>պետք է իրականացվեն</w:t>
      </w:r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գետի հունի վիճակի ու կայունության մշտադիտարկումներ</w:t>
      </w:r>
      <w:r w:rsidR="00FD044C"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>, որոնց արդյունքներով</w:t>
      </w:r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գետի հունի վիճակի և կայունության փոփոխություններ (այդ թվում՝ ոչ իր գործունեության հետևանքով) հայտնաբերելու դեպքում անհապաղ </w:t>
      </w:r>
      <w:r w:rsidR="00FD044C"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>պետք է դադարեցվեն</w:t>
      </w:r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հանքավայրի շահագործման աշխատանքները և մշտադիտարկումների արդյունքները երկօրյա ժամկետում </w:t>
      </w:r>
      <w:r w:rsidR="00FD044C"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>ներկայացվեն</w:t>
      </w:r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ընդերքօգտագործմա</w:t>
      </w:r>
      <w:r w:rsidR="00FD044C"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>ն</w:t>
      </w:r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, արտակարգ իրավիճակների, շրջակա միջավայրի պահպանության բնագավառի լիազոր </w:t>
      </w:r>
      <w:r w:rsidR="006728F5"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>մարմինն</w:t>
      </w:r>
      <w:r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երին և բնապահպանության և ընդերքի ոլորտում վերահսկողություն իրականացնող տեսչական </w:t>
      </w:r>
      <w:r w:rsidR="006728F5" w:rsidRPr="0088038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 w:eastAsia="en-US"/>
        </w:rPr>
        <w:t>մարմնին:</w:t>
      </w:r>
    </w:p>
    <w:bookmarkEnd w:id="0"/>
    <w:p w:rsidR="00C152AF" w:rsidRPr="00C152AF" w:rsidRDefault="00C152AF" w:rsidP="00C152AF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en-US"/>
        </w:rPr>
      </w:pPr>
      <w:r w:rsidRPr="00C152AF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Միևնույն ժամանակ, </w:t>
      </w:r>
      <w:r w:rsidRPr="00C152A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 w:eastAsia="en-US"/>
        </w:rPr>
        <w:t xml:space="preserve">Հայաստանի Հանրապետության ընդերքի մասին օրենսգիրքի 59-րդ հոդվածի 3-րդ մասի 24-րդ կետով սահմանված </w:t>
      </w:r>
      <w:r w:rsidRPr="00C152AF">
        <w:rPr>
          <w:rFonts w:ascii="GHEA Grapalat" w:eastAsia="Calibri" w:hAnsi="GHEA Grapalat" w:cs="Times New Roman"/>
          <w:color w:val="000000"/>
          <w:sz w:val="24"/>
          <w:szCs w:val="24"/>
          <w:lang w:val="hy-AM" w:eastAsia="en-US"/>
        </w:rPr>
        <w:t xml:space="preserve">մշտադիտարկումներ չիրականացնելու համար ՀՀ օրենսդրությամբ պատասխանատվություն նախատեսված </w:t>
      </w:r>
      <w:r w:rsidR="006728F5">
        <w:rPr>
          <w:rFonts w:ascii="GHEA Grapalat" w:eastAsia="Calibri" w:hAnsi="GHEA Grapalat" w:cs="Times New Roman"/>
          <w:color w:val="000000"/>
          <w:sz w:val="24"/>
          <w:szCs w:val="24"/>
          <w:lang w:val="hy-AM" w:eastAsia="en-US"/>
        </w:rPr>
        <w:t xml:space="preserve">չէ, ուստի առաջարկվում է սահմանել պատասխանատվություն նաև </w:t>
      </w:r>
      <w:r w:rsidRPr="00C152AF">
        <w:rPr>
          <w:rFonts w:ascii="GHEA Grapalat" w:eastAsia="Calibri" w:hAnsi="GHEA Grapalat" w:cs="Times New Roman"/>
          <w:color w:val="000000"/>
          <w:sz w:val="24"/>
          <w:szCs w:val="24"/>
          <w:lang w:val="hy-AM" w:eastAsia="en-US"/>
        </w:rPr>
        <w:t xml:space="preserve">յուրաքանչյուր ամիս տոպոգրաֆիական հանույթային աշխատանքների կատարման միջոցով գետի հունի վիճակի ու կայունության մշտադիտարկումներ </w:t>
      </w:r>
      <w:r w:rsidR="006728F5">
        <w:rPr>
          <w:rFonts w:ascii="GHEA Grapalat" w:eastAsia="Calibri" w:hAnsi="GHEA Grapalat" w:cs="Times New Roman"/>
          <w:color w:val="000000"/>
          <w:sz w:val="24"/>
          <w:szCs w:val="24"/>
          <w:lang w:val="hy-AM" w:eastAsia="en-US"/>
        </w:rPr>
        <w:t>չիրականացնելու համար:</w:t>
      </w:r>
    </w:p>
    <w:p w:rsidR="00C152AF" w:rsidRPr="005F7FED" w:rsidRDefault="00C152AF" w:rsidP="00DE531B">
      <w:pPr>
        <w:spacing w:after="0" w:line="360" w:lineRule="auto"/>
        <w:ind w:firstLine="72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D76ED1" w:rsidRPr="005F7FED" w:rsidRDefault="00D76ED1" w:rsidP="00DE531B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Կարգավորման նպատակը </w:t>
      </w:r>
    </w:p>
    <w:p w:rsidR="00D76ED1" w:rsidRPr="005F7FED" w:rsidRDefault="00D76ED1" w:rsidP="00F43F5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Cs/>
          <w:color w:val="000000"/>
          <w:lang w:val="hy-AM"/>
        </w:rPr>
        <w:t>Նախագծի ընդունման նպատակն է՝</w:t>
      </w:r>
    </w:p>
    <w:p w:rsidR="00D76ED1" w:rsidRPr="005F7FED" w:rsidRDefault="00D76ED1" w:rsidP="00F43F5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Cs/>
          <w:color w:val="000000"/>
          <w:lang w:val="hy-AM"/>
        </w:rPr>
        <w:t xml:space="preserve"> Վարչական իրավախախտումների վերաբերյալ օրենսգրքով սահմանել, որ համապատասխան ոլորտներում կատարվող իրավախախտումների  վերաբերյալ գործերը քննող և/կամ պատասխանատվություն սաhմանող մարմինն այդ ոլորտի նկատմամբ վերահսկողություն իրականացնող տեսչական մարմինն է,</w:t>
      </w:r>
    </w:p>
    <w:p w:rsidR="00D76ED1" w:rsidRPr="005F7FED" w:rsidRDefault="00D76ED1" w:rsidP="00F43F5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Cs/>
          <w:color w:val="000000"/>
          <w:lang w:val="hy-AM"/>
        </w:rPr>
        <w:t>սահմանել նաև վարչական պատասխանատվության միջոցներ աշխատանքային, առողջապահության, սննդամթերքի անվտանգության</w:t>
      </w:r>
      <w:r w:rsidR="00E40E89">
        <w:rPr>
          <w:rFonts w:ascii="GHEA Grapalat" w:hAnsi="GHEA Grapalat"/>
          <w:bCs/>
          <w:color w:val="000000"/>
          <w:lang w:val="hy-AM"/>
        </w:rPr>
        <w:t xml:space="preserve">, </w:t>
      </w:r>
      <w:r w:rsidR="00E40E89">
        <w:rPr>
          <w:rFonts w:ascii="GHEA Grapalat" w:hAnsi="GHEA Grapalat"/>
          <w:bCs/>
          <w:color w:val="000000"/>
          <w:lang w:val="hy-AM"/>
        </w:rPr>
        <w:lastRenderedPageBreak/>
        <w:t xml:space="preserve">ընդերքօգտագործման ոլորտներում </w:t>
      </w:r>
      <w:r w:rsidRPr="005F7FED">
        <w:rPr>
          <w:rFonts w:ascii="GHEA Grapalat" w:hAnsi="GHEA Grapalat"/>
          <w:bCs/>
          <w:color w:val="000000"/>
          <w:lang w:val="hy-AM"/>
        </w:rPr>
        <w:t>նախատեսված պահանջները խախտելու համար,</w:t>
      </w:r>
    </w:p>
    <w:p w:rsidR="00D76ED1" w:rsidRPr="005F7FED" w:rsidRDefault="00D76ED1" w:rsidP="00F43F5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 w:cs="Arial"/>
          <w:noProof/>
          <w:lang w:val="hy-AM"/>
        </w:rPr>
        <w:t>միևնույն ժամանակ, ելնելով որոշ վարչական իրավախախտումների վտանգավորության աստիճանից և արդարության սկզբունքի արդյունավետ կիրառման անհրաժեշտությունից՝ որոշ իրավախախտումների համար որպես վարչական տույժի տեսակ նախատեսել նախազգուշացումը, իսկ որոշների դեպքում՝ վերանայվել է նախատեսված տուգանքի չափը,</w:t>
      </w:r>
    </w:p>
    <w:p w:rsidR="0099793C" w:rsidRDefault="00D76ED1" w:rsidP="00F43F5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noProof/>
          <w:lang w:val="hy-AM"/>
        </w:rPr>
      </w:pPr>
      <w:r w:rsidRPr="005F7FED">
        <w:rPr>
          <w:rFonts w:ascii="GHEA Grapalat" w:hAnsi="GHEA Grapalat" w:cs="Arial"/>
          <w:noProof/>
          <w:lang w:val="hy-AM"/>
        </w:rPr>
        <w:t>հստակեցնել տեսչական մարմնի անունից վարչական իրավախախտումների վերաբերյալ գործեր քննելու և վարչական տույժեր նշանակելու իրավասություն ունեցող պաշտոնատար անձանց շրջանակը</w:t>
      </w:r>
      <w:r w:rsidR="0099793C" w:rsidRPr="005F7FED">
        <w:rPr>
          <w:rFonts w:ascii="GHEA Grapalat" w:hAnsi="GHEA Grapalat" w:cs="Arial"/>
          <w:noProof/>
          <w:lang w:val="hy-AM"/>
        </w:rPr>
        <w:t>,</w:t>
      </w:r>
    </w:p>
    <w:p w:rsidR="006070AB" w:rsidRPr="005F7FED" w:rsidRDefault="0099793C" w:rsidP="005F7FED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noProof/>
          <w:lang w:val="hy-AM"/>
        </w:rPr>
      </w:pPr>
      <w:r w:rsidRPr="005F7FED">
        <w:rPr>
          <w:rFonts w:ascii="GHEA Grapalat" w:hAnsi="GHEA Grapalat" w:cs="Arial"/>
          <w:noProof/>
          <w:lang w:val="hy-AM"/>
        </w:rPr>
        <w:t xml:space="preserve">միասնական կարգավորում նախատեսել </w:t>
      </w:r>
      <w:r w:rsidR="006070AB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վերահսկողություն իրականացնող տեսչական մարմ</w:t>
      </w:r>
      <w:r w:rsidR="005F7FED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ին</w:t>
      </w:r>
      <w:r w:rsidR="006070AB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ն</w:t>
      </w:r>
      <w:r w:rsidR="005F7FED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եր</w:t>
      </w:r>
      <w:r w:rsidR="006070AB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ի վերահսկողության իրականացմանը</w:t>
      </w:r>
      <w:r w:rsidR="005F7FED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 xml:space="preserve"> խոչընդոտելու, թույլ չտալու</w:t>
      </w:r>
      <w:r w:rsidR="006070AB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 xml:space="preserve"> կամ հանձնարարականը (կարգադրագիրը, որոշումը, ցուցումը) կամ խախտումները վերացնելու, գործունեության կամ գործողության կասեցման մասին և այլ վարչական ակտերը սահմանված ժամկետում </w:t>
      </w:r>
      <w:r w:rsidR="005F7FED" w:rsidRPr="005F7FE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չկատարելու համար:</w:t>
      </w:r>
    </w:p>
    <w:p w:rsidR="00DE531B" w:rsidRPr="005F7FED" w:rsidRDefault="00DE531B" w:rsidP="00DE531B">
      <w:pPr>
        <w:pStyle w:val="NormalWeb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5F7FED">
        <w:rPr>
          <w:rFonts w:ascii="GHEA Grapalat" w:hAnsi="GHEA Grapalat"/>
          <w:b/>
          <w:bCs/>
          <w:color w:val="000000"/>
          <w:lang w:val="hy-AM"/>
        </w:rPr>
        <w:t>4.</w:t>
      </w:r>
      <w:r w:rsidRPr="005F7FED">
        <w:rPr>
          <w:rFonts w:ascii="GHEA Grapalat" w:hAnsi="GHEA Grapalat"/>
          <w:b/>
          <w:bCs/>
          <w:color w:val="000000"/>
          <w:lang w:val="hy-AM"/>
        </w:rPr>
        <w:tab/>
        <w:t>Նախագծի մշակման գործընթացում ներգրավված ինստիտուտները և անձինք</w:t>
      </w:r>
    </w:p>
    <w:p w:rsidR="00D76ED1" w:rsidRPr="005F7FED" w:rsidRDefault="00DE531B" w:rsidP="00DE531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Cs/>
          <w:color w:val="000000"/>
          <w:lang w:val="hy-AM"/>
        </w:rPr>
        <w:t>Նախագիծը մշակվել է ՀՀ վարչապետի աշխատակազմի Տեսչական մարմինների աշխատանքների համակարգման գրասենյակի կողմից:</w:t>
      </w:r>
    </w:p>
    <w:p w:rsidR="00D76ED1" w:rsidRPr="005F7FED" w:rsidRDefault="00D76ED1" w:rsidP="00A65BA2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5F7FED">
        <w:rPr>
          <w:rFonts w:ascii="GHEA Grapalat" w:hAnsi="GHEA Grapalat"/>
          <w:b/>
          <w:lang w:val="hy-AM"/>
        </w:rPr>
        <w:t xml:space="preserve">Ակնկալվող արդյունքը. </w:t>
      </w:r>
    </w:p>
    <w:p w:rsidR="00D76ED1" w:rsidRPr="005F7FED" w:rsidRDefault="00D76ED1" w:rsidP="00F43F5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lang w:val="hy-AM"/>
        </w:rPr>
        <w:t>Նախագծի ընդունման արդյունքում  տեսչական մարմինները հնարավորություն կստանան լիարժեքորեն իրականացնել իրենց վերապահված գործառույթները՝ ապահովելով վերահսկողության համապատասխան ոլորտներում անվտանգությունն ու օրենսդրության պահանջների պահպանումը:</w:t>
      </w:r>
    </w:p>
    <w:p w:rsidR="00A65BA2" w:rsidRPr="005F7FED" w:rsidRDefault="00A65BA2" w:rsidP="00A65BA2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GHEA Grapalat" w:hAnsi="GHEA Grapalat"/>
          <w:noProof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«</w:t>
      </w:r>
      <w:r w:rsidRPr="005F7FED">
        <w:rPr>
          <w:rFonts w:ascii="GHEA Grapalat" w:hAnsi="GHEA Grapalat" w:cs="Sylfaen"/>
          <w:b/>
          <w:noProof/>
          <w:sz w:val="24"/>
          <w:szCs w:val="24"/>
          <w:lang w:val="hy-AM" w:eastAsia="en-US"/>
        </w:rPr>
        <w:t>Այլ իրավական ակտերում փոփոխությունների և/կամ լրացումների անհրաժեշտությունը</w:t>
      </w:r>
      <w:r w:rsidRPr="005F7FED">
        <w:rPr>
          <w:rFonts w:ascii="GHEA Grapalat" w:hAnsi="GHEA Grapalat"/>
          <w:noProof/>
          <w:sz w:val="24"/>
          <w:szCs w:val="24"/>
          <w:lang w:val="hy-AM" w:eastAsia="en-US"/>
        </w:rPr>
        <w:t>.</w:t>
      </w:r>
    </w:p>
    <w:p w:rsidR="00A65BA2" w:rsidRPr="005F7FED" w:rsidRDefault="00A65BA2" w:rsidP="00A65BA2">
      <w:pPr>
        <w:spacing w:after="0" w:line="360" w:lineRule="auto"/>
        <w:ind w:firstLine="851"/>
        <w:jc w:val="both"/>
        <w:rPr>
          <w:rFonts w:ascii="GHEA Grapalat" w:eastAsia="Calibri" w:hAnsi="GHEA Grapalat" w:cs="Sylfaen"/>
          <w:noProof/>
          <w:sz w:val="24"/>
          <w:szCs w:val="24"/>
          <w:lang w:val="hy-AM" w:eastAsia="en-US"/>
        </w:rPr>
      </w:pPr>
      <w:r w:rsidRPr="005F7FED">
        <w:rPr>
          <w:rFonts w:ascii="GHEA Grapalat" w:eastAsia="Calibri" w:hAnsi="GHEA Grapalat" w:cs="Sylfaen"/>
          <w:noProof/>
          <w:sz w:val="24"/>
          <w:szCs w:val="24"/>
          <w:lang w:val="hy-AM" w:eastAsia="en-US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65BA2" w:rsidRPr="005F7FED" w:rsidRDefault="00A65BA2" w:rsidP="00A65BA2">
      <w:pPr>
        <w:numPr>
          <w:ilvl w:val="0"/>
          <w:numId w:val="8"/>
        </w:numPr>
        <w:spacing w:after="0" w:line="360" w:lineRule="auto"/>
        <w:ind w:left="0" w:firstLine="426"/>
        <w:contextualSpacing/>
        <w:jc w:val="both"/>
        <w:rPr>
          <w:rFonts w:ascii="GHEA Grapalat" w:eastAsia="Calibri" w:hAnsi="GHEA Grapalat" w:cs="Sylfaen"/>
          <w:noProof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</w:t>
      </w:r>
    </w:p>
    <w:p w:rsidR="00A65BA2" w:rsidRPr="005F7FED" w:rsidRDefault="00A65BA2" w:rsidP="00A65B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FED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A65BA2" w:rsidRPr="005F7FED" w:rsidRDefault="00A65BA2" w:rsidP="00A65BA2">
      <w:pPr>
        <w:spacing w:after="120" w:line="360" w:lineRule="auto"/>
        <w:ind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Pr="005F7FED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5F7F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5F7F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F7FED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5F7FED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 w:eastAsia="en-US"/>
        </w:rPr>
        <w:tab/>
      </w:r>
    </w:p>
    <w:p w:rsidR="00D76ED1" w:rsidRPr="005F7FED" w:rsidRDefault="00A65BA2" w:rsidP="0065649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 w:cs="Times New Roman"/>
          <w:spacing w:val="-6"/>
          <w:sz w:val="24"/>
          <w:szCs w:val="24"/>
          <w:lang w:val="hy-AM" w:eastAsia="en-US"/>
        </w:rPr>
        <w:t>Ն</w:t>
      </w:r>
      <w:r w:rsidRPr="005F7FED">
        <w:rPr>
          <w:rFonts w:ascii="GHEA Grapalat" w:eastAsia="Times New Roman" w:hAnsi="GHEA Grapalat" w:cs="Arial"/>
          <w:spacing w:val="-6"/>
          <w:sz w:val="24"/>
          <w:szCs w:val="24"/>
          <w:lang w:val="hy-AM" w:eastAsia="en-US"/>
        </w:rPr>
        <w:t>ախագիծը</w:t>
      </w:r>
      <w:r w:rsidRPr="005F7FED">
        <w:rPr>
          <w:rFonts w:ascii="GHEA Grapalat" w:eastAsia="GHEA Grapalat" w:hAnsi="GHEA Grapalat" w:cs="GHEA Grapalat"/>
          <w:sz w:val="24"/>
          <w:szCs w:val="24"/>
          <w:lang w:val="hy-AM" w:eastAsia="en-US"/>
        </w:rPr>
        <w:t xml:space="preserve"> </w:t>
      </w:r>
      <w:r w:rsidR="008A18BF" w:rsidRPr="005F7FED">
        <w:rPr>
          <w:rFonts w:ascii="GHEA Grapalat" w:eastAsia="GHEA Grapalat" w:hAnsi="GHEA Grapalat" w:cs="GHEA Grapalat"/>
          <w:sz w:val="24"/>
          <w:szCs w:val="24"/>
          <w:lang w:val="hy-AM" w:eastAsia="en-US"/>
        </w:rPr>
        <w:t xml:space="preserve">բխում է </w:t>
      </w:r>
      <w:r w:rsidR="00383716" w:rsidRPr="005F7FE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2021-2026 թվականների գործունեության միջոցառումների </w:t>
      </w:r>
      <w:r w:rsidR="008A18BF" w:rsidRPr="005F7FED">
        <w:rPr>
          <w:rFonts w:ascii="GHEA Grapalat" w:hAnsi="GHEA Grapalat"/>
          <w:sz w:val="24"/>
          <w:szCs w:val="24"/>
          <w:lang w:val="hy-AM"/>
        </w:rPr>
        <w:t>ծրագրից, մասնավորապես՝</w:t>
      </w:r>
      <w:r w:rsidR="00383716" w:rsidRPr="005F7FED">
        <w:rPr>
          <w:rFonts w:ascii="GHEA Grapalat" w:hAnsi="GHEA Grapalat"/>
          <w:sz w:val="24"/>
          <w:szCs w:val="24"/>
          <w:lang w:val="hy-AM"/>
        </w:rPr>
        <w:t xml:space="preserve"> N 1 </w:t>
      </w:r>
      <w:r w:rsidR="008A18BF" w:rsidRPr="005F7FED">
        <w:rPr>
          <w:rFonts w:ascii="GHEA Grapalat" w:hAnsi="GHEA Grapalat"/>
          <w:sz w:val="24"/>
          <w:szCs w:val="24"/>
          <w:lang w:val="hy-AM"/>
        </w:rPr>
        <w:t>հավելվածում ներառված է «</w:t>
      </w:r>
      <w:r w:rsidR="008A18BF" w:rsidRPr="005F7FE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Վարչական իրավախախտումների վերաբերյալ» ՀՀ օրենսգրքում լրացումներ և փոփոխություններ կատարելու մասին» օրենքի նախագծի ներկայացում</w:t>
      </w:r>
      <w:r w:rsidR="00656492" w:rsidRPr="005F7FE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Կառավարության հաստատմանը» միջոցառումը, որի նպատակը վարչարարության ընթացակարգերի պարզեցումն է և պատասխանատվության միջոցների հստակեցումը:</w:t>
      </w:r>
    </w:p>
    <w:sectPr w:rsidR="00D76ED1" w:rsidRPr="005F7FED" w:rsidSect="00DC39B2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97D34"/>
    <w:multiLevelType w:val="hybridMultilevel"/>
    <w:tmpl w:val="2B4202B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DD7202"/>
    <w:multiLevelType w:val="hybridMultilevel"/>
    <w:tmpl w:val="C02003CC"/>
    <w:lvl w:ilvl="0" w:tplc="7A4E84E4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C00A58"/>
    <w:multiLevelType w:val="hybridMultilevel"/>
    <w:tmpl w:val="88E2B1E4"/>
    <w:lvl w:ilvl="0" w:tplc="439665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AA754EF"/>
    <w:multiLevelType w:val="hybridMultilevel"/>
    <w:tmpl w:val="2AEAA768"/>
    <w:lvl w:ilvl="0" w:tplc="CE82DB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E80DC4"/>
    <w:multiLevelType w:val="hybridMultilevel"/>
    <w:tmpl w:val="B3F2D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C405C"/>
    <w:multiLevelType w:val="hybridMultilevel"/>
    <w:tmpl w:val="9FA4BE7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637AB"/>
    <w:rsid w:val="000A1BFF"/>
    <w:rsid w:val="000B5C40"/>
    <w:rsid w:val="00113D19"/>
    <w:rsid w:val="00130E2F"/>
    <w:rsid w:val="00161B6C"/>
    <w:rsid w:val="001661F8"/>
    <w:rsid w:val="001725C0"/>
    <w:rsid w:val="00180BB5"/>
    <w:rsid w:val="00186B51"/>
    <w:rsid w:val="0019106B"/>
    <w:rsid w:val="001E77C1"/>
    <w:rsid w:val="0027169C"/>
    <w:rsid w:val="00281224"/>
    <w:rsid w:val="00286D4B"/>
    <w:rsid w:val="002D732C"/>
    <w:rsid w:val="002E697B"/>
    <w:rsid w:val="002F5F48"/>
    <w:rsid w:val="003129FC"/>
    <w:rsid w:val="00327B1F"/>
    <w:rsid w:val="00341AD6"/>
    <w:rsid w:val="00362D63"/>
    <w:rsid w:val="00383716"/>
    <w:rsid w:val="00390D11"/>
    <w:rsid w:val="003947B7"/>
    <w:rsid w:val="003A222B"/>
    <w:rsid w:val="003B6BB2"/>
    <w:rsid w:val="003C25E8"/>
    <w:rsid w:val="003F03F6"/>
    <w:rsid w:val="004332CF"/>
    <w:rsid w:val="004637AB"/>
    <w:rsid w:val="004907FA"/>
    <w:rsid w:val="004F15E7"/>
    <w:rsid w:val="004F623B"/>
    <w:rsid w:val="00502843"/>
    <w:rsid w:val="00516487"/>
    <w:rsid w:val="00521D14"/>
    <w:rsid w:val="00533C69"/>
    <w:rsid w:val="00544984"/>
    <w:rsid w:val="005652DE"/>
    <w:rsid w:val="00591CCD"/>
    <w:rsid w:val="005D0D63"/>
    <w:rsid w:val="005D45FB"/>
    <w:rsid w:val="005F2747"/>
    <w:rsid w:val="005F7FED"/>
    <w:rsid w:val="006070AB"/>
    <w:rsid w:val="00617BCE"/>
    <w:rsid w:val="00631B93"/>
    <w:rsid w:val="00656492"/>
    <w:rsid w:val="00656500"/>
    <w:rsid w:val="00664E4C"/>
    <w:rsid w:val="006728F5"/>
    <w:rsid w:val="007048F0"/>
    <w:rsid w:val="00777350"/>
    <w:rsid w:val="00792A03"/>
    <w:rsid w:val="007D776A"/>
    <w:rsid w:val="007F6FCD"/>
    <w:rsid w:val="00811832"/>
    <w:rsid w:val="00843922"/>
    <w:rsid w:val="0088038C"/>
    <w:rsid w:val="008A0F32"/>
    <w:rsid w:val="008A18BF"/>
    <w:rsid w:val="009166D6"/>
    <w:rsid w:val="009220FA"/>
    <w:rsid w:val="0094725D"/>
    <w:rsid w:val="00967E48"/>
    <w:rsid w:val="00987760"/>
    <w:rsid w:val="00994CBC"/>
    <w:rsid w:val="0099793C"/>
    <w:rsid w:val="009B78B4"/>
    <w:rsid w:val="00A14B03"/>
    <w:rsid w:val="00A356B9"/>
    <w:rsid w:val="00A65BA2"/>
    <w:rsid w:val="00A8019B"/>
    <w:rsid w:val="00AC60A3"/>
    <w:rsid w:val="00AD0CDC"/>
    <w:rsid w:val="00AD5F23"/>
    <w:rsid w:val="00B317DB"/>
    <w:rsid w:val="00B34346"/>
    <w:rsid w:val="00B374D5"/>
    <w:rsid w:val="00B47669"/>
    <w:rsid w:val="00B51A39"/>
    <w:rsid w:val="00B55D6C"/>
    <w:rsid w:val="00B804EA"/>
    <w:rsid w:val="00BB0555"/>
    <w:rsid w:val="00BF121D"/>
    <w:rsid w:val="00C04F41"/>
    <w:rsid w:val="00C152AF"/>
    <w:rsid w:val="00C15DBE"/>
    <w:rsid w:val="00CF458E"/>
    <w:rsid w:val="00D36EA8"/>
    <w:rsid w:val="00D76ED1"/>
    <w:rsid w:val="00DB19FF"/>
    <w:rsid w:val="00DC39B2"/>
    <w:rsid w:val="00DD7FF4"/>
    <w:rsid w:val="00DE531B"/>
    <w:rsid w:val="00DF754B"/>
    <w:rsid w:val="00E113C0"/>
    <w:rsid w:val="00E33DEF"/>
    <w:rsid w:val="00E40E89"/>
    <w:rsid w:val="00E439C5"/>
    <w:rsid w:val="00E6584D"/>
    <w:rsid w:val="00E85522"/>
    <w:rsid w:val="00E87F80"/>
    <w:rsid w:val="00E904AE"/>
    <w:rsid w:val="00EB7946"/>
    <w:rsid w:val="00EC648D"/>
    <w:rsid w:val="00ED7979"/>
    <w:rsid w:val="00F04D17"/>
    <w:rsid w:val="00F31AB2"/>
    <w:rsid w:val="00F43F58"/>
    <w:rsid w:val="00F823BF"/>
    <w:rsid w:val="00F91854"/>
    <w:rsid w:val="00FA270B"/>
    <w:rsid w:val="00FA2850"/>
    <w:rsid w:val="00FD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3BA0AE-7F85-4CD2-BC28-DFB0DC01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D63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0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0D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21D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3434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B34346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Mulberry 2.0</cp:keywords>
  <cp:lastModifiedBy>Lusine Vahramyan</cp:lastModifiedBy>
  <cp:revision>40</cp:revision>
  <dcterms:created xsi:type="dcterms:W3CDTF">2019-04-03T13:16:00Z</dcterms:created>
  <dcterms:modified xsi:type="dcterms:W3CDTF">2023-03-21T11:57:00Z</dcterms:modified>
</cp:coreProperties>
</file>