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EA" w:rsidRPr="00C36763" w:rsidRDefault="009F26EA" w:rsidP="00695E5E">
      <w:pPr>
        <w:spacing w:line="360" w:lineRule="auto"/>
        <w:jc w:val="center"/>
        <w:rPr>
          <w:rFonts w:ascii="GHEA Grapalat" w:hAnsi="GHEA Grapalat"/>
          <w:b/>
          <w:bCs/>
          <w:sz w:val="24"/>
          <w:szCs w:val="24"/>
          <w:lang w:val="hy-AM"/>
        </w:rPr>
      </w:pPr>
      <w:r w:rsidRPr="00C36763">
        <w:rPr>
          <w:rFonts w:ascii="GHEA Grapalat" w:hAnsi="GHEA Grapalat"/>
          <w:b/>
          <w:bCs/>
          <w:sz w:val="24"/>
          <w:szCs w:val="24"/>
          <w:lang w:val="hy-AM"/>
        </w:rPr>
        <w:t>ԱՄՓՈՓԱԹԵՐԹ</w:t>
      </w:r>
    </w:p>
    <w:p w:rsidR="006F0083" w:rsidRPr="002333D5" w:rsidRDefault="00AA54BA" w:rsidP="002333D5">
      <w:pPr>
        <w:spacing w:line="360" w:lineRule="auto"/>
        <w:jc w:val="center"/>
        <w:rPr>
          <w:rFonts w:ascii="GHEA Grapalat" w:hAnsi="GHEA Grapalat"/>
          <w:b/>
          <w:sz w:val="24"/>
          <w:szCs w:val="24"/>
          <w:lang w:val="af-ZA"/>
        </w:rPr>
      </w:pPr>
      <w:r w:rsidRPr="00E24E04">
        <w:rPr>
          <w:rFonts w:ascii="GHEA Grapalat" w:hAnsi="GHEA Grapalat"/>
          <w:b/>
          <w:sz w:val="24"/>
          <w:szCs w:val="24"/>
          <w:lang w:val="hy-AM"/>
        </w:rPr>
        <w:t>«</w:t>
      </w:r>
      <w:r w:rsidRPr="00227CC6">
        <w:rPr>
          <w:rFonts w:ascii="GHEA Grapalat" w:hAnsi="GHEA Grapalat"/>
          <w:b/>
          <w:bCs/>
          <w:sz w:val="24"/>
          <w:szCs w:val="24"/>
          <w:lang w:val="hy-AM"/>
        </w:rPr>
        <w:t>ՀԱՅԱՍՏԱՆԻ</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ՀԱՆՐԱՊԵՏՈՒԹՅԱՆ</w:t>
      </w:r>
      <w:r w:rsidRPr="00161CA9">
        <w:rPr>
          <w:rFonts w:ascii="GHEA Grapalat" w:hAnsi="GHEA Grapalat"/>
          <w:b/>
          <w:bCs/>
          <w:sz w:val="24"/>
          <w:szCs w:val="24"/>
          <w:lang w:val="af-ZA"/>
        </w:rPr>
        <w:t xml:space="preserve"> 202</w:t>
      </w:r>
      <w:r w:rsidRPr="00161CA9">
        <w:rPr>
          <w:rFonts w:ascii="GHEA Grapalat" w:hAnsi="GHEA Grapalat"/>
          <w:b/>
          <w:bCs/>
          <w:sz w:val="24"/>
          <w:szCs w:val="24"/>
          <w:lang w:val="hy-AM"/>
        </w:rPr>
        <w:t xml:space="preserve">3 </w:t>
      </w:r>
      <w:r w:rsidRPr="00227CC6">
        <w:rPr>
          <w:rFonts w:ascii="GHEA Grapalat" w:hAnsi="GHEA Grapalat"/>
          <w:b/>
          <w:bCs/>
          <w:sz w:val="24"/>
          <w:szCs w:val="24"/>
          <w:lang w:val="hy-AM"/>
        </w:rPr>
        <w:t>ԹՎԱԿԱՆԻ</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ՊԵՏԱԿԱՆ</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ԲՅՈՒՋԵԻ</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ՄԱՍԻՆ</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ՕՐԵՆՔՈՒՄ</w:t>
      </w:r>
      <w:r w:rsidRPr="00161CA9">
        <w:rPr>
          <w:rFonts w:ascii="GHEA Grapalat" w:hAnsi="GHEA Grapalat"/>
          <w:b/>
          <w:bCs/>
          <w:sz w:val="24"/>
          <w:szCs w:val="24"/>
          <w:lang w:val="hy-AM"/>
        </w:rPr>
        <w:t xml:space="preserve"> ՎԵՐԱԲԱՇԽՈՒՄ</w:t>
      </w:r>
      <w:r>
        <w:rPr>
          <w:rFonts w:ascii="GHEA Grapalat" w:hAnsi="GHEA Grapalat"/>
          <w:b/>
          <w:bCs/>
          <w:sz w:val="24"/>
          <w:szCs w:val="24"/>
          <w:lang w:val="hy-AM"/>
        </w:rPr>
        <w:t>, ՓՈՓՈԽՈՒԹՅՈՒՆՆԵՐ</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ԵՎ</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ԼՐԱՑՈՒՄՆԵՐ</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ՀԱՅԱՍՏԱՆԻ</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ՀԱՆՐԱՊԵՏՈՒԹՅԱՆ</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ԿԱՌԱՎԱՐՈՒԹՅԱՆ</w:t>
      </w:r>
      <w:r w:rsidRPr="00161CA9">
        <w:rPr>
          <w:rFonts w:ascii="GHEA Grapalat" w:hAnsi="GHEA Grapalat"/>
          <w:b/>
          <w:bCs/>
          <w:sz w:val="24"/>
          <w:szCs w:val="24"/>
          <w:lang w:val="af-ZA"/>
        </w:rPr>
        <w:t xml:space="preserve"> 202</w:t>
      </w:r>
      <w:r w:rsidRPr="00161CA9">
        <w:rPr>
          <w:rFonts w:ascii="GHEA Grapalat" w:hAnsi="GHEA Grapalat"/>
          <w:b/>
          <w:bCs/>
          <w:sz w:val="24"/>
          <w:szCs w:val="24"/>
          <w:lang w:val="hy-AM"/>
        </w:rPr>
        <w:t>2</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ԹՎԱԿԱՆԻ</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ԴԵԿՏԵՄԲԵՐԻ</w:t>
      </w:r>
      <w:r w:rsidRPr="00161CA9">
        <w:rPr>
          <w:rFonts w:ascii="GHEA Grapalat" w:hAnsi="GHEA Grapalat"/>
          <w:b/>
          <w:bCs/>
          <w:sz w:val="24"/>
          <w:szCs w:val="24"/>
          <w:lang w:val="af-ZA"/>
        </w:rPr>
        <w:t xml:space="preserve"> 2</w:t>
      </w:r>
      <w:r w:rsidRPr="00161CA9">
        <w:rPr>
          <w:rFonts w:ascii="GHEA Grapalat" w:hAnsi="GHEA Grapalat"/>
          <w:b/>
          <w:bCs/>
          <w:sz w:val="24"/>
          <w:szCs w:val="24"/>
          <w:lang w:val="hy-AM"/>
        </w:rPr>
        <w:t>9</w:t>
      </w:r>
      <w:r w:rsidRPr="00161CA9">
        <w:rPr>
          <w:rFonts w:ascii="GHEA Grapalat" w:hAnsi="GHEA Grapalat"/>
          <w:b/>
          <w:bCs/>
          <w:sz w:val="24"/>
          <w:szCs w:val="24"/>
          <w:lang w:val="af-ZA"/>
        </w:rPr>
        <w:t>-</w:t>
      </w:r>
      <w:r w:rsidRPr="00227CC6">
        <w:rPr>
          <w:rFonts w:ascii="GHEA Grapalat" w:hAnsi="GHEA Grapalat"/>
          <w:b/>
          <w:bCs/>
          <w:sz w:val="24"/>
          <w:szCs w:val="24"/>
          <w:lang w:val="hy-AM"/>
        </w:rPr>
        <w:t>Ի</w:t>
      </w:r>
      <w:r w:rsidRPr="00161CA9">
        <w:rPr>
          <w:rFonts w:ascii="GHEA Grapalat" w:hAnsi="GHEA Grapalat"/>
          <w:b/>
          <w:bCs/>
          <w:sz w:val="24"/>
          <w:szCs w:val="24"/>
          <w:lang w:val="af-ZA"/>
        </w:rPr>
        <w:t xml:space="preserve"> N 21</w:t>
      </w:r>
      <w:r w:rsidRPr="00161CA9">
        <w:rPr>
          <w:rFonts w:ascii="GHEA Grapalat" w:hAnsi="GHEA Grapalat"/>
          <w:b/>
          <w:bCs/>
          <w:sz w:val="24"/>
          <w:szCs w:val="24"/>
          <w:lang w:val="hy-AM"/>
        </w:rPr>
        <w:t>1</w:t>
      </w:r>
      <w:r w:rsidRPr="00161CA9">
        <w:rPr>
          <w:rFonts w:ascii="GHEA Grapalat" w:hAnsi="GHEA Grapalat"/>
          <w:b/>
          <w:bCs/>
          <w:sz w:val="24"/>
          <w:szCs w:val="24"/>
          <w:lang w:val="af-ZA"/>
        </w:rPr>
        <w:t>1-</w:t>
      </w:r>
      <w:r w:rsidRPr="00227CC6">
        <w:rPr>
          <w:rFonts w:ascii="GHEA Grapalat" w:hAnsi="GHEA Grapalat"/>
          <w:b/>
          <w:bCs/>
          <w:sz w:val="24"/>
          <w:szCs w:val="24"/>
          <w:lang w:val="hy-AM"/>
        </w:rPr>
        <w:t>Ն</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ՈՐՈՇՄԱՆ</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ՄԵՋ</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ՓՈՓՈԽՈՒԹՅՈՒՆՆԵՐ</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ԵՎ</w:t>
      </w:r>
      <w:r w:rsidRPr="00161CA9">
        <w:rPr>
          <w:rFonts w:ascii="GHEA Grapalat" w:hAnsi="GHEA Grapalat"/>
          <w:b/>
          <w:bCs/>
          <w:sz w:val="24"/>
          <w:szCs w:val="24"/>
          <w:lang w:val="af-ZA"/>
        </w:rPr>
        <w:t xml:space="preserve"> </w:t>
      </w:r>
      <w:r w:rsidRPr="00227CC6">
        <w:rPr>
          <w:rFonts w:ascii="GHEA Grapalat" w:hAnsi="GHEA Grapalat"/>
          <w:b/>
          <w:bCs/>
          <w:sz w:val="24"/>
          <w:szCs w:val="24"/>
          <w:lang w:val="hy-AM"/>
        </w:rPr>
        <w:t>ԼՐԱՑՈՒՄՆԵՐ</w:t>
      </w:r>
      <w:r w:rsidRPr="00161CA9">
        <w:rPr>
          <w:rFonts w:ascii="GHEA Grapalat" w:hAnsi="GHEA Grapalat"/>
          <w:b/>
          <w:bCs/>
          <w:sz w:val="24"/>
          <w:szCs w:val="24"/>
          <w:lang w:val="af-ZA"/>
        </w:rPr>
        <w:t xml:space="preserve"> </w:t>
      </w:r>
      <w:r w:rsidRPr="00161CA9">
        <w:rPr>
          <w:rFonts w:ascii="GHEA Grapalat" w:hAnsi="GHEA Grapalat"/>
          <w:b/>
          <w:bCs/>
          <w:sz w:val="24"/>
          <w:szCs w:val="24"/>
          <w:lang w:val="hy-AM"/>
        </w:rPr>
        <w:t>ԿԱՏԱՐԵԼՈՒ</w:t>
      </w:r>
      <w:r>
        <w:rPr>
          <w:rFonts w:ascii="GHEA Grapalat" w:hAnsi="GHEA Grapalat"/>
          <w:b/>
          <w:bCs/>
          <w:sz w:val="24"/>
          <w:szCs w:val="24"/>
          <w:lang w:val="hy-AM"/>
        </w:rPr>
        <w:t xml:space="preserve">, </w:t>
      </w:r>
      <w:r w:rsidRPr="00161CA9">
        <w:rPr>
          <w:rFonts w:ascii="GHEA Grapalat" w:hAnsi="GHEA Grapalat"/>
          <w:b/>
          <w:bCs/>
          <w:sz w:val="24"/>
          <w:szCs w:val="24"/>
          <w:lang w:val="hy-AM"/>
        </w:rPr>
        <w:t>ԻՆՉՊԵՍ ՆԱԵՎ ՀԱՅԱՍՏԱՆԻ ՀԱՆՐԱՊԵՏՈՒԹՅԱՆ ԿՐԹՈՒԹՅԱՆ, ԳԻՏՈՒԹՅԱՆ, ՄՇԱԿՈՒՅԹԻ ԵՎ ՍՊՈՐՏԻ ՆԱԽԱՐԱՐՈՒԹՅԱՆԸ ԳՈՒՄԱՐ ՀԱՏԿԱՑՆԵԼՈՒ</w:t>
      </w:r>
      <w:r>
        <w:rPr>
          <w:rFonts w:ascii="GHEA Grapalat" w:hAnsi="GHEA Grapalat"/>
          <w:b/>
          <w:bCs/>
          <w:sz w:val="24"/>
          <w:szCs w:val="24"/>
          <w:lang w:val="hy-AM"/>
        </w:rPr>
        <w:t xml:space="preserve"> </w:t>
      </w:r>
      <w:r w:rsidRPr="00227CC6">
        <w:rPr>
          <w:rFonts w:ascii="GHEA Grapalat" w:hAnsi="GHEA Grapalat"/>
          <w:b/>
          <w:bCs/>
          <w:sz w:val="24"/>
          <w:szCs w:val="24"/>
          <w:lang w:val="hy-AM"/>
        </w:rPr>
        <w:t>ՄԱՍԻՆ</w:t>
      </w:r>
      <w:r w:rsidRPr="005C1E42">
        <w:rPr>
          <w:rFonts w:ascii="GHEA Grapalat" w:hAnsi="GHEA Grapalat"/>
          <w:b/>
          <w:sz w:val="24"/>
          <w:szCs w:val="24"/>
          <w:lang w:val="hy-AM"/>
        </w:rPr>
        <w:t>»</w:t>
      </w:r>
      <w:r>
        <w:rPr>
          <w:rFonts w:ascii="GHEA Grapalat" w:hAnsi="GHEA Grapalat"/>
          <w:b/>
          <w:sz w:val="24"/>
          <w:szCs w:val="24"/>
          <w:lang w:val="en-US"/>
        </w:rPr>
        <w:t xml:space="preserve"> </w:t>
      </w:r>
      <w:r w:rsidR="006F0083" w:rsidRPr="009648F8">
        <w:rPr>
          <w:rFonts w:ascii="GHEA Grapalat" w:hAnsi="GHEA Grapalat"/>
          <w:b/>
          <w:sz w:val="24"/>
          <w:szCs w:val="24"/>
          <w:lang w:val="hy-AM"/>
        </w:rPr>
        <w:t>ՀՀ ԿԱՌԱՎԱՐՈՒԹՅԱՆ ՈՐՈՇՄԱՆ ՆԱԽԱԳԾԻ</w:t>
      </w:r>
      <w:r w:rsidR="006F0083" w:rsidRPr="009648F8">
        <w:rPr>
          <w:rFonts w:ascii="Calibri" w:hAnsi="Calibri" w:cs="Calibri"/>
          <w:b/>
          <w:sz w:val="24"/>
          <w:szCs w:val="24"/>
          <w:lang w:val="hy-AM"/>
        </w:rPr>
        <w:t> </w:t>
      </w:r>
    </w:p>
    <w:p w:rsidR="009F26EA" w:rsidRPr="0048183D" w:rsidRDefault="009F26EA" w:rsidP="009F26EA">
      <w:pPr>
        <w:jc w:val="center"/>
        <w:rPr>
          <w:lang w:val="hy-AM"/>
        </w:rPr>
      </w:pPr>
    </w:p>
    <w:tbl>
      <w:tblPr>
        <w:tblW w:w="10902" w:type="dxa"/>
        <w:tblCellSpacing w:w="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278"/>
        <w:gridCol w:w="993"/>
        <w:gridCol w:w="17"/>
        <w:gridCol w:w="3614"/>
      </w:tblGrid>
      <w:tr w:rsidR="00AA54BA" w:rsidRPr="00CE2937" w:rsidTr="00651CC0">
        <w:trPr>
          <w:trHeight w:val="391"/>
          <w:tblCellSpacing w:w="0" w:type="dxa"/>
        </w:trPr>
        <w:tc>
          <w:tcPr>
            <w:tcW w:w="7288" w:type="dxa"/>
            <w:gridSpan w:val="3"/>
            <w:vMerge w:val="restart"/>
            <w:shd w:val="clear" w:color="auto" w:fill="D0D0D0"/>
            <w:hideMark/>
          </w:tcPr>
          <w:p w:rsidR="00AA54BA" w:rsidRPr="00AF424D" w:rsidRDefault="00AA54BA" w:rsidP="006F0083">
            <w:pPr>
              <w:pStyle w:val="ListParagraph"/>
              <w:numPr>
                <w:ilvl w:val="0"/>
                <w:numId w:val="12"/>
              </w:numPr>
              <w:spacing w:before="100" w:beforeAutospacing="1" w:after="100" w:afterAutospacing="1" w:line="360" w:lineRule="auto"/>
              <w:jc w:val="center"/>
              <w:rPr>
                <w:rFonts w:ascii="GHEA Grapalat" w:eastAsia="Times New Roman" w:hAnsi="GHEA Grapalat" w:cs="Times New Roman"/>
                <w:color w:val="000000"/>
                <w:sz w:val="24"/>
                <w:szCs w:val="24"/>
              </w:rPr>
            </w:pPr>
            <w:r w:rsidRPr="00AF424D">
              <w:rPr>
                <w:rFonts w:ascii="GHEA Grapalat" w:eastAsia="Times New Roman" w:hAnsi="GHEA Grapalat" w:cs="Times New Roman"/>
                <w:color w:val="000000"/>
                <w:sz w:val="24"/>
                <w:szCs w:val="24"/>
                <w:lang w:val="hy-AM"/>
              </w:rPr>
              <w:t>ՀՀ ֆինանսների նախարարություն</w:t>
            </w:r>
          </w:p>
        </w:tc>
        <w:tc>
          <w:tcPr>
            <w:tcW w:w="3614" w:type="dxa"/>
            <w:shd w:val="clear" w:color="auto" w:fill="D0D0D0"/>
            <w:hideMark/>
          </w:tcPr>
          <w:p w:rsidR="00AA54BA" w:rsidRPr="00A153E0" w:rsidRDefault="00AA54BA" w:rsidP="00114EB9">
            <w:pPr>
              <w:spacing w:after="0" w:line="360" w:lineRule="auto"/>
              <w:ind w:left="132" w:right="214"/>
              <w:jc w:val="center"/>
              <w:rPr>
                <w:rFonts w:ascii="GHEA Grapalat" w:eastAsia="Times New Roman" w:hAnsi="GHEA Grapalat" w:cs="Times New Roman"/>
                <w:color w:val="000000"/>
                <w:sz w:val="24"/>
                <w:szCs w:val="24"/>
                <w:lang w:val="hy-AM" w:eastAsia="ru-RU"/>
              </w:rPr>
            </w:pPr>
            <w:r w:rsidRPr="00AA54BA">
              <w:rPr>
                <w:rFonts w:ascii="GHEA Grapalat" w:eastAsia="Times New Roman" w:hAnsi="GHEA Grapalat" w:cs="Times New Roman"/>
                <w:color w:val="000000"/>
                <w:sz w:val="24"/>
                <w:szCs w:val="24"/>
                <w:lang w:eastAsia="ru-RU"/>
              </w:rPr>
              <w:t>22.</w:t>
            </w:r>
            <w:r>
              <w:rPr>
                <w:rFonts w:ascii="GHEA Grapalat" w:eastAsia="Times New Roman" w:hAnsi="GHEA Grapalat" w:cs="Times New Roman"/>
                <w:color w:val="000000"/>
                <w:sz w:val="24"/>
                <w:szCs w:val="24"/>
                <w:lang w:val="en-US" w:eastAsia="ru-RU"/>
              </w:rPr>
              <w:t>03</w:t>
            </w:r>
            <w:r w:rsidRPr="00A153E0">
              <w:rPr>
                <w:rFonts w:ascii="GHEA Grapalat" w:eastAsia="Times New Roman" w:hAnsi="GHEA Grapalat" w:cs="Times New Roman"/>
                <w:color w:val="000000"/>
                <w:sz w:val="24"/>
                <w:szCs w:val="24"/>
                <w:lang w:val="hy-AM" w:eastAsia="ru-RU"/>
              </w:rPr>
              <w:t>.2023թ.</w:t>
            </w:r>
          </w:p>
        </w:tc>
      </w:tr>
      <w:tr w:rsidR="00AA54BA" w:rsidRPr="00CE2937" w:rsidTr="00651CC0">
        <w:trPr>
          <w:trHeight w:val="391"/>
          <w:tblCellSpacing w:w="0" w:type="dxa"/>
        </w:trPr>
        <w:tc>
          <w:tcPr>
            <w:tcW w:w="7288" w:type="dxa"/>
            <w:gridSpan w:val="3"/>
            <w:vMerge/>
            <w:shd w:val="clear" w:color="auto" w:fill="FFFFFF"/>
            <w:vAlign w:val="center"/>
            <w:hideMark/>
          </w:tcPr>
          <w:p w:rsidR="00AA54BA" w:rsidRPr="00AA54BA" w:rsidRDefault="00AA54BA" w:rsidP="00695E5E">
            <w:pPr>
              <w:spacing w:after="0" w:line="360" w:lineRule="auto"/>
              <w:rPr>
                <w:rFonts w:ascii="GHEA Grapalat" w:eastAsia="Times New Roman" w:hAnsi="GHEA Grapalat" w:cs="Times New Roman"/>
                <w:color w:val="000000"/>
                <w:sz w:val="24"/>
                <w:szCs w:val="24"/>
                <w:lang w:eastAsia="ru-RU"/>
              </w:rPr>
            </w:pPr>
          </w:p>
        </w:tc>
        <w:tc>
          <w:tcPr>
            <w:tcW w:w="3614" w:type="dxa"/>
            <w:shd w:val="clear" w:color="auto" w:fill="D0D0D0"/>
            <w:hideMark/>
          </w:tcPr>
          <w:p w:rsidR="00AA54BA" w:rsidRPr="00AA54BA" w:rsidRDefault="00AA54BA" w:rsidP="00114EB9">
            <w:pPr>
              <w:spacing w:after="0" w:line="360" w:lineRule="auto"/>
              <w:ind w:left="132" w:right="214"/>
              <w:jc w:val="center"/>
              <w:rPr>
                <w:rFonts w:ascii="GHEA Grapalat" w:eastAsia="Times New Roman" w:hAnsi="GHEA Grapalat" w:cs="Times New Roman"/>
                <w:color w:val="000000"/>
                <w:sz w:val="24"/>
                <w:szCs w:val="24"/>
                <w:lang w:eastAsia="ru-RU"/>
              </w:rPr>
            </w:pPr>
            <w:r w:rsidRPr="00A153E0">
              <w:rPr>
                <w:rFonts w:ascii="GHEA Grapalat" w:eastAsia="Times New Roman" w:hAnsi="GHEA Grapalat" w:cs="Times New Roman"/>
                <w:color w:val="000000"/>
                <w:sz w:val="24"/>
                <w:szCs w:val="24"/>
                <w:lang w:val="en-US" w:eastAsia="ru-RU"/>
              </w:rPr>
              <w:t>N</w:t>
            </w:r>
            <w:r w:rsidRPr="00AA54BA">
              <w:rPr>
                <w:rFonts w:ascii="GHEA Grapalat" w:eastAsia="Times New Roman" w:hAnsi="GHEA Grapalat" w:cs="Times New Roman"/>
                <w:color w:val="000000"/>
                <w:sz w:val="24"/>
                <w:szCs w:val="24"/>
                <w:lang w:eastAsia="ru-RU"/>
              </w:rPr>
              <w:t xml:space="preserve"> 01/34-3/5541-2023</w:t>
            </w:r>
          </w:p>
        </w:tc>
      </w:tr>
      <w:tr w:rsidR="00AA54BA" w:rsidRPr="00B522B5" w:rsidTr="00AA54BA">
        <w:trPr>
          <w:trHeight w:val="416"/>
          <w:tblCellSpacing w:w="0" w:type="dxa"/>
        </w:trPr>
        <w:tc>
          <w:tcPr>
            <w:tcW w:w="6278" w:type="dxa"/>
            <w:shd w:val="clear" w:color="auto" w:fill="FFFFFF"/>
            <w:hideMark/>
          </w:tcPr>
          <w:p w:rsidR="00AA54BA" w:rsidRPr="00AA54BA" w:rsidRDefault="00AA54BA" w:rsidP="00AA54BA">
            <w:pPr>
              <w:spacing w:after="0" w:line="360" w:lineRule="auto"/>
              <w:ind w:left="132" w:right="214"/>
              <w:jc w:val="both"/>
              <w:rPr>
                <w:rFonts w:ascii="GHEA Grapalat" w:eastAsia="Times New Roman" w:hAnsi="GHEA Grapalat" w:cs="Times New Roman"/>
                <w:color w:val="000000"/>
                <w:sz w:val="24"/>
                <w:szCs w:val="24"/>
                <w:lang w:val="hy-AM" w:eastAsia="ru-RU"/>
              </w:rPr>
            </w:pPr>
            <w:r w:rsidRPr="00AA54BA">
              <w:rPr>
                <w:rFonts w:ascii="GHEA Grapalat" w:eastAsia="Times New Roman" w:hAnsi="GHEA Grapalat" w:cs="Times New Roman"/>
                <w:color w:val="000000"/>
                <w:sz w:val="24"/>
                <w:szCs w:val="24"/>
                <w:lang w:val="hy-AM" w:eastAsia="ru-RU"/>
              </w:rPr>
              <w:t>Նախագծով առաջարկվում է ՀՀ Արմավիրի մարզի Ջրառատ համայնքում ծանրամարտի մարզադահլիճի կառուցման ավարտական աշխատանքների և մարզադահլիճի գույքի ձեռքբերման նպատակով հատկացնել 152.2 մլն դրամ, որից՝ 50.0 մլն դրամը վերաբաշխման կարգով ՀՀ ԿԳՄՍ նախարարության 1163 «Մասայական սպորտ» ծրագրի 12001 «Աջակցություն համայնքներին մարզական հաստատությունների շենքային պայմաննների բարելավման համար» միջոցառման գծով, իսկ  102.2 մլն դրամը՝ ՀՀ կառավարության պահուստային ֆոնդից։</w:t>
            </w:r>
          </w:p>
          <w:p w:rsidR="00AA54BA" w:rsidRPr="00AA54BA" w:rsidRDefault="00AA54BA" w:rsidP="00AA54BA">
            <w:pPr>
              <w:spacing w:after="0" w:line="360" w:lineRule="auto"/>
              <w:ind w:left="132" w:right="214"/>
              <w:jc w:val="both"/>
              <w:rPr>
                <w:rFonts w:ascii="GHEA Grapalat" w:eastAsia="Times New Roman" w:hAnsi="GHEA Grapalat" w:cs="Times New Roman"/>
                <w:color w:val="000000"/>
                <w:sz w:val="24"/>
                <w:szCs w:val="24"/>
                <w:lang w:val="hy-AM" w:eastAsia="ru-RU"/>
              </w:rPr>
            </w:pPr>
            <w:r w:rsidRPr="00AA54BA">
              <w:rPr>
                <w:rFonts w:ascii="GHEA Grapalat" w:eastAsia="Times New Roman" w:hAnsi="GHEA Grapalat" w:cs="Times New Roman"/>
                <w:color w:val="000000"/>
                <w:sz w:val="24"/>
                <w:szCs w:val="24"/>
                <w:lang w:val="hy-AM" w:eastAsia="ru-RU"/>
              </w:rPr>
              <w:t xml:space="preserve">Ելնելով վերոգրյալից՝ հայտնում ենք, որ Նախագծի վերաբերյալ համապատասխան դիրքորոշում կարող ենք հայտնել ծախսերի նվազեցում նախատեսող միջոցառման գծով տնտեսումների վերաբերյալ հիմնավորումների և միջոցառման իրականացման </w:t>
            </w:r>
            <w:r w:rsidRPr="00AA54BA">
              <w:rPr>
                <w:rFonts w:ascii="GHEA Grapalat" w:eastAsia="Times New Roman" w:hAnsi="GHEA Grapalat" w:cs="Times New Roman"/>
                <w:color w:val="000000"/>
                <w:sz w:val="24"/>
                <w:szCs w:val="24"/>
                <w:lang w:val="hy-AM" w:eastAsia="ru-RU"/>
              </w:rPr>
              <w:lastRenderedPageBreak/>
              <w:t>վրա ծախսերի նվազեցման ազդեցության գնահատականի վերաբերյալ տեղեկատվության առկայության պարագայում։</w:t>
            </w:r>
          </w:p>
        </w:tc>
        <w:tc>
          <w:tcPr>
            <w:tcW w:w="4624" w:type="dxa"/>
            <w:gridSpan w:val="3"/>
            <w:shd w:val="clear" w:color="auto" w:fill="FFFFFF"/>
          </w:tcPr>
          <w:p w:rsidR="00AA54BA" w:rsidRDefault="00AA54BA" w:rsidP="00AA54BA">
            <w:pPr>
              <w:spacing w:after="0" w:line="360" w:lineRule="auto"/>
              <w:ind w:left="132" w:right="214"/>
              <w:jc w:val="center"/>
              <w:rPr>
                <w:rFonts w:ascii="GHEA Grapalat" w:eastAsia="Times New Roman" w:hAnsi="GHEA Grapalat" w:cs="Times New Roman"/>
                <w:b/>
                <w:i/>
                <w:color w:val="000000"/>
                <w:sz w:val="24"/>
                <w:szCs w:val="24"/>
                <w:lang w:val="hy-AM" w:eastAsia="ru-RU"/>
              </w:rPr>
            </w:pPr>
            <w:r>
              <w:rPr>
                <w:rFonts w:ascii="GHEA Grapalat" w:eastAsia="Times New Roman" w:hAnsi="GHEA Grapalat" w:cs="Times New Roman"/>
                <w:b/>
                <w:i/>
                <w:color w:val="000000"/>
                <w:sz w:val="24"/>
                <w:szCs w:val="24"/>
                <w:lang w:val="hy-AM" w:eastAsia="ru-RU"/>
              </w:rPr>
              <w:lastRenderedPageBreak/>
              <w:t>Ընդունվել է ի գիտություն</w:t>
            </w:r>
          </w:p>
          <w:p w:rsidR="00AA54BA" w:rsidRPr="00AA54BA" w:rsidRDefault="00AA54BA" w:rsidP="00B522B5">
            <w:pPr>
              <w:spacing w:after="0" w:line="360" w:lineRule="auto"/>
              <w:ind w:left="132" w:right="21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Նախագծի լրամշակման արդյունքում ՀՀ ԿԳՄՍ նախարարությանը ՀՀ 2023թ.-ի պետական բյուջեով հատկացված միջոցներից նվազեցումներ</w:t>
            </w:r>
            <w:r w:rsidR="00B522B5">
              <w:rPr>
                <w:rFonts w:ascii="GHEA Grapalat" w:eastAsia="Times New Roman" w:hAnsi="GHEA Grapalat" w:cs="Times New Roman"/>
                <w:color w:val="000000"/>
                <w:sz w:val="24"/>
                <w:szCs w:val="24"/>
                <w:lang w:val="hy-AM" w:eastAsia="ru-RU"/>
              </w:rPr>
              <w:t>ի տողերը փոխվել են և այդ մասով հիմնավորման մեջ կատարվել է փոփոխություն</w:t>
            </w:r>
            <w:r>
              <w:rPr>
                <w:rFonts w:ascii="GHEA Grapalat" w:eastAsia="Times New Roman" w:hAnsi="GHEA Grapalat" w:cs="Times New Roman"/>
                <w:color w:val="000000"/>
                <w:sz w:val="24"/>
                <w:szCs w:val="24"/>
                <w:lang w:val="hy-AM" w:eastAsia="ru-RU"/>
              </w:rPr>
              <w:t xml:space="preserve">: </w:t>
            </w:r>
          </w:p>
        </w:tc>
      </w:tr>
      <w:tr w:rsidR="00AA54BA" w:rsidRPr="00B522B5" w:rsidTr="00AA54BA">
        <w:trPr>
          <w:trHeight w:val="416"/>
          <w:tblCellSpacing w:w="0" w:type="dxa"/>
        </w:trPr>
        <w:tc>
          <w:tcPr>
            <w:tcW w:w="6278" w:type="dxa"/>
            <w:shd w:val="clear" w:color="auto" w:fill="FFFFFF"/>
            <w:hideMark/>
          </w:tcPr>
          <w:p w:rsidR="00AA54BA" w:rsidRPr="00AA54BA" w:rsidRDefault="00AA54BA" w:rsidP="00AA54BA">
            <w:pPr>
              <w:spacing w:after="0" w:line="360" w:lineRule="auto"/>
              <w:ind w:left="132" w:right="214"/>
              <w:jc w:val="both"/>
              <w:rPr>
                <w:rFonts w:ascii="GHEA Grapalat" w:eastAsia="Times New Roman" w:hAnsi="GHEA Grapalat" w:cs="Times New Roman"/>
                <w:color w:val="000000"/>
                <w:sz w:val="24"/>
                <w:szCs w:val="24"/>
                <w:lang w:val="hy-AM" w:eastAsia="ru-RU"/>
              </w:rPr>
            </w:pPr>
            <w:r w:rsidRPr="00AA54BA">
              <w:rPr>
                <w:rFonts w:ascii="GHEA Grapalat" w:eastAsia="Times New Roman" w:hAnsi="GHEA Grapalat" w:cs="Times New Roman"/>
                <w:color w:val="000000"/>
                <w:sz w:val="24"/>
                <w:szCs w:val="24"/>
                <w:lang w:val="hy-AM" w:eastAsia="ru-RU"/>
              </w:rPr>
              <w:lastRenderedPageBreak/>
              <w:t>Ինչ վերաբերում է ՀՀ կառավարության պահուստային ֆոնդից գումար հատկացնելուն, ապա, հաշվի առնելով վերջինիս ծանրաբեռնվածությունը շրջանառվող որոշումների նախագծերով և սահմանափակումներով՝ առաջարկում ենք ներկա փուլում զերծ մնալ ՀՀ պետական բյուջեի վրա լրացուցիչ ծախսեր նախատեսող նախաձեռնություններից։</w:t>
            </w:r>
          </w:p>
        </w:tc>
        <w:tc>
          <w:tcPr>
            <w:tcW w:w="4624" w:type="dxa"/>
            <w:gridSpan w:val="3"/>
            <w:shd w:val="clear" w:color="auto" w:fill="FFFFFF"/>
          </w:tcPr>
          <w:p w:rsidR="00AA54BA" w:rsidRDefault="00B522B5" w:rsidP="00B522B5">
            <w:pPr>
              <w:spacing w:after="0" w:line="360" w:lineRule="auto"/>
              <w:ind w:left="132" w:right="214"/>
              <w:jc w:val="center"/>
              <w:rPr>
                <w:rFonts w:ascii="GHEA Grapalat" w:eastAsia="Times New Roman" w:hAnsi="GHEA Grapalat" w:cs="Times New Roman"/>
                <w:b/>
                <w:i/>
                <w:color w:val="000000"/>
                <w:sz w:val="24"/>
                <w:szCs w:val="24"/>
                <w:lang w:val="hy-AM" w:eastAsia="ru-RU"/>
              </w:rPr>
            </w:pPr>
            <w:r>
              <w:rPr>
                <w:rFonts w:ascii="GHEA Grapalat" w:eastAsia="Times New Roman" w:hAnsi="GHEA Grapalat" w:cs="Times New Roman"/>
                <w:b/>
                <w:i/>
                <w:color w:val="000000"/>
                <w:sz w:val="24"/>
                <w:szCs w:val="24"/>
                <w:lang w:val="hy-AM" w:eastAsia="ru-RU"/>
              </w:rPr>
              <w:t>Ընդունվել է</w:t>
            </w:r>
          </w:p>
          <w:p w:rsidR="00B522B5" w:rsidRPr="00B522B5" w:rsidRDefault="00B522B5" w:rsidP="00B522B5">
            <w:pPr>
              <w:spacing w:after="0" w:line="360" w:lineRule="auto"/>
              <w:ind w:left="132" w:right="214"/>
              <w:rPr>
                <w:rFonts w:ascii="GHEA Grapalat" w:eastAsia="Times New Roman" w:hAnsi="GHEA Grapalat" w:cs="Times New Roman"/>
                <w:color w:val="000000"/>
                <w:sz w:val="24"/>
                <w:szCs w:val="24"/>
                <w:lang w:val="hy-AM" w:eastAsia="ru-RU"/>
              </w:rPr>
            </w:pPr>
            <w:r w:rsidRPr="00B522B5">
              <w:rPr>
                <w:rFonts w:ascii="GHEA Grapalat" w:eastAsia="Times New Roman" w:hAnsi="GHEA Grapalat" w:cs="Times New Roman"/>
                <w:color w:val="000000"/>
                <w:sz w:val="24"/>
                <w:szCs w:val="24"/>
                <w:lang w:val="hy-AM" w:eastAsia="ru-RU"/>
              </w:rPr>
              <w:t>Նախագիծը լրամշակվել է</w:t>
            </w:r>
          </w:p>
        </w:tc>
      </w:tr>
      <w:tr w:rsidR="00AA54BA" w:rsidRPr="003B1A58" w:rsidTr="00715A98">
        <w:trPr>
          <w:trHeight w:val="391"/>
          <w:tblCellSpacing w:w="0" w:type="dxa"/>
        </w:trPr>
        <w:tc>
          <w:tcPr>
            <w:tcW w:w="7271" w:type="dxa"/>
            <w:gridSpan w:val="2"/>
            <w:vMerge w:val="restart"/>
            <w:shd w:val="clear" w:color="auto" w:fill="D9D9D9" w:themeFill="background1" w:themeFillShade="D9"/>
            <w:hideMark/>
          </w:tcPr>
          <w:p w:rsidR="00AA54BA" w:rsidRPr="00715A98" w:rsidRDefault="00AA54BA" w:rsidP="001E256A">
            <w:pPr>
              <w:pStyle w:val="ListParagraph"/>
              <w:numPr>
                <w:ilvl w:val="0"/>
                <w:numId w:val="12"/>
              </w:numPr>
              <w:spacing w:after="0" w:line="360" w:lineRule="auto"/>
              <w:ind w:right="214"/>
              <w:jc w:val="center"/>
              <w:rPr>
                <w:rFonts w:ascii="GHEA Grapalat" w:eastAsia="Times New Roman" w:hAnsi="GHEA Grapalat" w:cs="Times New Roman"/>
                <w:color w:val="000000"/>
                <w:sz w:val="24"/>
                <w:szCs w:val="24"/>
                <w:lang w:val="hy-AM" w:eastAsia="ru-RU"/>
              </w:rPr>
            </w:pPr>
            <w:r w:rsidRPr="00715A98">
              <w:rPr>
                <w:rFonts w:ascii="GHEA Grapalat" w:eastAsia="Times New Roman" w:hAnsi="GHEA Grapalat" w:cs="Times New Roman"/>
                <w:color w:val="000000"/>
                <w:sz w:val="24"/>
                <w:szCs w:val="24"/>
                <w:lang w:val="hy-AM" w:eastAsia="ru-RU"/>
              </w:rPr>
              <w:t xml:space="preserve">ՀՀ </w:t>
            </w:r>
            <w:r w:rsidR="001E256A">
              <w:rPr>
                <w:rFonts w:ascii="GHEA Grapalat" w:eastAsia="Times New Roman" w:hAnsi="GHEA Grapalat" w:cs="Times New Roman"/>
                <w:color w:val="000000"/>
                <w:sz w:val="24"/>
                <w:szCs w:val="24"/>
                <w:lang w:val="hy-AM" w:eastAsia="ru-RU"/>
              </w:rPr>
              <w:t>քաղաքաշինության կոմիտե</w:t>
            </w:r>
          </w:p>
        </w:tc>
        <w:tc>
          <w:tcPr>
            <w:tcW w:w="3631" w:type="dxa"/>
            <w:gridSpan w:val="2"/>
            <w:shd w:val="clear" w:color="auto" w:fill="D9D9D9" w:themeFill="background1" w:themeFillShade="D9"/>
          </w:tcPr>
          <w:p w:rsidR="00AA54BA" w:rsidRPr="00A153E0" w:rsidRDefault="003B1A58" w:rsidP="00A153E0">
            <w:pPr>
              <w:spacing w:after="0" w:line="360" w:lineRule="auto"/>
              <w:ind w:left="132" w:right="214"/>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22.03</w:t>
            </w:r>
            <w:r w:rsidR="00AA54BA" w:rsidRPr="00A153E0">
              <w:rPr>
                <w:rFonts w:ascii="GHEA Grapalat" w:eastAsia="Times New Roman" w:hAnsi="GHEA Grapalat" w:cs="Times New Roman"/>
                <w:color w:val="000000"/>
                <w:sz w:val="24"/>
                <w:szCs w:val="24"/>
                <w:lang w:val="hy-AM" w:eastAsia="ru-RU"/>
              </w:rPr>
              <w:t>.2023թ.</w:t>
            </w:r>
          </w:p>
        </w:tc>
      </w:tr>
      <w:tr w:rsidR="00AA54BA" w:rsidRPr="003B1A58" w:rsidTr="00715A98">
        <w:trPr>
          <w:trHeight w:val="391"/>
          <w:tblCellSpacing w:w="0" w:type="dxa"/>
        </w:trPr>
        <w:tc>
          <w:tcPr>
            <w:tcW w:w="7271" w:type="dxa"/>
            <w:gridSpan w:val="2"/>
            <w:vMerge/>
            <w:shd w:val="clear" w:color="auto" w:fill="D9D9D9" w:themeFill="background1" w:themeFillShade="D9"/>
            <w:hideMark/>
          </w:tcPr>
          <w:p w:rsidR="00AA54BA" w:rsidRPr="00715A98" w:rsidRDefault="00AA54BA" w:rsidP="00715A98">
            <w:pPr>
              <w:spacing w:after="0" w:line="360" w:lineRule="auto"/>
              <w:ind w:left="132" w:right="214"/>
              <w:rPr>
                <w:rFonts w:ascii="GHEA Grapalat" w:eastAsia="Times New Roman" w:hAnsi="GHEA Grapalat" w:cs="Times New Roman"/>
                <w:i/>
                <w:color w:val="000000"/>
                <w:sz w:val="24"/>
                <w:szCs w:val="24"/>
                <w:lang w:val="hy-AM" w:eastAsia="ru-RU"/>
              </w:rPr>
            </w:pPr>
          </w:p>
        </w:tc>
        <w:tc>
          <w:tcPr>
            <w:tcW w:w="3631" w:type="dxa"/>
            <w:gridSpan w:val="2"/>
            <w:shd w:val="clear" w:color="auto" w:fill="D9D9D9" w:themeFill="background1" w:themeFillShade="D9"/>
          </w:tcPr>
          <w:p w:rsidR="00AA54BA" w:rsidRPr="003B1A58" w:rsidRDefault="00AA54BA" w:rsidP="00A153E0">
            <w:pPr>
              <w:spacing w:after="0" w:line="360" w:lineRule="auto"/>
              <w:ind w:left="132" w:right="214"/>
              <w:jc w:val="center"/>
              <w:rPr>
                <w:rFonts w:ascii="GHEA Grapalat" w:eastAsia="Times New Roman" w:hAnsi="GHEA Grapalat" w:cs="Times New Roman"/>
                <w:color w:val="000000"/>
                <w:sz w:val="24"/>
                <w:szCs w:val="24"/>
                <w:lang w:val="hy-AM" w:eastAsia="ru-RU"/>
              </w:rPr>
            </w:pPr>
            <w:r w:rsidRPr="003B1A58">
              <w:rPr>
                <w:rFonts w:ascii="GHEA Grapalat" w:eastAsia="Times New Roman" w:hAnsi="GHEA Grapalat" w:cs="Times New Roman"/>
                <w:color w:val="000000"/>
                <w:sz w:val="24"/>
                <w:szCs w:val="24"/>
                <w:lang w:val="hy-AM" w:eastAsia="ru-RU"/>
              </w:rPr>
              <w:t xml:space="preserve">N </w:t>
            </w:r>
            <w:r w:rsidR="003B1A58" w:rsidRPr="003B1A58">
              <w:rPr>
                <w:rFonts w:ascii="GHEA Grapalat" w:eastAsia="Times New Roman" w:hAnsi="GHEA Grapalat" w:cs="Times New Roman"/>
                <w:color w:val="000000"/>
                <w:sz w:val="24"/>
                <w:szCs w:val="24"/>
                <w:lang w:val="hy-AM" w:eastAsia="ru-RU"/>
              </w:rPr>
              <w:t>01/16.1/3377-2023</w:t>
            </w:r>
          </w:p>
        </w:tc>
      </w:tr>
      <w:tr w:rsidR="00AA54BA" w:rsidRPr="00B522B5" w:rsidTr="00A153E0">
        <w:trPr>
          <w:trHeight w:val="416"/>
          <w:tblCellSpacing w:w="0" w:type="dxa"/>
        </w:trPr>
        <w:tc>
          <w:tcPr>
            <w:tcW w:w="6278" w:type="dxa"/>
            <w:shd w:val="clear" w:color="auto" w:fill="FFFFFF"/>
            <w:hideMark/>
          </w:tcPr>
          <w:p w:rsidR="00AA54BA" w:rsidRPr="003B1A58" w:rsidRDefault="003B1A58" w:rsidP="00A153E0">
            <w:pPr>
              <w:spacing w:after="0" w:line="360" w:lineRule="auto"/>
              <w:ind w:left="132" w:right="214"/>
              <w:jc w:val="both"/>
              <w:rPr>
                <w:rFonts w:ascii="GHEA Grapalat" w:eastAsia="Times New Roman" w:hAnsi="GHEA Grapalat" w:cs="Times New Roman"/>
                <w:color w:val="000000"/>
                <w:sz w:val="24"/>
                <w:szCs w:val="24"/>
                <w:lang w:val="hy-AM" w:eastAsia="ru-RU"/>
              </w:rPr>
            </w:pPr>
            <w:r w:rsidRPr="003B1A58">
              <w:rPr>
                <w:rFonts w:ascii="GHEA Grapalat" w:eastAsia="Times New Roman" w:hAnsi="GHEA Grapalat" w:cs="Times New Roman"/>
                <w:color w:val="000000"/>
                <w:sz w:val="24"/>
                <w:szCs w:val="24"/>
                <w:lang w:val="hy-AM" w:eastAsia="ru-RU"/>
              </w:rPr>
              <w:t xml:space="preserve">«Հայաստանի Հանրապետության 2023 թվականի պետական բյուջեի մասին» օրենքում վերաբաշխում, փոփոխություններ և լրացումներ, Հայաստանի Հանրապետության կառավարության 2022 թվականի դեկտեմբերի 29-ի N 2111-Ն որոշման մեջ  փոփոխություններ և լրացումներ կատարելու, ինչպես նաև Հայաստանի Հանրապետության կրթության, գիտության, մշակույթի և սպորտի նախարարությանը գումար հատկացնելու մասին» Հայաստանի Հանրապետության կառավարության որոշման նախագծի վերաբերյալ ՀՀ քաղաքաշինության կոմիտեն առաջարկում է ձեռնպահ մնալ «Երևանի թենիսի և բադմինթոնի մանկապատանեկան մարզադպրոց» ՀՈԱԿ-ի «Կիլիկիա» մարզադահլիճի վերակառուցման համար նախատեսված գումարից 50 մլն դրամի չափով վերաբաշխում կատարելուց, </w:t>
            </w:r>
            <w:r w:rsidRPr="003B1A58">
              <w:rPr>
                <w:rFonts w:ascii="GHEA Grapalat" w:eastAsia="Times New Roman" w:hAnsi="GHEA Grapalat" w:cs="Times New Roman"/>
                <w:color w:val="000000"/>
                <w:sz w:val="24"/>
                <w:szCs w:val="24"/>
                <w:lang w:val="hy-AM" w:eastAsia="ru-RU"/>
              </w:rPr>
              <w:lastRenderedPageBreak/>
              <w:t>քանի որ շինարարական աշխատանքները դեռ չեն ավարտվել:</w:t>
            </w:r>
          </w:p>
        </w:tc>
        <w:tc>
          <w:tcPr>
            <w:tcW w:w="4624" w:type="dxa"/>
            <w:gridSpan w:val="3"/>
            <w:shd w:val="clear" w:color="auto" w:fill="FFFFFF"/>
          </w:tcPr>
          <w:p w:rsidR="00AA54BA" w:rsidRDefault="00AA54BA" w:rsidP="003B1A58">
            <w:pPr>
              <w:spacing w:after="0" w:line="360" w:lineRule="auto"/>
              <w:ind w:left="132" w:right="214"/>
              <w:jc w:val="center"/>
              <w:rPr>
                <w:rFonts w:ascii="GHEA Grapalat" w:eastAsia="Times New Roman" w:hAnsi="GHEA Grapalat" w:cs="Times New Roman"/>
                <w:b/>
                <w:i/>
                <w:color w:val="000000"/>
                <w:sz w:val="24"/>
                <w:szCs w:val="24"/>
                <w:lang w:val="hy-AM" w:eastAsia="ru-RU"/>
              </w:rPr>
            </w:pPr>
            <w:r w:rsidRPr="00A153E0">
              <w:rPr>
                <w:rFonts w:ascii="GHEA Grapalat" w:eastAsia="Times New Roman" w:hAnsi="GHEA Grapalat" w:cs="Times New Roman"/>
                <w:b/>
                <w:i/>
                <w:color w:val="000000"/>
                <w:sz w:val="24"/>
                <w:szCs w:val="24"/>
                <w:lang w:val="hy-AM" w:eastAsia="ru-RU"/>
              </w:rPr>
              <w:lastRenderedPageBreak/>
              <w:t xml:space="preserve">Ընդունվել է </w:t>
            </w:r>
          </w:p>
          <w:p w:rsidR="003B1A58" w:rsidRPr="003B1A58" w:rsidRDefault="003B1A58" w:rsidP="003B1A58">
            <w:pPr>
              <w:spacing w:after="0" w:line="360" w:lineRule="auto"/>
              <w:ind w:left="132" w:right="21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Նախագծում կատարվել է համապատասխան փոփոխություն:</w:t>
            </w:r>
          </w:p>
        </w:tc>
      </w:tr>
    </w:tbl>
    <w:p w:rsidR="00437ED2" w:rsidRPr="007A3ADB" w:rsidRDefault="00437ED2">
      <w:pPr>
        <w:rPr>
          <w:lang w:val="hy-AM"/>
        </w:rPr>
      </w:pPr>
    </w:p>
    <w:sectPr w:rsidR="00437ED2" w:rsidRPr="007A3ADB" w:rsidSect="00437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72" w:rsidRDefault="00EC3272" w:rsidP="009F26EA">
      <w:pPr>
        <w:spacing w:after="0" w:line="240" w:lineRule="auto"/>
      </w:pPr>
      <w:r>
        <w:separator/>
      </w:r>
    </w:p>
  </w:endnote>
  <w:endnote w:type="continuationSeparator" w:id="0">
    <w:p w:rsidR="00EC3272" w:rsidRDefault="00EC3272" w:rsidP="009F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72" w:rsidRDefault="00EC3272" w:rsidP="009F26EA">
      <w:pPr>
        <w:spacing w:after="0" w:line="240" w:lineRule="auto"/>
      </w:pPr>
      <w:r>
        <w:separator/>
      </w:r>
    </w:p>
  </w:footnote>
  <w:footnote w:type="continuationSeparator" w:id="0">
    <w:p w:rsidR="00EC3272" w:rsidRDefault="00EC3272" w:rsidP="009F2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976"/>
    <w:multiLevelType w:val="hybridMultilevel"/>
    <w:tmpl w:val="F75AF9B0"/>
    <w:lvl w:ilvl="0" w:tplc="4F88647A">
      <w:start w:val="1"/>
      <w:numFmt w:val="decimal"/>
      <w:lvlText w:val="%1."/>
      <w:lvlJc w:val="left"/>
      <w:pPr>
        <w:ind w:left="927" w:hanging="360"/>
      </w:pPr>
      <w:rPr>
        <w:rFonts w:eastAsia="SimSun" w:cs="GHEA Grapalat"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391C00"/>
    <w:multiLevelType w:val="hybridMultilevel"/>
    <w:tmpl w:val="B3E2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1705A"/>
    <w:multiLevelType w:val="hybridMultilevel"/>
    <w:tmpl w:val="EB6AE5A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nsid w:val="289C32B5"/>
    <w:multiLevelType w:val="hybridMultilevel"/>
    <w:tmpl w:val="3844D8C6"/>
    <w:lvl w:ilvl="0" w:tplc="50E6FB0A">
      <w:start w:val="28"/>
      <w:numFmt w:val="bullet"/>
      <w:lvlText w:val="-"/>
      <w:lvlJc w:val="left"/>
      <w:pPr>
        <w:ind w:left="492" w:hanging="360"/>
      </w:pPr>
      <w:rPr>
        <w:rFonts w:ascii="GHEA Grapalat" w:eastAsia="Times New Roman" w:hAnsi="GHEA Grapalat"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4">
    <w:nsid w:val="381F3A7B"/>
    <w:multiLevelType w:val="hybridMultilevel"/>
    <w:tmpl w:val="30CE95E8"/>
    <w:lvl w:ilvl="0" w:tplc="1060754A">
      <w:start w:val="4"/>
      <w:numFmt w:val="bullet"/>
      <w:lvlText w:val="-"/>
      <w:lvlJc w:val="left"/>
      <w:pPr>
        <w:ind w:left="492" w:hanging="360"/>
      </w:pPr>
      <w:rPr>
        <w:rFonts w:ascii="GHEA Grapalat" w:eastAsia="Times New Roman" w:hAnsi="GHEA Grapalat" w:cs="Sylfaen" w:hint="default"/>
        <w:color w:val="auto"/>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41337D14"/>
    <w:multiLevelType w:val="hybridMultilevel"/>
    <w:tmpl w:val="E02823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D5F0D00"/>
    <w:multiLevelType w:val="hybridMultilevel"/>
    <w:tmpl w:val="2FBEEDB4"/>
    <w:lvl w:ilvl="0" w:tplc="D44616D4">
      <w:start w:val="16"/>
      <w:numFmt w:val="bullet"/>
      <w:lvlText w:val="-"/>
      <w:lvlJc w:val="left"/>
      <w:pPr>
        <w:ind w:left="492" w:hanging="360"/>
      </w:pPr>
      <w:rPr>
        <w:rFonts w:ascii="GHEA Grapalat" w:eastAsiaTheme="minorHAnsi" w:hAnsi="GHEA Grapalat" w:cs="Sylfae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7">
    <w:nsid w:val="5C131A0C"/>
    <w:multiLevelType w:val="hybridMultilevel"/>
    <w:tmpl w:val="3070C310"/>
    <w:lvl w:ilvl="0" w:tplc="CD26E8CC">
      <w:start w:val="1"/>
      <w:numFmt w:val="decimal"/>
      <w:lvlText w:val="%1."/>
      <w:lvlJc w:val="left"/>
      <w:pPr>
        <w:ind w:left="786" w:hanging="360"/>
      </w:pPr>
      <w:rPr>
        <w:rFonts w:hint="default"/>
        <w:lang w:val="hy-AM"/>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305087F"/>
    <w:multiLevelType w:val="hybridMultilevel"/>
    <w:tmpl w:val="3070C310"/>
    <w:lvl w:ilvl="0" w:tplc="CD26E8CC">
      <w:start w:val="1"/>
      <w:numFmt w:val="decimal"/>
      <w:lvlText w:val="%1."/>
      <w:lvlJc w:val="left"/>
      <w:pPr>
        <w:ind w:left="786" w:hanging="360"/>
      </w:pPr>
      <w:rPr>
        <w:rFonts w:hint="default"/>
        <w:lang w:val="hy-AM"/>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A3704D2"/>
    <w:multiLevelType w:val="hybridMultilevel"/>
    <w:tmpl w:val="F4AAB52C"/>
    <w:lvl w:ilvl="0" w:tplc="04090011">
      <w:start w:val="1"/>
      <w:numFmt w:val="decimal"/>
      <w:lvlText w:val="%1)"/>
      <w:lvlJc w:val="left"/>
      <w:pPr>
        <w:ind w:left="1282" w:hanging="360"/>
      </w:pPr>
    </w:lvl>
    <w:lvl w:ilvl="1" w:tplc="04090019">
      <w:start w:val="1"/>
      <w:numFmt w:val="lowerLetter"/>
      <w:lvlText w:val="%2."/>
      <w:lvlJc w:val="left"/>
      <w:pPr>
        <w:ind w:left="2002" w:hanging="360"/>
      </w:pPr>
    </w:lvl>
    <w:lvl w:ilvl="2" w:tplc="0409001B">
      <w:start w:val="1"/>
      <w:numFmt w:val="lowerRoman"/>
      <w:lvlText w:val="%3."/>
      <w:lvlJc w:val="right"/>
      <w:pPr>
        <w:ind w:left="2722" w:hanging="180"/>
      </w:pPr>
    </w:lvl>
    <w:lvl w:ilvl="3" w:tplc="0409000F">
      <w:start w:val="1"/>
      <w:numFmt w:val="decimal"/>
      <w:lvlText w:val="%4."/>
      <w:lvlJc w:val="left"/>
      <w:pPr>
        <w:ind w:left="3442" w:hanging="360"/>
      </w:pPr>
    </w:lvl>
    <w:lvl w:ilvl="4" w:tplc="04090019">
      <w:start w:val="1"/>
      <w:numFmt w:val="lowerLetter"/>
      <w:lvlText w:val="%5."/>
      <w:lvlJc w:val="left"/>
      <w:pPr>
        <w:ind w:left="4162" w:hanging="360"/>
      </w:pPr>
    </w:lvl>
    <w:lvl w:ilvl="5" w:tplc="0409001B">
      <w:start w:val="1"/>
      <w:numFmt w:val="lowerRoman"/>
      <w:lvlText w:val="%6."/>
      <w:lvlJc w:val="right"/>
      <w:pPr>
        <w:ind w:left="4882" w:hanging="180"/>
      </w:pPr>
    </w:lvl>
    <w:lvl w:ilvl="6" w:tplc="0409000F">
      <w:start w:val="1"/>
      <w:numFmt w:val="decimal"/>
      <w:lvlText w:val="%7."/>
      <w:lvlJc w:val="left"/>
      <w:pPr>
        <w:ind w:left="5602" w:hanging="360"/>
      </w:pPr>
    </w:lvl>
    <w:lvl w:ilvl="7" w:tplc="04090019">
      <w:start w:val="1"/>
      <w:numFmt w:val="lowerLetter"/>
      <w:lvlText w:val="%8."/>
      <w:lvlJc w:val="left"/>
      <w:pPr>
        <w:ind w:left="6322" w:hanging="360"/>
      </w:pPr>
    </w:lvl>
    <w:lvl w:ilvl="8" w:tplc="0409001B">
      <w:start w:val="1"/>
      <w:numFmt w:val="lowerRoman"/>
      <w:lvlText w:val="%9."/>
      <w:lvlJc w:val="right"/>
      <w:pPr>
        <w:ind w:left="7042" w:hanging="180"/>
      </w:pPr>
    </w:lvl>
  </w:abstractNum>
  <w:abstractNum w:abstractNumId="10">
    <w:nsid w:val="6BD64604"/>
    <w:multiLevelType w:val="hybridMultilevel"/>
    <w:tmpl w:val="8B42D8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B6A70A6"/>
    <w:multiLevelType w:val="hybridMultilevel"/>
    <w:tmpl w:val="3070C310"/>
    <w:lvl w:ilvl="0" w:tplc="CD26E8CC">
      <w:start w:val="1"/>
      <w:numFmt w:val="decimal"/>
      <w:lvlText w:val="%1."/>
      <w:lvlJc w:val="left"/>
      <w:pPr>
        <w:ind w:left="786" w:hanging="360"/>
      </w:pPr>
      <w:rPr>
        <w:rFonts w:hint="default"/>
        <w:lang w:val="hy-AM"/>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6"/>
  </w:num>
  <w:num w:numId="3">
    <w:abstractNumId w:val="11"/>
  </w:num>
  <w:num w:numId="4">
    <w:abstractNumId w:val="9"/>
  </w:num>
  <w:num w:numId="5">
    <w:abstractNumId w:val="10"/>
  </w:num>
  <w:num w:numId="6">
    <w:abstractNumId w:val="2"/>
  </w:num>
  <w:num w:numId="7">
    <w:abstractNumId w:val="8"/>
  </w:num>
  <w:num w:numId="8">
    <w:abstractNumId w:val="7"/>
  </w:num>
  <w:num w:numId="9">
    <w:abstractNumId w:val="4"/>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A3ADB"/>
    <w:rsid w:val="00004DC2"/>
    <w:rsid w:val="000061B6"/>
    <w:rsid w:val="00034DB2"/>
    <w:rsid w:val="00053347"/>
    <w:rsid w:val="00056F54"/>
    <w:rsid w:val="00071F76"/>
    <w:rsid w:val="00072453"/>
    <w:rsid w:val="00085076"/>
    <w:rsid w:val="00091A79"/>
    <w:rsid w:val="000A0E77"/>
    <w:rsid w:val="000A43DC"/>
    <w:rsid w:val="000A50D9"/>
    <w:rsid w:val="000C283E"/>
    <w:rsid w:val="000D270C"/>
    <w:rsid w:val="000D7E42"/>
    <w:rsid w:val="00102B3D"/>
    <w:rsid w:val="00103D63"/>
    <w:rsid w:val="001052D7"/>
    <w:rsid w:val="00112C2F"/>
    <w:rsid w:val="001149B7"/>
    <w:rsid w:val="001163C2"/>
    <w:rsid w:val="00131CBF"/>
    <w:rsid w:val="001374E5"/>
    <w:rsid w:val="001675D6"/>
    <w:rsid w:val="00170F0C"/>
    <w:rsid w:val="00194CC5"/>
    <w:rsid w:val="001972C7"/>
    <w:rsid w:val="001C7342"/>
    <w:rsid w:val="001E0D02"/>
    <w:rsid w:val="001E256A"/>
    <w:rsid w:val="00201E73"/>
    <w:rsid w:val="00202481"/>
    <w:rsid w:val="00205CF6"/>
    <w:rsid w:val="0021092A"/>
    <w:rsid w:val="00231DA1"/>
    <w:rsid w:val="002330F3"/>
    <w:rsid w:val="002333D5"/>
    <w:rsid w:val="0025735C"/>
    <w:rsid w:val="00263E92"/>
    <w:rsid w:val="00273450"/>
    <w:rsid w:val="00275EF2"/>
    <w:rsid w:val="00284FEA"/>
    <w:rsid w:val="00293693"/>
    <w:rsid w:val="00295F58"/>
    <w:rsid w:val="002A39B6"/>
    <w:rsid w:val="002A3B1E"/>
    <w:rsid w:val="002A63A4"/>
    <w:rsid w:val="002B19DA"/>
    <w:rsid w:val="002B3763"/>
    <w:rsid w:val="002D1EDC"/>
    <w:rsid w:val="002D4165"/>
    <w:rsid w:val="002D5E81"/>
    <w:rsid w:val="002E7D7D"/>
    <w:rsid w:val="002F4EF6"/>
    <w:rsid w:val="00300FD9"/>
    <w:rsid w:val="003131E8"/>
    <w:rsid w:val="00321B8F"/>
    <w:rsid w:val="00322D19"/>
    <w:rsid w:val="00325496"/>
    <w:rsid w:val="00330648"/>
    <w:rsid w:val="0034622C"/>
    <w:rsid w:val="003472BE"/>
    <w:rsid w:val="00350CB5"/>
    <w:rsid w:val="00354039"/>
    <w:rsid w:val="00365A91"/>
    <w:rsid w:val="00382F17"/>
    <w:rsid w:val="003A01BB"/>
    <w:rsid w:val="003A1497"/>
    <w:rsid w:val="003A6EC5"/>
    <w:rsid w:val="003B0402"/>
    <w:rsid w:val="003B1A58"/>
    <w:rsid w:val="003C18D2"/>
    <w:rsid w:val="003C3470"/>
    <w:rsid w:val="003C5E73"/>
    <w:rsid w:val="003D79BF"/>
    <w:rsid w:val="00404C83"/>
    <w:rsid w:val="00420338"/>
    <w:rsid w:val="00437ED2"/>
    <w:rsid w:val="0045226C"/>
    <w:rsid w:val="0048183D"/>
    <w:rsid w:val="0048496A"/>
    <w:rsid w:val="004A20BA"/>
    <w:rsid w:val="004A3C0D"/>
    <w:rsid w:val="004A6C04"/>
    <w:rsid w:val="004B1F4B"/>
    <w:rsid w:val="004E109B"/>
    <w:rsid w:val="004F066E"/>
    <w:rsid w:val="00502000"/>
    <w:rsid w:val="005102BA"/>
    <w:rsid w:val="005108AA"/>
    <w:rsid w:val="00512110"/>
    <w:rsid w:val="00520550"/>
    <w:rsid w:val="00522C9D"/>
    <w:rsid w:val="00532780"/>
    <w:rsid w:val="00533298"/>
    <w:rsid w:val="005332CC"/>
    <w:rsid w:val="00537EA7"/>
    <w:rsid w:val="0055469D"/>
    <w:rsid w:val="00574E58"/>
    <w:rsid w:val="00591C88"/>
    <w:rsid w:val="00592CC9"/>
    <w:rsid w:val="005A135D"/>
    <w:rsid w:val="005A1C94"/>
    <w:rsid w:val="005D01DC"/>
    <w:rsid w:val="005F68D9"/>
    <w:rsid w:val="006003AC"/>
    <w:rsid w:val="006119A5"/>
    <w:rsid w:val="0062482A"/>
    <w:rsid w:val="00641C49"/>
    <w:rsid w:val="00645BAB"/>
    <w:rsid w:val="00651CC0"/>
    <w:rsid w:val="00660FF1"/>
    <w:rsid w:val="006672DE"/>
    <w:rsid w:val="00674C40"/>
    <w:rsid w:val="00676705"/>
    <w:rsid w:val="00682199"/>
    <w:rsid w:val="00682B1F"/>
    <w:rsid w:val="00695E5E"/>
    <w:rsid w:val="00696ADF"/>
    <w:rsid w:val="006B724D"/>
    <w:rsid w:val="006C2771"/>
    <w:rsid w:val="006D5C8F"/>
    <w:rsid w:val="006E4F40"/>
    <w:rsid w:val="006F0083"/>
    <w:rsid w:val="006F5F9D"/>
    <w:rsid w:val="00700B98"/>
    <w:rsid w:val="00704668"/>
    <w:rsid w:val="007047A7"/>
    <w:rsid w:val="00705227"/>
    <w:rsid w:val="00707BBC"/>
    <w:rsid w:val="00714691"/>
    <w:rsid w:val="00715A98"/>
    <w:rsid w:val="00733E96"/>
    <w:rsid w:val="007362EA"/>
    <w:rsid w:val="007417DA"/>
    <w:rsid w:val="00746009"/>
    <w:rsid w:val="0074764C"/>
    <w:rsid w:val="007A3ADB"/>
    <w:rsid w:val="007A6CC1"/>
    <w:rsid w:val="007B10D7"/>
    <w:rsid w:val="007B5E7B"/>
    <w:rsid w:val="007D5437"/>
    <w:rsid w:val="007E30D1"/>
    <w:rsid w:val="007E7424"/>
    <w:rsid w:val="00807831"/>
    <w:rsid w:val="008272C5"/>
    <w:rsid w:val="00832F19"/>
    <w:rsid w:val="00833CC9"/>
    <w:rsid w:val="008518F2"/>
    <w:rsid w:val="00861968"/>
    <w:rsid w:val="00862B3E"/>
    <w:rsid w:val="008632BE"/>
    <w:rsid w:val="00873135"/>
    <w:rsid w:val="00891097"/>
    <w:rsid w:val="00893A22"/>
    <w:rsid w:val="0089798F"/>
    <w:rsid w:val="008A68A2"/>
    <w:rsid w:val="008B7455"/>
    <w:rsid w:val="008C393B"/>
    <w:rsid w:val="008D7F19"/>
    <w:rsid w:val="008E3367"/>
    <w:rsid w:val="008F295F"/>
    <w:rsid w:val="00944B38"/>
    <w:rsid w:val="0094652E"/>
    <w:rsid w:val="009646B5"/>
    <w:rsid w:val="0096588D"/>
    <w:rsid w:val="009823C2"/>
    <w:rsid w:val="00982B7B"/>
    <w:rsid w:val="00991294"/>
    <w:rsid w:val="009B21C9"/>
    <w:rsid w:val="009B5C4E"/>
    <w:rsid w:val="009C220A"/>
    <w:rsid w:val="009D0124"/>
    <w:rsid w:val="009D1F3C"/>
    <w:rsid w:val="009E60C2"/>
    <w:rsid w:val="009F12FC"/>
    <w:rsid w:val="009F263D"/>
    <w:rsid w:val="009F26EA"/>
    <w:rsid w:val="00A153E0"/>
    <w:rsid w:val="00A27F5C"/>
    <w:rsid w:val="00A53F15"/>
    <w:rsid w:val="00A60547"/>
    <w:rsid w:val="00A63C36"/>
    <w:rsid w:val="00A67DA4"/>
    <w:rsid w:val="00A83447"/>
    <w:rsid w:val="00A86320"/>
    <w:rsid w:val="00A93D61"/>
    <w:rsid w:val="00AA26BC"/>
    <w:rsid w:val="00AA395C"/>
    <w:rsid w:val="00AA417E"/>
    <w:rsid w:val="00AA54BA"/>
    <w:rsid w:val="00AD797F"/>
    <w:rsid w:val="00AD7BB6"/>
    <w:rsid w:val="00AE4248"/>
    <w:rsid w:val="00AF1287"/>
    <w:rsid w:val="00AF204A"/>
    <w:rsid w:val="00AF2323"/>
    <w:rsid w:val="00AF29BB"/>
    <w:rsid w:val="00B03DAC"/>
    <w:rsid w:val="00B06DA3"/>
    <w:rsid w:val="00B15425"/>
    <w:rsid w:val="00B20406"/>
    <w:rsid w:val="00B304B1"/>
    <w:rsid w:val="00B33CED"/>
    <w:rsid w:val="00B33FAB"/>
    <w:rsid w:val="00B522B5"/>
    <w:rsid w:val="00B548B9"/>
    <w:rsid w:val="00B57540"/>
    <w:rsid w:val="00B64BAC"/>
    <w:rsid w:val="00B6758F"/>
    <w:rsid w:val="00B7001A"/>
    <w:rsid w:val="00B75CEA"/>
    <w:rsid w:val="00B96BC4"/>
    <w:rsid w:val="00B96DC4"/>
    <w:rsid w:val="00B97D00"/>
    <w:rsid w:val="00BA0D66"/>
    <w:rsid w:val="00BA1C02"/>
    <w:rsid w:val="00BB0C8C"/>
    <w:rsid w:val="00BB28F4"/>
    <w:rsid w:val="00BC5CBA"/>
    <w:rsid w:val="00BD138D"/>
    <w:rsid w:val="00BD7D0F"/>
    <w:rsid w:val="00BE0014"/>
    <w:rsid w:val="00BE6F44"/>
    <w:rsid w:val="00BE79B4"/>
    <w:rsid w:val="00C0070A"/>
    <w:rsid w:val="00C07AB2"/>
    <w:rsid w:val="00C146A3"/>
    <w:rsid w:val="00C16D78"/>
    <w:rsid w:val="00C2010C"/>
    <w:rsid w:val="00C2449B"/>
    <w:rsid w:val="00C375B0"/>
    <w:rsid w:val="00C43260"/>
    <w:rsid w:val="00C70BFF"/>
    <w:rsid w:val="00C80A4A"/>
    <w:rsid w:val="00C82E20"/>
    <w:rsid w:val="00CC7FF0"/>
    <w:rsid w:val="00CD27BD"/>
    <w:rsid w:val="00CD7ADA"/>
    <w:rsid w:val="00CE1404"/>
    <w:rsid w:val="00CE2937"/>
    <w:rsid w:val="00CE42BF"/>
    <w:rsid w:val="00CE5E37"/>
    <w:rsid w:val="00D02CAC"/>
    <w:rsid w:val="00D12629"/>
    <w:rsid w:val="00D145F6"/>
    <w:rsid w:val="00D22B01"/>
    <w:rsid w:val="00D25936"/>
    <w:rsid w:val="00D277D9"/>
    <w:rsid w:val="00D42F4D"/>
    <w:rsid w:val="00D44F0D"/>
    <w:rsid w:val="00D45985"/>
    <w:rsid w:val="00D5418E"/>
    <w:rsid w:val="00D5419C"/>
    <w:rsid w:val="00D717C1"/>
    <w:rsid w:val="00D814BB"/>
    <w:rsid w:val="00D82DD4"/>
    <w:rsid w:val="00D93C8B"/>
    <w:rsid w:val="00D93D33"/>
    <w:rsid w:val="00DA5456"/>
    <w:rsid w:val="00DB5E2E"/>
    <w:rsid w:val="00DC7F2D"/>
    <w:rsid w:val="00DE7A35"/>
    <w:rsid w:val="00DF521D"/>
    <w:rsid w:val="00DF66BD"/>
    <w:rsid w:val="00E20EDC"/>
    <w:rsid w:val="00E31BA3"/>
    <w:rsid w:val="00E41A49"/>
    <w:rsid w:val="00E459DE"/>
    <w:rsid w:val="00E56C34"/>
    <w:rsid w:val="00E56F89"/>
    <w:rsid w:val="00E71D58"/>
    <w:rsid w:val="00E731A3"/>
    <w:rsid w:val="00EA5A45"/>
    <w:rsid w:val="00EA62F1"/>
    <w:rsid w:val="00EB6B38"/>
    <w:rsid w:val="00EC25D1"/>
    <w:rsid w:val="00EC3272"/>
    <w:rsid w:val="00EE304A"/>
    <w:rsid w:val="00F024FD"/>
    <w:rsid w:val="00F045D4"/>
    <w:rsid w:val="00F159AC"/>
    <w:rsid w:val="00F3465A"/>
    <w:rsid w:val="00F425CB"/>
    <w:rsid w:val="00F52020"/>
    <w:rsid w:val="00F56CC5"/>
    <w:rsid w:val="00F6667F"/>
    <w:rsid w:val="00F75DD5"/>
    <w:rsid w:val="00F945F1"/>
    <w:rsid w:val="00F96479"/>
    <w:rsid w:val="00FA260A"/>
    <w:rsid w:val="00FB1372"/>
    <w:rsid w:val="00FC3BFD"/>
    <w:rsid w:val="00FD26F8"/>
    <w:rsid w:val="00FF1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7A3ADB"/>
    <w:pPr>
      <w:spacing w:after="0" w:line="240" w:lineRule="auto"/>
    </w:pPr>
    <w:rPr>
      <w:rFonts w:ascii="Calibri" w:eastAsia="Times New Roman" w:hAnsi="Calibri" w:cs="Times New Roman"/>
      <w:lang w:val="en-US" w:bidi="en-US"/>
    </w:rPr>
  </w:style>
  <w:style w:type="paragraph" w:styleId="Header">
    <w:name w:val="header"/>
    <w:basedOn w:val="Normal"/>
    <w:link w:val="HeaderChar"/>
    <w:uiPriority w:val="99"/>
    <w:semiHidden/>
    <w:unhideWhenUsed/>
    <w:rsid w:val="009F2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6EA"/>
  </w:style>
  <w:style w:type="paragraph" w:styleId="Footer">
    <w:name w:val="footer"/>
    <w:basedOn w:val="Normal"/>
    <w:link w:val="FooterChar"/>
    <w:uiPriority w:val="99"/>
    <w:semiHidden/>
    <w:unhideWhenUsed/>
    <w:rsid w:val="009F26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26EA"/>
  </w:style>
  <w:style w:type="paragraph" w:styleId="ListParagraph">
    <w:name w:val="List Paragraph"/>
    <w:aliases w:val="Table no. List Paragraph,Numbered List Paragraph,Абзац списка3,Bullet Points"/>
    <w:basedOn w:val="Normal"/>
    <w:link w:val="ListParagraphChar"/>
    <w:uiPriority w:val="34"/>
    <w:qFormat/>
    <w:rsid w:val="009646B5"/>
    <w:pPr>
      <w:ind w:left="720"/>
      <w:contextualSpacing/>
    </w:pPr>
  </w:style>
  <w:style w:type="character" w:styleId="Emphasis">
    <w:name w:val="Emphasis"/>
    <w:basedOn w:val="DefaultParagraphFont"/>
    <w:uiPriority w:val="20"/>
    <w:qFormat/>
    <w:rsid w:val="00C16D78"/>
    <w:rPr>
      <w:i/>
      <w:iCs/>
    </w:rPr>
  </w:style>
  <w:style w:type="character" w:customStyle="1" w:styleId="ListParagraphChar">
    <w:name w:val="List Paragraph Char"/>
    <w:aliases w:val="Table no. List Paragraph Char,Numbered List Paragraph Char,Абзац списка3 Char,Bullet Points Char"/>
    <w:link w:val="ListParagraph"/>
    <w:uiPriority w:val="34"/>
    <w:locked/>
    <w:rsid w:val="000A50D9"/>
  </w:style>
</w:styles>
</file>

<file path=word/webSettings.xml><?xml version="1.0" encoding="utf-8"?>
<w:webSettings xmlns:r="http://schemas.openxmlformats.org/officeDocument/2006/relationships" xmlns:w="http://schemas.openxmlformats.org/wordprocessingml/2006/main">
  <w:divs>
    <w:div w:id="16483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F7B5-3DA4-4157-86A1-45A7196E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cp:lastPrinted>2022-04-22T07:01:00Z</cp:lastPrinted>
  <dcterms:created xsi:type="dcterms:W3CDTF">2021-03-05T10:37:00Z</dcterms:created>
  <dcterms:modified xsi:type="dcterms:W3CDTF">2023-03-23T15:52:00Z</dcterms:modified>
</cp:coreProperties>
</file>