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A3" w:rsidRPr="008F3DD1" w:rsidRDefault="008C13A3" w:rsidP="008F3DD1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F3DD1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ՏԵՂԵԿԱՆՔ</w:t>
      </w:r>
    </w:p>
    <w:p w:rsidR="008C13A3" w:rsidRPr="008F3DD1" w:rsidRDefault="008C13A3" w:rsidP="008F3DD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8F3DD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(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ԿԱՏԱՐՈՒՄՆ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ՀՀ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ՎԱՐՉԱՊԵՏԻ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29.08.2017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թ. 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N 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02/10.1/19388-17 ՀԱՆՁՆԱՐԱՐԱԿԱՆԻ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)</w:t>
      </w:r>
    </w:p>
    <w:p w:rsidR="008C13A3" w:rsidRPr="008F3DD1" w:rsidRDefault="008C13A3" w:rsidP="008F3DD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8C13A3" w:rsidRPr="008F3DD1" w:rsidRDefault="008C13A3" w:rsidP="008F3DD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8F3DD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</w:p>
    <w:p w:rsidR="008C13A3" w:rsidRPr="008F3DD1" w:rsidRDefault="008C13A3" w:rsidP="008F3DD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8F3DD1">
        <w:rPr>
          <w:rFonts w:ascii="GHEA Grapalat" w:eastAsia="Times New Roman" w:hAnsi="GHEA Grapalat" w:cs="Sylfaen"/>
          <w:b/>
          <w:sz w:val="24"/>
          <w:szCs w:val="24"/>
          <w:lang w:val="hy-AM"/>
        </w:rPr>
        <w:t>ՕՐԵՆՔԸ</w:t>
      </w:r>
    </w:p>
    <w:p w:rsidR="008C13A3" w:rsidRPr="008F3DD1" w:rsidRDefault="008C13A3" w:rsidP="008F3DD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8C13A3" w:rsidRPr="008F3DD1" w:rsidRDefault="008C13A3" w:rsidP="008F3DD1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 w:rsidRPr="008F3DD1">
        <w:rPr>
          <w:rFonts w:ascii="GHEA Grapalat" w:eastAsia="Times New Roman" w:hAnsi="GHEA Grapalat" w:cs="Sylfaen"/>
          <w:b/>
          <w:sz w:val="24"/>
          <w:szCs w:val="24"/>
          <w:lang w:val="hy-AM"/>
        </w:rPr>
        <w:t>«ԶԲԱՂՎԱԾՈՒԹՅԱՆ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ՄԱՍԻՆ»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hy-AM"/>
        </w:rPr>
        <w:t>ՕՐԵՆՔՈՒՄ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F3DD1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hy-AM" w:eastAsia="ru-RU"/>
        </w:rPr>
        <w:t>ՓՈՓՈԽՈՒԹՅՈՒՆՆԵՐ</w:t>
      </w:r>
      <w:r w:rsidRPr="008F3DD1">
        <w:rPr>
          <w:rFonts w:ascii="GHEA Grapalat" w:eastAsia="Times New Roman" w:hAnsi="GHEA Grapalat" w:cs="Sylfaen"/>
          <w:b/>
          <w:bCs/>
          <w:sz w:val="24"/>
          <w:szCs w:val="24"/>
          <w:bdr w:val="none" w:sz="0" w:space="0" w:color="auto" w:frame="1"/>
          <w:lang w:val="af-ZA" w:eastAsia="ru-RU"/>
        </w:rPr>
        <w:t xml:space="preserve"> 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ԿԱՏԱՐԵԼՈՒ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F3DD1">
        <w:rPr>
          <w:rFonts w:ascii="GHEA Grapalat" w:eastAsia="Times New Roman" w:hAnsi="GHEA Grapalat" w:cs="Sylfaen"/>
          <w:b/>
          <w:sz w:val="24"/>
          <w:szCs w:val="24"/>
          <w:lang w:val="hy-AM"/>
        </w:rPr>
        <w:t>ՄԱՍԻՆ</w:t>
      </w:r>
    </w:p>
    <w:p w:rsidR="005C3072" w:rsidRPr="008F3DD1" w:rsidRDefault="005C3072" w:rsidP="008F3DD1">
      <w:pPr>
        <w:spacing w:after="0" w:line="360" w:lineRule="auto"/>
        <w:rPr>
          <w:rFonts w:ascii="GHEA Grapalat" w:hAnsi="GHEA Grapalat"/>
          <w:lang w:val="hy-AM"/>
        </w:rPr>
      </w:pPr>
    </w:p>
    <w:tbl>
      <w:tblPr>
        <w:tblW w:w="4589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4"/>
        <w:gridCol w:w="7067"/>
      </w:tblGrid>
      <w:tr w:rsidR="004F261E" w:rsidRPr="007043BA" w:rsidTr="004F261E">
        <w:trPr>
          <w:tblCellSpacing w:w="7" w:type="dxa"/>
        </w:trPr>
        <w:tc>
          <w:tcPr>
            <w:tcW w:w="1255" w:type="dxa"/>
            <w:shd w:val="clear" w:color="auto" w:fill="FFFFFF"/>
            <w:hideMark/>
          </w:tcPr>
          <w:p w:rsidR="004F261E" w:rsidRPr="007043BA" w:rsidRDefault="004F261E" w:rsidP="008F3DD1">
            <w:pPr>
              <w:spacing w:after="0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Հոդված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F261E" w:rsidRPr="007043BA" w:rsidRDefault="008F3DD1" w:rsidP="008F3DD1">
            <w:pPr>
              <w:spacing w:after="0" w:line="360" w:lineRule="auto"/>
              <w:ind w:firstLine="3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4.</w:t>
            </w: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4F261E"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Օրենքում օգտագործվող հիմնական հասկացությունները</w:t>
            </w:r>
          </w:p>
        </w:tc>
      </w:tr>
    </w:tbl>
    <w:p w:rsidR="004F261E" w:rsidRPr="007043BA" w:rsidRDefault="004F261E" w:rsidP="008F3DD1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43B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F261E" w:rsidRPr="007043BA" w:rsidRDefault="004F261E" w:rsidP="008F3DD1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43BA">
        <w:rPr>
          <w:rFonts w:ascii="GHEA Grapalat" w:eastAsia="Times New Roman" w:hAnsi="GHEA Grapalat" w:cs="Times New Roman"/>
          <w:color w:val="000000"/>
          <w:sz w:val="24"/>
          <w:szCs w:val="24"/>
        </w:rPr>
        <w:t>1. Սույն օրենքում օգտագործվող հիմնական հասկացություններն են՝</w:t>
      </w:r>
    </w:p>
    <w:p w:rsidR="004F261E" w:rsidRPr="00C432EC" w:rsidRDefault="004F261E" w:rsidP="008F3DD1">
      <w:pPr>
        <w:spacing w:after="0" w:line="360" w:lineRule="auto"/>
        <w:ind w:firstLine="567"/>
        <w:jc w:val="both"/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</w:pPr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>5)</w:t>
      </w:r>
      <w:r w:rsidRPr="00C432EC">
        <w:rPr>
          <w:rStyle w:val="Strong"/>
          <w:rFonts w:ascii="Calibri" w:hAnsi="Calibri" w:cs="Calibri"/>
          <w:strike/>
          <w:color w:val="000000"/>
          <w:sz w:val="24"/>
          <w:szCs w:val="24"/>
          <w:highlight w:val="yellow"/>
          <w:shd w:val="clear" w:color="auto" w:fill="FFFFFF"/>
        </w:rPr>
        <w:t> </w:t>
      </w:r>
      <w:proofErr w:type="gramStart"/>
      <w:r w:rsidRPr="00C432EC">
        <w:rPr>
          <w:rStyle w:val="Strong"/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>զբաղվածության</w:t>
      </w:r>
      <w:proofErr w:type="gramEnd"/>
      <w:r w:rsidRPr="00C432EC">
        <w:rPr>
          <w:rStyle w:val="Strong"/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 xml:space="preserve"> կարգավորման ամենամյա պետական ծրագիր</w:t>
      </w:r>
      <w:r w:rsidRPr="00C432EC">
        <w:rPr>
          <w:rFonts w:ascii="Calibri" w:hAnsi="Calibri" w:cs="Calibri"/>
          <w:strike/>
          <w:color w:val="000000"/>
          <w:sz w:val="24"/>
          <w:szCs w:val="24"/>
          <w:highlight w:val="yellow"/>
          <w:shd w:val="clear" w:color="auto" w:fill="FFFFFF"/>
        </w:rPr>
        <w:t> </w:t>
      </w:r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>(այսուհետ` ամենամյա ծրագիր)` լիազորված մարմնի մշակած փաստաթուղթ, որին համապատասխան իրականացվում է զբաղվածության պետական քաղաքականությունը.</w:t>
      </w:r>
    </w:p>
    <w:p w:rsidR="004F261E" w:rsidRPr="007043BA" w:rsidRDefault="004F261E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proofErr w:type="gramStart"/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9)</w:t>
      </w:r>
      <w:r w:rsidRPr="007043BA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7043B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զբաղվածության պետական ծրագրեր`</w:t>
      </w:r>
      <w:r w:rsidRPr="007043BA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>սույն օրենքի 10-րդ հոդվածի 2-րդ մասով սահմանված ամենամյա ծրագրի շրջանակներում,</w:t>
      </w:r>
      <w:r w:rsidRPr="00C432EC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կառավարության սահմանած կարգով իրականացվող ծրագրեր և մատուցվող ծառայություններ, որոնք տրամադրվում են աշխատանք փնտրող անձին համալիր սոցիալական ծառայությունների շրջանակներում, ինչպես նաև գործատուներին և սույն հոդվածի 1-ին մասի 13-րդ կետով սահմանված ոչ պետական կազմակերպությանը` զբաղվածության պետական կարգավորման ոլորտում լիազորված մարմնի հետ համագործակցության շրջանակներում.</w:t>
      </w:r>
      <w:proofErr w:type="gramEnd"/>
    </w:p>
    <w:p w:rsidR="004F261E" w:rsidRPr="00C432EC" w:rsidRDefault="004F261E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</w:pP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10)</w:t>
      </w:r>
      <w:r w:rsidRPr="007043BA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7043B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կայուն զբաղվածություն`</w:t>
      </w:r>
      <w:r w:rsidRPr="007043BA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>սույն օրենքի 10-րդ հոդվածի 2-րդ մասով սահմանված ամենամյա ծրագրի (այդ թվում` զբաղվածության պետական յուրաքանչյուր ծրագրի և ծառայության)</w:t>
      </w:r>
      <w:r w:rsidRPr="00C432EC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r w:rsidRPr="00C432EC">
        <w:rPr>
          <w:rFonts w:ascii="GHEA Grapalat" w:hAnsi="GHEA Grapalat"/>
          <w:color w:val="000000"/>
          <w:sz w:val="24"/>
          <w:szCs w:val="24"/>
          <w:highlight w:val="yellow"/>
          <w:u w:val="single"/>
          <w:shd w:val="clear" w:color="auto" w:fill="FFFFFF"/>
          <w:lang w:val="hy-AM"/>
        </w:rPr>
        <w:t>զբաղվածության պետական յուրաքանչյուր ծրագրի և ծառայության</w:t>
      </w:r>
      <w:r w:rsidRPr="00C432EC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 xml:space="preserve"> </w:t>
      </w: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միջոցով աշխատանք փնտրող անձի զբաղվածություն, որի չափանիշներն ու չափորոշիչները, ըստ զբաղվածության պետական ծրագրերի, սահմանում է Հայաստանի Հանրապետության կառավարությունը.</w:t>
      </w:r>
    </w:p>
    <w:p w:rsidR="004F261E" w:rsidRPr="00C432EC" w:rsidRDefault="004F261E" w:rsidP="008F3DD1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F261E" w:rsidRPr="007043BA" w:rsidTr="004F261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4F261E" w:rsidRPr="007043BA" w:rsidRDefault="004F261E" w:rsidP="008F3DD1">
            <w:pPr>
              <w:spacing w:after="0" w:line="360" w:lineRule="auto"/>
              <w:ind w:firstLine="55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F261E" w:rsidRPr="007043BA" w:rsidRDefault="004F261E" w:rsidP="008F3DD1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Զբաղվածության պետական կարգավորումը</w:t>
            </w:r>
          </w:p>
          <w:p w:rsidR="004F261E" w:rsidRPr="007043BA" w:rsidRDefault="004F261E" w:rsidP="008F3DD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4F261E" w:rsidRPr="007043BA" w:rsidRDefault="004F261E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2. Զբաղվածության պետական քաղաքականությունը մշակում է Հայաստանի Հանրապետության կառավարությունը լիազորված մարմնի </w:t>
      </w:r>
      <w:r w:rsidRPr="00813F18">
        <w:rPr>
          <w:rFonts w:ascii="GHEA Grapalat" w:hAnsi="GHEA Grapalat"/>
          <w:color w:val="000000"/>
          <w:sz w:val="24"/>
          <w:szCs w:val="24"/>
        </w:rPr>
        <w:t xml:space="preserve">միջոցով և իրականացնում </w:t>
      </w:r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>ամենամյա ծրագրին համապատասխան</w:t>
      </w:r>
      <w:r w:rsidRPr="00C432EC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 xml:space="preserve"> </w:t>
      </w:r>
      <w:r w:rsidRPr="00C432EC">
        <w:rPr>
          <w:rFonts w:ascii="GHEA Grapalat" w:hAnsi="GHEA Grapalat"/>
          <w:sz w:val="24"/>
          <w:szCs w:val="24"/>
          <w:highlight w:val="yellow"/>
          <w:u w:val="single"/>
          <w:lang w:val="hy-AM"/>
        </w:rPr>
        <w:t>Միասնական սոցիալական ծառայության միջոցով</w:t>
      </w:r>
      <w:r w:rsidRPr="00C432EC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 xml:space="preserve">` </w:t>
      </w: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համագործակցելով պետական կառավարման, տեղական ինքնակառավարման մարմինների, սոցիալական գործընկերների, գործատուների, աշխատանքի տեղավորման ոչ պետական կազմակերպությունների, ինչպես նաև շահագրգիռ այլ կազմակերպությունների հետ:</w:t>
      </w:r>
    </w:p>
    <w:p w:rsidR="008F3DD1" w:rsidRPr="00C432EC" w:rsidRDefault="008F3DD1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4F261E" w:rsidRPr="007043BA" w:rsidTr="004F261E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4F261E" w:rsidRPr="007043BA" w:rsidRDefault="004F261E" w:rsidP="008F3DD1">
            <w:pPr>
              <w:spacing w:after="0" w:line="360" w:lineRule="auto"/>
              <w:ind w:firstLine="55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11.</w:t>
            </w:r>
            <w:r w:rsidRPr="007043BA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F261E" w:rsidRPr="007043BA" w:rsidRDefault="004F261E" w:rsidP="008F3DD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Լիազորված մարմնի իրավասությունները</w:t>
            </w:r>
          </w:p>
        </w:tc>
      </w:tr>
    </w:tbl>
    <w:p w:rsidR="004F261E" w:rsidRPr="007043BA" w:rsidRDefault="004F261E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4F261E" w:rsidRPr="007043BA" w:rsidRDefault="00101C21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1. Լիազորված մարմինը`</w:t>
      </w:r>
    </w:p>
    <w:p w:rsidR="00101C21" w:rsidRPr="007043BA" w:rsidRDefault="00101C21" w:rsidP="008F3DD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7043BA">
        <w:rPr>
          <w:rFonts w:ascii="GHEA Grapalat" w:hAnsi="GHEA Grapalat"/>
          <w:color w:val="000000"/>
        </w:rPr>
        <w:t xml:space="preserve">4) </w:t>
      </w:r>
      <w:proofErr w:type="gramStart"/>
      <w:r w:rsidRPr="007043BA">
        <w:rPr>
          <w:rFonts w:ascii="GHEA Grapalat" w:hAnsi="GHEA Grapalat"/>
          <w:color w:val="000000"/>
        </w:rPr>
        <w:t>հաստատում</w:t>
      </w:r>
      <w:proofErr w:type="gramEnd"/>
      <w:r w:rsidRPr="007043BA">
        <w:rPr>
          <w:rFonts w:ascii="GHEA Grapalat" w:hAnsi="GHEA Grapalat"/>
          <w:color w:val="000000"/>
        </w:rPr>
        <w:t xml:space="preserve"> է </w:t>
      </w:r>
      <w:r w:rsidRPr="00C432EC">
        <w:rPr>
          <w:rFonts w:ascii="GHEA Grapalat" w:hAnsi="GHEA Grapalat"/>
          <w:strike/>
          <w:color w:val="000000"/>
          <w:highlight w:val="yellow"/>
        </w:rPr>
        <w:t>ամենամյա ծրագրի</w:t>
      </w:r>
      <w:r w:rsidRPr="00C432EC">
        <w:rPr>
          <w:rFonts w:ascii="GHEA Grapalat" w:hAnsi="GHEA Grapalat"/>
          <w:color w:val="000000"/>
          <w:highlight w:val="yellow"/>
        </w:rPr>
        <w:t xml:space="preserve"> </w:t>
      </w:r>
      <w:r w:rsidRPr="00C432EC">
        <w:rPr>
          <w:rFonts w:ascii="GHEA Grapalat" w:hAnsi="GHEA Grapalat" w:cs="Arian AMU"/>
          <w:highlight w:val="yellow"/>
          <w:u w:val="single"/>
          <w:lang w:val="hy-AM"/>
        </w:rPr>
        <w:t>զբաղվածության պետական ծրագրերի</w:t>
      </w:r>
      <w:r w:rsidRPr="00C432EC">
        <w:rPr>
          <w:rFonts w:ascii="GHEA Grapalat" w:hAnsi="GHEA Grapalat"/>
          <w:color w:val="000000"/>
          <w:highlight w:val="yellow"/>
          <w:lang w:val="hy-AM"/>
        </w:rPr>
        <w:t xml:space="preserve"> </w:t>
      </w:r>
      <w:r w:rsidRPr="007043BA">
        <w:rPr>
          <w:rFonts w:ascii="GHEA Grapalat" w:hAnsi="GHEA Grapalat"/>
          <w:color w:val="000000"/>
        </w:rPr>
        <w:t>մոնիթորինգի և գնահատման մեթոդաբանությունը.</w:t>
      </w:r>
    </w:p>
    <w:p w:rsidR="00101C21" w:rsidRPr="007043BA" w:rsidRDefault="00101C21" w:rsidP="008F3DD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7043BA">
        <w:rPr>
          <w:rFonts w:ascii="GHEA Grapalat" w:hAnsi="GHEA Grapalat"/>
          <w:color w:val="000000"/>
        </w:rPr>
        <w:t xml:space="preserve">5) </w:t>
      </w:r>
      <w:proofErr w:type="gramStart"/>
      <w:r w:rsidRPr="007043BA">
        <w:rPr>
          <w:rFonts w:ascii="GHEA Grapalat" w:hAnsi="GHEA Grapalat"/>
          <w:color w:val="000000"/>
        </w:rPr>
        <w:t>մշակում</w:t>
      </w:r>
      <w:proofErr w:type="gramEnd"/>
      <w:r w:rsidRPr="007043BA">
        <w:rPr>
          <w:rFonts w:ascii="GHEA Grapalat" w:hAnsi="GHEA Grapalat"/>
          <w:color w:val="000000"/>
        </w:rPr>
        <w:t xml:space="preserve"> և իրականացնում է </w:t>
      </w:r>
      <w:r w:rsidRPr="00C432EC">
        <w:rPr>
          <w:rFonts w:ascii="GHEA Grapalat" w:hAnsi="GHEA Grapalat"/>
          <w:strike/>
          <w:color w:val="000000"/>
          <w:highlight w:val="yellow"/>
        </w:rPr>
        <w:t>ամենամյա ծրագիրը</w:t>
      </w:r>
      <w:r w:rsidRPr="00C432EC">
        <w:rPr>
          <w:rFonts w:ascii="GHEA Grapalat" w:hAnsi="GHEA Grapalat"/>
          <w:color w:val="000000"/>
          <w:highlight w:val="yellow"/>
          <w:lang w:val="hy-AM"/>
        </w:rPr>
        <w:t xml:space="preserve"> </w:t>
      </w:r>
      <w:r w:rsidRPr="007043BA">
        <w:rPr>
          <w:rFonts w:ascii="GHEA Grapalat" w:hAnsi="GHEA Grapalat" w:cs="Arian AMU"/>
          <w:lang w:val="hy-AM"/>
        </w:rPr>
        <w:t>զբաղվածության պետական ծրագրերը</w:t>
      </w:r>
      <w:r w:rsidRPr="007043BA">
        <w:rPr>
          <w:rFonts w:ascii="GHEA Grapalat" w:hAnsi="GHEA Grapalat"/>
          <w:color w:val="000000"/>
        </w:rPr>
        <w:t>.</w:t>
      </w:r>
    </w:p>
    <w:p w:rsidR="00101C21" w:rsidRPr="007043BA" w:rsidRDefault="00101C21" w:rsidP="008F3DD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7043BA">
        <w:rPr>
          <w:rFonts w:ascii="GHEA Grapalat" w:hAnsi="GHEA Grapalat"/>
          <w:color w:val="000000"/>
        </w:rPr>
        <w:t xml:space="preserve">6) տեղաբաշխում է </w:t>
      </w:r>
      <w:r w:rsidRPr="00C432EC">
        <w:rPr>
          <w:rFonts w:ascii="GHEA Grapalat" w:hAnsi="GHEA Grapalat"/>
          <w:strike/>
          <w:color w:val="000000"/>
          <w:highlight w:val="yellow"/>
        </w:rPr>
        <w:t>ամենամյա ծրագիրը</w:t>
      </w:r>
      <w:r w:rsidRPr="00C432EC">
        <w:rPr>
          <w:rFonts w:ascii="GHEA Grapalat" w:hAnsi="GHEA Grapalat"/>
          <w:color w:val="000000"/>
          <w:highlight w:val="yellow"/>
          <w:lang w:val="hy-AM"/>
        </w:rPr>
        <w:t xml:space="preserve"> </w:t>
      </w:r>
      <w:r w:rsidRPr="007043BA">
        <w:rPr>
          <w:rFonts w:ascii="GHEA Grapalat" w:hAnsi="GHEA Grapalat" w:cs="Arian AMU"/>
          <w:lang w:val="hy-AM"/>
        </w:rPr>
        <w:t>զբաղվածության պետական ծրագրերը</w:t>
      </w:r>
      <w:r w:rsidRPr="007043BA">
        <w:rPr>
          <w:rFonts w:ascii="GHEA Grapalat" w:hAnsi="GHEA Grapalat"/>
          <w:color w:val="000000"/>
        </w:rPr>
        <w:t>` ըստ մարզերի, տարածքների</w:t>
      </w:r>
      <w:r w:rsidRPr="007043BA">
        <w:rPr>
          <w:rFonts w:ascii="Calibri" w:hAnsi="Calibri" w:cs="Calibri"/>
          <w:color w:val="000000"/>
        </w:rPr>
        <w:t> </w:t>
      </w:r>
      <w:r w:rsidRPr="007043BA">
        <w:rPr>
          <w:rFonts w:ascii="GHEA Grapalat" w:hAnsi="GHEA Grapalat" w:cs="Arial Unicode"/>
          <w:color w:val="000000"/>
        </w:rPr>
        <w:t>և</w:t>
      </w:r>
      <w:r w:rsidRPr="007043BA">
        <w:rPr>
          <w:rFonts w:ascii="GHEA Grapalat" w:hAnsi="GHEA Grapalat"/>
          <w:color w:val="000000"/>
        </w:rPr>
        <w:t xml:space="preserve"> </w:t>
      </w:r>
      <w:r w:rsidRPr="007043BA">
        <w:rPr>
          <w:rFonts w:ascii="GHEA Grapalat" w:hAnsi="GHEA Grapalat" w:cs="Arial Unicode"/>
          <w:color w:val="000000"/>
        </w:rPr>
        <w:t>աշխատանք</w:t>
      </w:r>
      <w:r w:rsidRPr="007043BA">
        <w:rPr>
          <w:rFonts w:ascii="GHEA Grapalat" w:hAnsi="GHEA Grapalat"/>
          <w:color w:val="000000"/>
        </w:rPr>
        <w:t xml:space="preserve"> </w:t>
      </w:r>
      <w:r w:rsidRPr="007043BA">
        <w:rPr>
          <w:rFonts w:ascii="GHEA Grapalat" w:hAnsi="GHEA Grapalat" w:cs="Arial Unicode"/>
          <w:color w:val="000000"/>
        </w:rPr>
        <w:t>փնտրող</w:t>
      </w:r>
      <w:r w:rsidRPr="007043BA">
        <w:rPr>
          <w:rFonts w:ascii="GHEA Grapalat" w:hAnsi="GHEA Grapalat"/>
          <w:color w:val="000000"/>
        </w:rPr>
        <w:t xml:space="preserve"> անձանց առանձին խմբերի </w:t>
      </w:r>
      <w:r w:rsidRPr="007043BA">
        <w:rPr>
          <w:rFonts w:ascii="GHEA Grapalat" w:hAnsi="GHEA Grapalat"/>
          <w:color w:val="000000"/>
        </w:rPr>
        <w:lastRenderedPageBreak/>
        <w:t xml:space="preserve">(շահառուների), որի հիմքում դրվում են շահառուների ներգրավման առաջնահերթությունները, առանձին տարածաշրջանների աշխատաշուկաների հիմնական բնութագրիչները, ինչպես նաև սոցիալ-ժողովրդագրական իրավիճակի առանձնահատկությունները, ընդ որում, </w:t>
      </w:r>
      <w:r w:rsidRPr="00C432EC">
        <w:rPr>
          <w:rFonts w:ascii="GHEA Grapalat" w:hAnsi="GHEA Grapalat"/>
          <w:strike/>
          <w:color w:val="000000"/>
          <w:highlight w:val="yellow"/>
        </w:rPr>
        <w:t>ամենամյա ծրագրի</w:t>
      </w:r>
      <w:r w:rsidRPr="00C432EC">
        <w:rPr>
          <w:rFonts w:ascii="GHEA Grapalat" w:hAnsi="GHEA Grapalat"/>
          <w:color w:val="000000"/>
          <w:highlight w:val="yellow"/>
          <w:lang w:val="hy-AM"/>
        </w:rPr>
        <w:t xml:space="preserve"> </w:t>
      </w:r>
      <w:r w:rsidRPr="00C432EC">
        <w:rPr>
          <w:rFonts w:ascii="GHEA Grapalat" w:hAnsi="GHEA Grapalat" w:cs="Arian AMU"/>
          <w:highlight w:val="yellow"/>
          <w:u w:val="single"/>
          <w:lang w:val="hy-AM"/>
        </w:rPr>
        <w:t>զբաղվածության պետական ծրագրերի</w:t>
      </w:r>
      <w:r w:rsidRPr="00C432EC">
        <w:rPr>
          <w:rFonts w:ascii="GHEA Grapalat" w:hAnsi="GHEA Grapalat"/>
          <w:color w:val="000000"/>
          <w:highlight w:val="yellow"/>
        </w:rPr>
        <w:t xml:space="preserve">` </w:t>
      </w:r>
      <w:r w:rsidRPr="007043BA">
        <w:rPr>
          <w:rFonts w:ascii="GHEA Grapalat" w:hAnsi="GHEA Grapalat"/>
          <w:color w:val="000000"/>
        </w:rPr>
        <w:t>ըստ մարզերի և աշխատանք փնտրող առանձին խմբերի (շահառուների) բաշխման կարգն ու չափանիշները սահմանում է Հայաստանի Հանրապետության կառավարությունը.</w:t>
      </w:r>
    </w:p>
    <w:p w:rsidR="00101C21" w:rsidRPr="007043BA" w:rsidRDefault="00101C21" w:rsidP="008F3DD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7043BA">
        <w:rPr>
          <w:rFonts w:ascii="GHEA Grapalat" w:hAnsi="GHEA Grapalat"/>
          <w:color w:val="000000"/>
        </w:rPr>
        <w:t xml:space="preserve">7) </w:t>
      </w:r>
      <w:proofErr w:type="gramStart"/>
      <w:r w:rsidRPr="007043BA">
        <w:rPr>
          <w:rFonts w:ascii="GHEA Grapalat" w:hAnsi="GHEA Grapalat"/>
          <w:color w:val="000000"/>
        </w:rPr>
        <w:t>իրականացնում</w:t>
      </w:r>
      <w:proofErr w:type="gramEnd"/>
      <w:r w:rsidRPr="007043BA">
        <w:rPr>
          <w:rFonts w:ascii="GHEA Grapalat" w:hAnsi="GHEA Grapalat"/>
          <w:color w:val="000000"/>
        </w:rPr>
        <w:t xml:space="preserve"> է </w:t>
      </w:r>
      <w:r w:rsidRPr="00C432EC">
        <w:rPr>
          <w:rFonts w:ascii="GHEA Grapalat" w:hAnsi="GHEA Grapalat"/>
          <w:strike/>
          <w:color w:val="000000"/>
          <w:highlight w:val="yellow"/>
        </w:rPr>
        <w:t>ամենամյա ծրագրի</w:t>
      </w:r>
      <w:r w:rsidRPr="00C432EC">
        <w:rPr>
          <w:rFonts w:ascii="GHEA Grapalat" w:hAnsi="GHEA Grapalat"/>
          <w:color w:val="000000"/>
          <w:highlight w:val="yellow"/>
        </w:rPr>
        <w:t xml:space="preserve"> </w:t>
      </w:r>
      <w:r w:rsidRPr="00C432EC">
        <w:rPr>
          <w:rFonts w:ascii="GHEA Grapalat" w:hAnsi="GHEA Grapalat" w:cs="Arian AMU"/>
          <w:highlight w:val="yellow"/>
          <w:u w:val="single"/>
          <w:lang w:val="hy-AM"/>
        </w:rPr>
        <w:t>զբաղվածության պետական ծրագրերի</w:t>
      </w:r>
      <w:r w:rsidRPr="00C432EC">
        <w:rPr>
          <w:rFonts w:ascii="GHEA Grapalat" w:hAnsi="GHEA Grapalat"/>
          <w:color w:val="000000"/>
          <w:highlight w:val="yellow"/>
          <w:lang w:val="hy-AM"/>
        </w:rPr>
        <w:t xml:space="preserve"> </w:t>
      </w:r>
      <w:r w:rsidRPr="007043BA">
        <w:rPr>
          <w:rFonts w:ascii="GHEA Grapalat" w:hAnsi="GHEA Grapalat"/>
          <w:color w:val="000000"/>
        </w:rPr>
        <w:t>մոնիթորինգն ու գնահատումը.</w:t>
      </w:r>
    </w:p>
    <w:p w:rsidR="00101C21" w:rsidRPr="00C432EC" w:rsidRDefault="00101C21" w:rsidP="008F3DD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trike/>
          <w:color w:val="000000"/>
          <w:highlight w:val="yellow"/>
        </w:rPr>
      </w:pPr>
      <w:r w:rsidRPr="00C432EC">
        <w:rPr>
          <w:rFonts w:ascii="GHEA Grapalat" w:hAnsi="GHEA Grapalat"/>
          <w:strike/>
          <w:color w:val="000000"/>
          <w:highlight w:val="yellow"/>
        </w:rPr>
        <w:t xml:space="preserve">15) </w:t>
      </w:r>
      <w:proofErr w:type="gramStart"/>
      <w:r w:rsidRPr="00C432EC">
        <w:rPr>
          <w:rFonts w:ascii="GHEA Grapalat" w:hAnsi="GHEA Grapalat"/>
          <w:strike/>
          <w:color w:val="000000"/>
          <w:highlight w:val="yellow"/>
        </w:rPr>
        <w:t>ապահովում</w:t>
      </w:r>
      <w:proofErr w:type="gramEnd"/>
      <w:r w:rsidRPr="00C432EC">
        <w:rPr>
          <w:rFonts w:ascii="GHEA Grapalat" w:hAnsi="GHEA Grapalat"/>
          <w:strike/>
          <w:color w:val="000000"/>
          <w:highlight w:val="yellow"/>
        </w:rPr>
        <w:t xml:space="preserve"> է հանրապետական և տարածքային համաձայնեցման կոմիտեների ձևավորումը և արդյունավետ գործունեությունը.</w:t>
      </w:r>
    </w:p>
    <w:p w:rsidR="00101C21" w:rsidRPr="00C432EC" w:rsidRDefault="00101C21" w:rsidP="008F3DD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trike/>
          <w:color w:val="000000"/>
          <w:highlight w:val="yellow"/>
        </w:rPr>
      </w:pPr>
      <w:r w:rsidRPr="00C432EC">
        <w:rPr>
          <w:rFonts w:ascii="GHEA Grapalat" w:hAnsi="GHEA Grapalat"/>
          <w:strike/>
          <w:color w:val="000000"/>
          <w:highlight w:val="yellow"/>
        </w:rPr>
        <w:t xml:space="preserve">16) </w:t>
      </w:r>
      <w:proofErr w:type="gramStart"/>
      <w:r w:rsidRPr="00C432EC">
        <w:rPr>
          <w:rFonts w:ascii="GHEA Grapalat" w:hAnsi="GHEA Grapalat"/>
          <w:strike/>
          <w:color w:val="000000"/>
          <w:highlight w:val="yellow"/>
        </w:rPr>
        <w:t>հանրապետական</w:t>
      </w:r>
      <w:proofErr w:type="gramEnd"/>
      <w:r w:rsidRPr="00C432EC">
        <w:rPr>
          <w:rFonts w:ascii="GHEA Grapalat" w:hAnsi="GHEA Grapalat"/>
          <w:strike/>
          <w:color w:val="000000"/>
          <w:highlight w:val="yellow"/>
        </w:rPr>
        <w:t xml:space="preserve"> և տարածքային համաձայնեցման կոմիտեների ներկայացուցիչների գրավոր հարցման հիման վրա տրամադրում է տեղեկատվություն` ամենամյա ծրագրի իրականացման մասին.</w:t>
      </w:r>
    </w:p>
    <w:p w:rsidR="00101C21" w:rsidRPr="007043BA" w:rsidRDefault="00101C21" w:rsidP="008F3DD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7043BA">
        <w:rPr>
          <w:rFonts w:ascii="GHEA Grapalat" w:hAnsi="GHEA Grapalat"/>
          <w:color w:val="000000"/>
        </w:rPr>
        <w:t xml:space="preserve">17) </w:t>
      </w:r>
      <w:proofErr w:type="gramStart"/>
      <w:r w:rsidRPr="007043BA">
        <w:rPr>
          <w:rFonts w:ascii="GHEA Grapalat" w:hAnsi="GHEA Grapalat"/>
          <w:color w:val="000000"/>
        </w:rPr>
        <w:t>զանգվածային</w:t>
      </w:r>
      <w:proofErr w:type="gramEnd"/>
      <w:r w:rsidRPr="007043BA">
        <w:rPr>
          <w:rFonts w:ascii="GHEA Grapalat" w:hAnsi="GHEA Grapalat"/>
          <w:color w:val="000000"/>
        </w:rPr>
        <w:t xml:space="preserve"> լրատվության միջոցներով` պարբերաբար և էլեկտրոնային պաշտոնական կայքէջի միջոցով` առցանց հրապարակում է նոր ստեղծվող և թափուր աշխատատեղերի, աշխատաշուկայի վիճակի, </w:t>
      </w:r>
      <w:r w:rsidRPr="00C432EC">
        <w:rPr>
          <w:rFonts w:ascii="GHEA Grapalat" w:hAnsi="GHEA Grapalat"/>
          <w:strike/>
          <w:color w:val="000000"/>
          <w:highlight w:val="yellow"/>
        </w:rPr>
        <w:t>ամենամյա ծրագրի</w:t>
      </w:r>
      <w:r w:rsidRPr="00C432EC">
        <w:rPr>
          <w:rFonts w:ascii="GHEA Grapalat" w:hAnsi="GHEA Grapalat"/>
          <w:color w:val="000000"/>
          <w:highlight w:val="yellow"/>
        </w:rPr>
        <w:t xml:space="preserve"> </w:t>
      </w:r>
      <w:r w:rsidRPr="00C432EC">
        <w:rPr>
          <w:rFonts w:ascii="GHEA Grapalat" w:hAnsi="GHEA Grapalat" w:cs="Arian AMU"/>
          <w:highlight w:val="yellow"/>
          <w:u w:val="single"/>
          <w:lang w:val="hy-AM"/>
        </w:rPr>
        <w:t>զբաղվածության պետական ծրագրերի</w:t>
      </w:r>
      <w:r w:rsidRPr="00C432EC">
        <w:rPr>
          <w:rFonts w:ascii="GHEA Grapalat" w:hAnsi="GHEA Grapalat"/>
          <w:color w:val="000000"/>
          <w:highlight w:val="yellow"/>
          <w:lang w:val="hy-AM"/>
        </w:rPr>
        <w:t xml:space="preserve"> </w:t>
      </w:r>
      <w:r w:rsidRPr="007043BA">
        <w:rPr>
          <w:rFonts w:ascii="GHEA Grapalat" w:hAnsi="GHEA Grapalat"/>
          <w:color w:val="000000"/>
        </w:rPr>
        <w:t>կատարման ընթացքի (ծախսված ֆինանսական միջոցների և արդյունքների) մասին տեղեկատվություն.</w:t>
      </w:r>
    </w:p>
    <w:p w:rsidR="00101C21" w:rsidRPr="007043BA" w:rsidRDefault="00101C21" w:rsidP="008F3DD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7043BA">
        <w:rPr>
          <w:rFonts w:ascii="GHEA Grapalat" w:hAnsi="GHEA Grapalat"/>
          <w:color w:val="000000"/>
        </w:rPr>
        <w:t xml:space="preserve">18) </w:t>
      </w:r>
      <w:proofErr w:type="gramStart"/>
      <w:r w:rsidRPr="007043BA">
        <w:rPr>
          <w:rFonts w:ascii="GHEA Grapalat" w:hAnsi="GHEA Grapalat"/>
          <w:color w:val="000000"/>
        </w:rPr>
        <w:t>ապահովում</w:t>
      </w:r>
      <w:proofErr w:type="gramEnd"/>
      <w:r w:rsidRPr="007043BA">
        <w:rPr>
          <w:rFonts w:ascii="GHEA Grapalat" w:hAnsi="GHEA Grapalat"/>
          <w:color w:val="000000"/>
        </w:rPr>
        <w:t xml:space="preserve"> է </w:t>
      </w:r>
      <w:r w:rsidRPr="00C432EC">
        <w:rPr>
          <w:rFonts w:ascii="GHEA Grapalat" w:hAnsi="GHEA Grapalat"/>
          <w:strike/>
          <w:color w:val="000000"/>
          <w:highlight w:val="yellow"/>
        </w:rPr>
        <w:t>ամենամյա ծրագրին</w:t>
      </w:r>
      <w:r w:rsidRPr="00C432EC">
        <w:rPr>
          <w:rFonts w:ascii="GHEA Grapalat" w:hAnsi="GHEA Grapalat"/>
          <w:color w:val="000000"/>
          <w:highlight w:val="yellow"/>
        </w:rPr>
        <w:t xml:space="preserve"> </w:t>
      </w:r>
      <w:r w:rsidRPr="00C432EC">
        <w:rPr>
          <w:rFonts w:ascii="GHEA Grapalat" w:hAnsi="GHEA Grapalat" w:cs="Arian AMU"/>
          <w:highlight w:val="yellow"/>
          <w:u w:val="single"/>
          <w:lang w:val="hy-AM"/>
        </w:rPr>
        <w:t>զբաղվածության պետական ծրագրերին</w:t>
      </w:r>
      <w:r w:rsidRPr="00C432EC">
        <w:rPr>
          <w:rFonts w:ascii="GHEA Grapalat" w:hAnsi="GHEA Grapalat"/>
          <w:color w:val="000000"/>
          <w:highlight w:val="yellow"/>
          <w:lang w:val="hy-AM"/>
        </w:rPr>
        <w:t xml:space="preserve"> </w:t>
      </w:r>
      <w:r w:rsidRPr="007043BA">
        <w:rPr>
          <w:rFonts w:ascii="GHEA Grapalat" w:hAnsi="GHEA Grapalat"/>
          <w:color w:val="000000"/>
        </w:rPr>
        <w:t>հատկացված ֆինանսական միջոցների նպատակային և արդյունավետ օգտագործումը:</w:t>
      </w:r>
    </w:p>
    <w:p w:rsidR="008F3DD1" w:rsidRPr="00C432EC" w:rsidRDefault="008F3DD1" w:rsidP="008F3DD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highlight w:val="yellow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101C21" w:rsidRPr="00101C21" w:rsidTr="00101C21">
        <w:trPr>
          <w:tblCellSpacing w:w="7" w:type="dxa"/>
        </w:trPr>
        <w:tc>
          <w:tcPr>
            <w:tcW w:w="2025" w:type="dxa"/>
            <w:hideMark/>
          </w:tcPr>
          <w:p w:rsidR="00101C21" w:rsidRPr="00101C21" w:rsidRDefault="00101C21" w:rsidP="008F3DD1">
            <w:pPr>
              <w:spacing w:after="0" w:line="360" w:lineRule="auto"/>
              <w:ind w:firstLine="552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yellow"/>
              </w:rPr>
            </w:pPr>
            <w:r w:rsidRPr="00101C21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highlight w:val="yellow"/>
              </w:rPr>
              <w:t>Հոդված 12.</w:t>
            </w:r>
            <w:r w:rsidRPr="00101C21">
              <w:rPr>
                <w:rFonts w:ascii="Calibri" w:eastAsia="Times New Roman" w:hAnsi="Calibri" w:cs="Calibri"/>
                <w:strike/>
                <w:sz w:val="24"/>
                <w:szCs w:val="24"/>
                <w:highlight w:val="yellow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01C21" w:rsidRPr="00C432EC" w:rsidRDefault="00101C21" w:rsidP="008F3DD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highlight w:val="yellow"/>
              </w:rPr>
            </w:pPr>
            <w:r w:rsidRPr="00101C21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highlight w:val="yellow"/>
              </w:rPr>
              <w:t>Ամենամյա ծրագրի մշակումը</w:t>
            </w:r>
          </w:p>
          <w:p w:rsidR="008F3DD1" w:rsidRPr="00101C21" w:rsidRDefault="008F3DD1" w:rsidP="008F3DD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yellow"/>
              </w:rPr>
            </w:pPr>
          </w:p>
        </w:tc>
      </w:tr>
    </w:tbl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Calibri" w:eastAsia="Times New Roman" w:hAnsi="Calibri" w:cs="Calibri"/>
          <w:color w:val="000000"/>
          <w:sz w:val="24"/>
          <w:szCs w:val="24"/>
          <w:highlight w:val="yellow"/>
        </w:rPr>
        <w:lastRenderedPageBreak/>
        <w:t> </w:t>
      </w: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1. Ամենամյա ծրագիրը մշակվում է հետևյալ հիմնական գործընթացների ապահովման միջոցով.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1)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աշխատաշուկայի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վերլուծություններ և գնահատումներ.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2)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ամենամյա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ծրագրում զբաղվածության պետական հետևյալ ծրագրերի ներառում.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ա.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գործող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ծրագրեր, որոնց ընթացիկ և հեռանկարային արդյունավետությունը գնահատվել է դրական, հետագա շարունակության տեսանկյունից նպատակահարմար,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բ.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նոր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ծրագրեր, որոնք նախապես փորձարկվել են և շարունակական ներդրման տեսանկյունից գնահատվել են նպատակահարմար,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գ.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նոր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ծրագրեր, որոնք ենթակա են փորձարկման և գնահատման` հետագայում շարունակական ներդրման նպատակով.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3)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ըստ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մարզերի, տարածքների և աշխատանք փնտրող անձանց առանձին խմբերի` զբաղվածության պետական ծրագրերի տեղաբաշխում.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4)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զբաղվածության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պետական ծրագրերի իրականացման ֆինանսական և ոչ ֆինանսական ցուցանիշների համամասնությունների սահմանում, այդ թվում` համայնքային բյուջեներից համաֆինանսավորմամբ միջոցների ներգրավման հնարավորությունների նախատեսում.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5)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զբաղվածության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պետական ծրագրերի ակնկալվող արդյունքների ընթացիկ և վերջնական թիրախավորում` ըստ ծրագրերի, մարզերի, տարածքների</w:t>
      </w:r>
      <w:r w:rsidRPr="00101C21">
        <w:rPr>
          <w:rFonts w:ascii="Calibri" w:eastAsia="Times New Roman" w:hAnsi="Calibri" w:cs="Calibri"/>
          <w:strike/>
          <w:color w:val="000000"/>
          <w:sz w:val="24"/>
          <w:szCs w:val="24"/>
          <w:highlight w:val="yellow"/>
        </w:rPr>
        <w:t> </w:t>
      </w:r>
      <w:r w:rsidRPr="00101C21">
        <w:rPr>
          <w:rFonts w:ascii="GHEA Grapalat" w:eastAsia="Times New Roman" w:hAnsi="GHEA Grapalat" w:cs="Arial Unicode"/>
          <w:strike/>
          <w:color w:val="000000"/>
          <w:sz w:val="24"/>
          <w:szCs w:val="24"/>
          <w:highlight w:val="yellow"/>
        </w:rPr>
        <w:t>շահառուների</w:t>
      </w: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</w:t>
      </w:r>
      <w:r w:rsidRPr="00101C21">
        <w:rPr>
          <w:rFonts w:ascii="GHEA Grapalat" w:eastAsia="Times New Roman" w:hAnsi="GHEA Grapalat" w:cs="Arial Unicode"/>
          <w:strike/>
          <w:color w:val="000000"/>
          <w:sz w:val="24"/>
          <w:szCs w:val="24"/>
          <w:highlight w:val="yellow"/>
        </w:rPr>
        <w:t>առա</w:t>
      </w: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նձին խմբերի, հիմք ընդունելով կայուն զբաղվածության ցուցանիշների միջնաժամկետ պլանավորումը.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6)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իրավիճակից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բխող ծրագրային ճկուն փոփոխությունների իրականացման նպատակով պահուստային ֆինանսական միջոցների, այդ թվում` միջազգային դոնոր կազմակերպությունների կողմից տրամադրվող հնարավոր ֆինանսական միջոցների </w:t>
      </w: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lastRenderedPageBreak/>
        <w:t>նախատեսում` նախապես պլանավորված և, ըստ անհրաժեշտության, զբաղվածության պետական նոր ծրագրեր փորձարկելու համար.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7)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ոչ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պետական կազմակերպությանը զբաղվածության պետական առանձին ծրագրերի իրականացմանը մասնակցելու համամասնությունների նախատեսում.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8)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ամենամյա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ծրագրի նախագծի և դրա վերաբերյալ հանրապետական համաձայնեցման կոմիտեի դիրքորոշման քննարկում հանրապետական կոլեկտիվ պայմանագրի կատարումն ապահովող հանրապետական եռակողմ հանձնաժողովում և վերջինիս տված եզրակացության հետ ներկայացում Հայաստանի Հանրապետության կառավարության հաստատմանը.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9) Հայաստանի Հանրապետության կառավարության կողմից հաստատվելուց հետո ամենամյա ծրագրի ներառում համախմբված պետական բյուջեում և ներկայացում Հայաստանի Հանրապետության Ազգային ժողով:</w:t>
      </w:r>
    </w:p>
    <w:p w:rsidR="00101C21" w:rsidRPr="00101C21" w:rsidRDefault="00101C21" w:rsidP="008F3DD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101C21" w:rsidRPr="00101C21" w:rsidTr="00101C21">
        <w:trPr>
          <w:tblCellSpacing w:w="7" w:type="dxa"/>
        </w:trPr>
        <w:tc>
          <w:tcPr>
            <w:tcW w:w="2025" w:type="dxa"/>
            <w:hideMark/>
          </w:tcPr>
          <w:p w:rsidR="00101C21" w:rsidRPr="00101C21" w:rsidRDefault="00101C21" w:rsidP="008F3DD1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yellow"/>
              </w:rPr>
            </w:pPr>
            <w:r w:rsidRPr="00101C21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highlight w:val="yellow"/>
              </w:rPr>
              <w:t>Հոդված 13</w:t>
            </w:r>
            <w:r w:rsidRPr="00101C21"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:rsidR="00101C21" w:rsidRPr="00101C21" w:rsidRDefault="00101C21" w:rsidP="008F3DD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yellow"/>
              </w:rPr>
            </w:pPr>
            <w:r w:rsidRPr="00101C21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highlight w:val="yellow"/>
              </w:rPr>
              <w:t>Ամենամյա ծրագրի իրականացումը</w:t>
            </w:r>
          </w:p>
        </w:tc>
      </w:tr>
    </w:tbl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1. Ամենամյա ծրագիրն իրականացվում է հետևյալ հիմնական գործընթացների ապահովման միջոցով.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1)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աշխատանք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փնտրող անձի հաշվառում, խորհրդատվության տրամադրում, կարիքների գնահատում, նպատակների և դրանից բխող համապատասխան գործողությունների նախանշում, անհատական ծրագրի կազմում.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2)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լիազորված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մարմնի և աշխատանք փնտրող անձի միջև անհատական ծրագրի իրականացման վերաբերյալ երկկողմ պայմանագրի կնքում.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3)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ինքնասպասարկման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և հնարավոր այլ եղանակներով աշխատանք փնտրող անձին լիազորված մարմնի կողմից էլեկտրոնային ծառայությունների տրամադրում.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4)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որպես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անհատական ծրագրի վերջնական արդյունք` աշխատանք փնտրող անձի զբաղվածության ապահովում.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lastRenderedPageBreak/>
        <w:t xml:space="preserve">5)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մշակված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ամենամյա ծրագրին համապատասխան`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ա.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զբաղվածության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պետական ծրագրերի իրականացում և փորձարկում,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բ.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ոչ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պետական կազմակերպության ներգրավման հնարավորությունների իրացում,</w:t>
      </w:r>
    </w:p>
    <w:p w:rsidR="00101C21" w:rsidRPr="00101C21" w:rsidRDefault="00101C21" w:rsidP="008F3DD1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գ.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իրավիճակից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բխող ծրագրային ճկուն փոփոխությունների հնարավորությունների իրացում.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6) Հայաստանի Հանրապետության օրենսդրությամբ սահմանված ծառայությունների տրամադրում գործատուներին կամ նրանց ներկայացուցիչներին.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7)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հաշվետվողականության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ապահովում.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8)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հանրապետական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և տարածքային համաձայնեցման կոմիտեներից ստացված առաջարկությունների դիտարկում և, ըստ անհրաժեշտության, ծրագրային ճկուն փոփոխությունների հնարավորությունների իրացում:</w:t>
      </w:r>
    </w:p>
    <w:p w:rsidR="00101C21" w:rsidRPr="00391BF3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1BF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101C21" w:rsidRPr="00101C21" w:rsidTr="00101C21">
        <w:trPr>
          <w:tblCellSpacing w:w="7" w:type="dxa"/>
        </w:trPr>
        <w:tc>
          <w:tcPr>
            <w:tcW w:w="2025" w:type="dxa"/>
            <w:hideMark/>
          </w:tcPr>
          <w:p w:rsidR="00101C21" w:rsidRPr="00101C21" w:rsidRDefault="00101C21" w:rsidP="008F3DD1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yellow"/>
              </w:rPr>
            </w:pPr>
            <w:r w:rsidRPr="00101C21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highlight w:val="yellow"/>
              </w:rPr>
              <w:t>Հոդված 14.</w:t>
            </w:r>
            <w:r w:rsidRPr="00101C21">
              <w:rPr>
                <w:rFonts w:ascii="Calibri" w:eastAsia="Times New Roman" w:hAnsi="Calibri" w:cs="Calibri"/>
                <w:strike/>
                <w:sz w:val="24"/>
                <w:szCs w:val="24"/>
                <w:highlight w:val="yellow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01C21" w:rsidRPr="00101C21" w:rsidRDefault="00101C21" w:rsidP="008F3DD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yellow"/>
              </w:rPr>
            </w:pPr>
            <w:r w:rsidRPr="00101C21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highlight w:val="yellow"/>
              </w:rPr>
              <w:t>Ամենամյա ծրագրի մոնիթորինգն ու գնահատումը</w:t>
            </w:r>
          </w:p>
        </w:tc>
      </w:tr>
    </w:tbl>
    <w:p w:rsidR="00101C21" w:rsidRPr="00391BF3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1BF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1. Ամենամյա ծրագրի մոնիթորինգն ու գնահատումն իրականացվում են Հայաստանի Հանրապետության կառավարության սահմանած կարգով: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2. Ամենամյա ծրագրի մոնիթորինգն ու գնահատումն իրականացվում են հետևյալ հիմնական գործընթացների ապահովման միջոցով.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1)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զբաղվածության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պետական ծրագրերի մոնիթորինգի և վերջնական արդյունքների գնահատման թիրախային ցուցանիշների սահմանում.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2)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ընթացիկ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ցուցանիշների` սույն հոդվածի 2-րդ մասի 1-ին կետում նշված թիրախային ցուցանիշներից շեղումների վերհանում և վերացմանն ուղղված գործողությունների ժամանակացույցի առաջադրում.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lastRenderedPageBreak/>
        <w:t xml:space="preserve">3)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զբաղվածության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պետական ծրագրերի շրջանակներում մատուցված ծառայությունների արդյունքների մասին հետադարձ տեղեկատվության ստացում, վերլուծություն և գնահատում.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4)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հանրապետական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և տարածքային համաձայնեցման կոմիտեներից ստացված համապատասխան առաջարկությունների դիտարկում: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3. Ամենամյա ծրագրի մոնիթորինգի ու գնահատման արդյունքում`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1)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իրականացվում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են սույն հոդվածի 2-րդ մասի 2-րդ կետում նշված ժամանակացույցով նախատեսված միջոցառումները և գործողությունները.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2)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օրենքով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սահմանված կարգով ապահովվում են զբաղվածության պետական ծրագրերին ուղղված և ոչ նպատակային օգտագործված ֆինանսական միջոցների վերադարձման գործընթացները:</w:t>
      </w:r>
    </w:p>
    <w:p w:rsidR="00101C21" w:rsidRPr="00C432EC" w:rsidRDefault="00101C21" w:rsidP="008F3DD1">
      <w:pPr>
        <w:spacing w:after="0" w:line="360" w:lineRule="auto"/>
        <w:ind w:firstLine="567"/>
        <w:jc w:val="both"/>
        <w:rPr>
          <w:rFonts w:ascii="GHEA Grapalat" w:hAnsi="GHEA Grapalat"/>
          <w:strike/>
          <w:sz w:val="24"/>
          <w:szCs w:val="24"/>
          <w:highlight w:val="yellow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F03370" w:rsidRPr="00F03370" w:rsidTr="00F0337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03370" w:rsidRPr="00F03370" w:rsidRDefault="00F03370" w:rsidP="008F3DD1">
            <w:pPr>
              <w:spacing w:after="0" w:line="360" w:lineRule="auto"/>
              <w:ind w:firstLine="55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03370" w:rsidRPr="00F03370" w:rsidRDefault="00F03370" w:rsidP="008F3DD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F03370">
              <w:rPr>
                <w:rFonts w:ascii="GHEA Grapalat" w:eastAsia="Times New Roman" w:hAnsi="GHEA Grapalat" w:cs="Times New Roman"/>
                <w:b/>
                <w:bCs/>
                <w:strike/>
                <w:color w:val="000000"/>
                <w:sz w:val="24"/>
                <w:szCs w:val="24"/>
                <w:highlight w:val="yellow"/>
              </w:rPr>
              <w:t>Ամենամյա ծրագրի</w:t>
            </w:r>
            <w:r w:rsidRPr="00F0337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</w:rPr>
              <w:t xml:space="preserve"> </w:t>
            </w:r>
            <w:r w:rsidRPr="00C432E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  <w:u w:val="single"/>
                <w:lang w:val="hy-AM"/>
              </w:rPr>
              <w:t>Զ</w:t>
            </w:r>
            <w:r w:rsidRPr="00C432EC">
              <w:rPr>
                <w:rFonts w:ascii="GHEA Grapalat" w:eastAsia="Times New Roman" w:hAnsi="GHEA Grapalat" w:cs="Arian AMU"/>
                <w:b/>
                <w:sz w:val="24"/>
                <w:szCs w:val="24"/>
                <w:highlight w:val="yellow"/>
                <w:u w:val="single"/>
                <w:lang w:val="hy-AM"/>
              </w:rPr>
              <w:t>բաղվածության պետական ծրագրերի</w:t>
            </w:r>
            <w:r w:rsidRPr="00C432E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  <w:t xml:space="preserve"> </w:t>
            </w: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ֆինանսավորումը</w:t>
            </w:r>
          </w:p>
        </w:tc>
      </w:tr>
    </w:tbl>
    <w:p w:rsidR="00F03370" w:rsidRPr="007043BA" w:rsidRDefault="00F03370" w:rsidP="008F3DD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43B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F03370" w:rsidRPr="007043BA" w:rsidRDefault="00F03370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043B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r w:rsidRPr="00F03370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Ամենամյա ծրագրի</w:t>
      </w:r>
      <w:r w:rsidRPr="00C432EC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 xml:space="preserve"> </w:t>
      </w:r>
      <w:r w:rsidRPr="00C432EC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u w:val="single"/>
          <w:lang w:val="hy-AM"/>
        </w:rPr>
        <w:t>Զ</w:t>
      </w:r>
      <w:r w:rsidRPr="00C432EC">
        <w:rPr>
          <w:rFonts w:ascii="GHEA Grapalat" w:eastAsia="Times New Roman" w:hAnsi="GHEA Grapalat" w:cs="Arian AMU"/>
          <w:sz w:val="24"/>
          <w:szCs w:val="24"/>
          <w:highlight w:val="yellow"/>
          <w:u w:val="single"/>
          <w:lang w:val="hy-AM"/>
        </w:rPr>
        <w:t>բաղվածության պետական ծրագրերի</w:t>
      </w:r>
      <w:r w:rsidRPr="00C432EC"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/>
        </w:rPr>
        <w:t xml:space="preserve"> </w:t>
      </w:r>
      <w:r w:rsidRPr="007043B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 համար անհրաժեշտ ֆինանսական միջոցները նախատեսվում են օրենքով:</w:t>
      </w:r>
    </w:p>
    <w:p w:rsidR="00101C21" w:rsidRPr="00C432EC" w:rsidRDefault="00101C21" w:rsidP="008F3DD1">
      <w:pPr>
        <w:spacing w:after="0" w:line="360" w:lineRule="auto"/>
        <w:ind w:firstLine="567"/>
        <w:jc w:val="both"/>
        <w:rPr>
          <w:rFonts w:ascii="GHEA Grapalat" w:hAnsi="GHEA Grapalat"/>
          <w:strike/>
          <w:sz w:val="24"/>
          <w:szCs w:val="24"/>
          <w:highlight w:val="yellow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101C21" w:rsidRPr="00101C21" w:rsidTr="00101C21">
        <w:trPr>
          <w:tblCellSpacing w:w="7" w:type="dxa"/>
        </w:trPr>
        <w:tc>
          <w:tcPr>
            <w:tcW w:w="2025" w:type="dxa"/>
            <w:hideMark/>
          </w:tcPr>
          <w:p w:rsidR="00101C21" w:rsidRPr="00101C21" w:rsidRDefault="00101C21" w:rsidP="008F3DD1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yellow"/>
              </w:rPr>
            </w:pPr>
            <w:r w:rsidRPr="00101C21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highlight w:val="yellow"/>
              </w:rPr>
              <w:t>Հոդված 17.</w:t>
            </w:r>
            <w:r w:rsidRPr="00101C21">
              <w:rPr>
                <w:rFonts w:ascii="Calibri" w:eastAsia="Times New Roman" w:hAnsi="Calibri" w:cs="Calibri"/>
                <w:strike/>
                <w:sz w:val="24"/>
                <w:szCs w:val="24"/>
                <w:highlight w:val="yellow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01C21" w:rsidRPr="00101C21" w:rsidRDefault="00101C21" w:rsidP="008F3DD1">
            <w:pPr>
              <w:spacing w:after="0" w:line="360" w:lineRule="auto"/>
              <w:ind w:hanging="69"/>
              <w:rPr>
                <w:rFonts w:ascii="GHEA Grapalat" w:eastAsia="Times New Roman" w:hAnsi="GHEA Grapalat" w:cs="Times New Roman"/>
                <w:strike/>
                <w:sz w:val="24"/>
                <w:szCs w:val="24"/>
                <w:highlight w:val="yellow"/>
              </w:rPr>
            </w:pPr>
            <w:r w:rsidRPr="00101C21">
              <w:rPr>
                <w:rFonts w:ascii="Calibri" w:eastAsia="Times New Roman" w:hAnsi="Calibri" w:cs="Calibri"/>
                <w:b/>
                <w:bCs/>
                <w:strike/>
                <w:sz w:val="24"/>
                <w:szCs w:val="24"/>
                <w:highlight w:val="yellow"/>
              </w:rPr>
              <w:t> </w:t>
            </w:r>
            <w:r w:rsidRPr="00101C21">
              <w:rPr>
                <w:rFonts w:ascii="GHEA Grapalat" w:eastAsia="Times New Roman" w:hAnsi="GHEA Grapalat" w:cs="Arial Unicode"/>
                <w:b/>
                <w:bCs/>
                <w:strike/>
                <w:sz w:val="24"/>
                <w:szCs w:val="24"/>
                <w:highlight w:val="yellow"/>
              </w:rPr>
              <w:t>Համաձայնեցման</w:t>
            </w:r>
            <w:r w:rsidRPr="00101C21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highlight w:val="yellow"/>
              </w:rPr>
              <w:t xml:space="preserve"> </w:t>
            </w:r>
            <w:r w:rsidRPr="00101C21">
              <w:rPr>
                <w:rFonts w:ascii="GHEA Grapalat" w:eastAsia="Times New Roman" w:hAnsi="GHEA Grapalat" w:cs="Arial Unicode"/>
                <w:b/>
                <w:bCs/>
                <w:strike/>
                <w:sz w:val="24"/>
                <w:szCs w:val="24"/>
                <w:highlight w:val="yellow"/>
              </w:rPr>
              <w:t>կոմիտեներ</w:t>
            </w:r>
            <w:r w:rsidRPr="00101C21">
              <w:rPr>
                <w:rFonts w:ascii="GHEA Grapalat" w:eastAsia="Times New Roman" w:hAnsi="GHEA Grapalat" w:cs="Times New Roman"/>
                <w:b/>
                <w:bCs/>
                <w:strike/>
                <w:sz w:val="24"/>
                <w:szCs w:val="24"/>
                <w:highlight w:val="yellow"/>
              </w:rPr>
              <w:t>ը</w:t>
            </w:r>
          </w:p>
        </w:tc>
      </w:tr>
    </w:tbl>
    <w:p w:rsidR="00101C21" w:rsidRPr="00391BF3" w:rsidRDefault="00101C21" w:rsidP="008F3DD1">
      <w:pPr>
        <w:shd w:val="clear" w:color="auto" w:fill="FFFFFF"/>
        <w:spacing w:after="0" w:line="360" w:lineRule="auto"/>
        <w:ind w:firstLine="567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91BF3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1. Զբաղվածության հանրապետական և տարածքային ծրագրերի մշակման և իրականացման հարցերում համաձայնեցված որոշումներ կայացնելու նպատակով լիազորված մարմնի նախաձեռնությամբ ձևավորվում են հանրապետական և տարածքային համաձայնեցման կոմիտեներ: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2. Հանրապետական համաձայնեցման կոմիտեի կազմում հավասար քանակով ընդգրկվում են աշխատողների շահերը ներկայացնող արհեստակցական </w:t>
      </w: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lastRenderedPageBreak/>
        <w:t>կազմակերպությունների հանրապետական միության, գործատուների շահերը ներկայացնող հանրապետական կազմակերպությունների, գործադիր իշխանության հանրապետական մարմինների, ինչպես նաև լիազորված մարմնի ներկայացուցիչները: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3. Տարածքային համաձայնեցման կոմիտեի կազմում հավասար քանակով ընդգրկվում են աշխատողների շահերը ներկայացնող արհեստակցական կազմակերպությունների համապատասխան տարածքային միության, հասարակական կազմակերպությունների, գործատուների համապատասխան տարածքային կազմակերպությունների, տեղական ինքնակառավարման մարմինների, ինչպես նաև լիազորված մարմնի ներկայացուցիչները: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4. Հանրապետական համաձայնեցման կոմիտեն ամենամյա ծրագրի պլանավորման փուլում քննարկում է ամենամյա ծրագրի նախագիծը և դրա վերաբերյալ դիրքորոշումը ներկայացնում լիազորված մարմին: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5. Տարածքային համաձայնեցման կոմիտեներն ամենամյա ծրագրի պլանավորման փուլում քննարկում են զբաղվածության տարածքային համապատասխան ծրագրերի նախագծերը և դրանց վերաբերյալ դիրքորոշումը ներկայացնում լիազորված մարմին: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6. Հանրապետական և տարածքային համաձայնեցման կոմիտեների ներկայացուցիչներն իրավունք ունեն`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1)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լիազորված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մարմնից ստանալու տեղեկատվություն` զբաղվածության պետական ծրագրերի ընթացքի մասին.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2) </w:t>
      </w:r>
      <w:proofErr w:type="gramStart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>ամենամյա</w:t>
      </w:r>
      <w:proofErr w:type="gramEnd"/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 ծրագրի իրականացման, մոնիթորինգի ու գնահատման փուլերում ներկայացնելու համապատասխան առաջարկություններ:</w:t>
      </w:r>
    </w:p>
    <w:p w:rsidR="00101C21" w:rsidRPr="00101C21" w:rsidRDefault="00101C21" w:rsidP="008F3DD1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</w:pP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t xml:space="preserve">7. Հանրապետական և տարածքային համաձայնեցման կոմիտեների գործունեության կազմակերպման կարգը և լիազորություններն իրենց իրավասության </w:t>
      </w:r>
      <w:r w:rsidRPr="00101C21">
        <w:rPr>
          <w:rFonts w:ascii="GHEA Grapalat" w:eastAsia="Times New Roman" w:hAnsi="GHEA Grapalat" w:cs="Times New Roman"/>
          <w:strike/>
          <w:color w:val="000000"/>
          <w:sz w:val="24"/>
          <w:szCs w:val="24"/>
          <w:highlight w:val="yellow"/>
        </w:rPr>
        <w:lastRenderedPageBreak/>
        <w:t>շրջանակներում սահմանվում են նրանցում ներկայացված կողմերի փոխադարձ համաձայնությամբ ձևավորված աշխատակարգով:</w:t>
      </w:r>
    </w:p>
    <w:p w:rsidR="00101C21" w:rsidRPr="00C432EC" w:rsidRDefault="00101C21" w:rsidP="008F3DD1">
      <w:pPr>
        <w:spacing w:after="0" w:line="360" w:lineRule="auto"/>
        <w:ind w:firstLine="567"/>
        <w:jc w:val="both"/>
        <w:rPr>
          <w:rFonts w:ascii="GHEA Grapalat" w:hAnsi="GHEA Grapalat"/>
          <w:strike/>
          <w:sz w:val="24"/>
          <w:szCs w:val="24"/>
          <w:highlight w:val="yellow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F03370" w:rsidRPr="007043BA" w:rsidTr="00F0337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03370" w:rsidRPr="007043BA" w:rsidRDefault="00F03370" w:rsidP="008F3DD1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18.</w:t>
            </w:r>
            <w:r w:rsidRPr="007043B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03370" w:rsidRPr="007043BA" w:rsidRDefault="00F03370" w:rsidP="008F3DD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Աշխատուժի տեղաշարժը</w:t>
            </w:r>
          </w:p>
          <w:p w:rsidR="00F03370" w:rsidRPr="007043BA" w:rsidRDefault="00F03370" w:rsidP="008F3DD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01C21" w:rsidRPr="007043BA" w:rsidRDefault="00F03370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4. Լիազորված մարմնի հետ համագործակցող աշխատանքի տեղավորման ոչ պետական կազմակերպությունները կարող են կազմակերպել աշխատուժի ներքին և արտաքին տեղաշարժեր՝ </w:t>
      </w:r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>ամենամյա ծրագրի</w:t>
      </w:r>
      <w:r w:rsidRPr="00C432EC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r w:rsidRPr="00C432EC">
        <w:rPr>
          <w:rFonts w:ascii="GHEA Grapalat" w:eastAsia="Times New Roman" w:hAnsi="GHEA Grapalat" w:cs="Arian AMU"/>
          <w:sz w:val="24"/>
          <w:szCs w:val="24"/>
          <w:highlight w:val="yellow"/>
          <w:u w:val="single"/>
          <w:lang w:val="hy-AM"/>
        </w:rPr>
        <w:t>զբաղվածության պետական ծրագրերի</w:t>
      </w:r>
      <w:r w:rsidRPr="00C432EC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 (կամ) Հայաստանի Հանրապետության միջազգային պայմանագրերի շրջանակներում:</w:t>
      </w:r>
    </w:p>
    <w:p w:rsidR="00F03370" w:rsidRPr="007043BA" w:rsidRDefault="00F03370" w:rsidP="008F3DD1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p w:rsidR="00F03370" w:rsidRDefault="00F03370" w:rsidP="008F3DD1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7043B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Հոդված 19. </w:t>
      </w:r>
      <w:r w:rsidRPr="007043BA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ab/>
        <w:t>Լիազորված մարմնի և աշխատանքի տեղավորման ոչ պետական կազմակերպությունների միջև համագործակցությունը</w:t>
      </w:r>
    </w:p>
    <w:p w:rsidR="007043BA" w:rsidRPr="007043BA" w:rsidRDefault="007043BA" w:rsidP="008F3DD1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</w:p>
    <w:p w:rsidR="00F03370" w:rsidRPr="007043BA" w:rsidRDefault="00F03370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4. Լիազորված մարմնի պաշտոնական ինտերնետային կայքում հրապարակված ցանկում ներառված ոչ պետական կազմակերպությունը լիազորված մարմնից ստանում է՝</w:t>
      </w:r>
    </w:p>
    <w:p w:rsidR="00F03370" w:rsidRPr="007043BA" w:rsidRDefault="00F03370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91BF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3) </w:t>
      </w:r>
      <w:proofErr w:type="gramStart"/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>ամենամյա</w:t>
      </w:r>
      <w:proofErr w:type="gramEnd"/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 xml:space="preserve"> ծրագրով նախատեսված</w:t>
      </w:r>
      <w:r w:rsidRPr="00C432EC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զբաղվածության պետական ծրագրերի իրականացման գործընթացներին մասնակցության հնարավորություն:</w:t>
      </w:r>
    </w:p>
    <w:p w:rsidR="00F03370" w:rsidRPr="00C432EC" w:rsidRDefault="00F03370" w:rsidP="008F3DD1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highlight w:val="yellow"/>
          <w:shd w:val="clear" w:color="auto" w:fill="FFFFFF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F03370" w:rsidRPr="007043BA" w:rsidTr="00F0337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03370" w:rsidRPr="007043BA" w:rsidRDefault="00F03370" w:rsidP="008F3DD1">
            <w:pPr>
              <w:spacing w:after="0" w:line="36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03370" w:rsidRPr="007043BA" w:rsidRDefault="00F03370" w:rsidP="008F3DD1">
            <w:pPr>
              <w:spacing w:after="0" w:line="360" w:lineRule="auto"/>
              <w:ind w:firstLine="73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Գործատուների մասնակցությունը զբաղվածության պետական քաղաքականության իրականացմանը</w:t>
            </w:r>
          </w:p>
          <w:p w:rsidR="00F03370" w:rsidRPr="007043BA" w:rsidRDefault="00F03370" w:rsidP="008F3DD1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F03370" w:rsidRPr="007043BA" w:rsidRDefault="00F03370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5. Քվոտայի պահանջը կատարված է համարվում, եթե մեկ հարկային տարում (հունվարի 1-ից դեկտեմբերի 31-ը ներառյալ) սկսվող կամ ավարտվող 12-ամսյա ցանկացած ժամանակահատվածում առնվազն 183 օր քվոտավորման ենթակա </w:t>
      </w: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յուրաքանչյուր աշխատատեղ զբաղեցված է եղել հաշմանդամություն ունեցող և տարիքային կենսաթոշակի իրավունք տվող՝ տարիքը չլրացած անձի կողմից` առանց </w:t>
      </w:r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>ամենամյա ծրագրով</w:t>
      </w:r>
      <w:r w:rsidRPr="00C432EC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r w:rsidRPr="00C432EC">
        <w:rPr>
          <w:rFonts w:ascii="GHEA Grapalat" w:eastAsia="Times New Roman" w:hAnsi="GHEA Grapalat" w:cs="Arian AMU"/>
          <w:sz w:val="24"/>
          <w:szCs w:val="24"/>
          <w:highlight w:val="yellow"/>
          <w:u w:val="single"/>
          <w:lang w:val="hy-AM"/>
        </w:rPr>
        <w:t>զբաղվածության պետական ծրագրերով</w:t>
      </w:r>
      <w:r w:rsidRPr="00C432EC">
        <w:rPr>
          <w:rFonts w:ascii="GHEA Grapalat" w:eastAsia="Times New Roman" w:hAnsi="GHEA Grapalat" w:cs="Arian AMU"/>
          <w:sz w:val="24"/>
          <w:szCs w:val="24"/>
          <w:highlight w:val="yellow"/>
          <w:lang w:val="hy-AM"/>
        </w:rPr>
        <w:t xml:space="preserve"> </w:t>
      </w: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հաշմանդամություն ունեցող գործազուրկի համար նախատեսված աջակցության:</w:t>
      </w:r>
    </w:p>
    <w:p w:rsidR="00F03370" w:rsidRPr="00C432EC" w:rsidRDefault="00F03370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F03370" w:rsidRPr="007043BA" w:rsidTr="00F0337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F03370" w:rsidRPr="007043BA" w:rsidRDefault="00F03370" w:rsidP="008F3DD1">
            <w:pPr>
              <w:spacing w:after="0" w:line="360" w:lineRule="auto"/>
              <w:ind w:firstLine="567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F03370" w:rsidRPr="007043BA" w:rsidRDefault="00F03370" w:rsidP="008F3DD1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Աշխատանք փնտրող անձի իրավունքները</w:t>
            </w:r>
          </w:p>
        </w:tc>
      </w:tr>
    </w:tbl>
    <w:p w:rsidR="00F03370" w:rsidRPr="007043BA" w:rsidRDefault="00F03370" w:rsidP="008F3DD1">
      <w:pPr>
        <w:spacing w:after="0" w:line="360" w:lineRule="auto"/>
        <w:ind w:firstLine="567"/>
        <w:jc w:val="both"/>
        <w:rPr>
          <w:rFonts w:ascii="GHEA Grapalat" w:hAnsi="GHEA Grapalat"/>
          <w:strike/>
          <w:sz w:val="24"/>
          <w:szCs w:val="24"/>
        </w:rPr>
      </w:pPr>
    </w:p>
    <w:p w:rsidR="00F03370" w:rsidRPr="007043BA" w:rsidRDefault="00F03370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4. Աշխատանքից ազատման ռիսկ ունեցող՝ աշխատանք փնտրող անձն իրավունք ունի ընդգրկվելու </w:t>
      </w:r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>ամենամյա ծրագրի</w:t>
      </w:r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  <w:lang w:val="hy-AM"/>
        </w:rPr>
        <w:t xml:space="preserve"> </w:t>
      </w:r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>շրջանակներում կազմակերպվող</w:t>
      </w:r>
      <w:r w:rsidRPr="00C432EC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մասնագիտական ուսուցման ծրագրերում:</w:t>
      </w:r>
    </w:p>
    <w:p w:rsidR="00C16818" w:rsidRPr="007043BA" w:rsidRDefault="00C16818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4.1. Ազատազրկման ձևով պատիժ կրող այն անձինք, որոնց պատժի կրման ավարտին մնացել է մինչև վեց ամիս, և որոնք, որպես աշխատանք փնտրող անձ, հաշվառվել են «Զբաղվածության մասին» Հայաստանի Հանրապետության օրենքով նախատեսված լիազորված մարմնի կողմից, իրավունք ունեն ընդգրկվելու </w:t>
      </w:r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>ամենամյա ծրագրի շրջանակներում կազմակերպվող</w:t>
      </w:r>
      <w:r w:rsidRPr="00C432EC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մասնագիտական ուսուցման ծրագրերում:</w:t>
      </w:r>
    </w:p>
    <w:p w:rsidR="00C16818" w:rsidRPr="00C432EC" w:rsidRDefault="00C16818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C16818" w:rsidRPr="007043BA" w:rsidTr="00C16818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C16818" w:rsidRPr="007043BA" w:rsidRDefault="00C16818" w:rsidP="008F3DD1">
            <w:pPr>
              <w:spacing w:after="0" w:line="360" w:lineRule="auto"/>
              <w:ind w:firstLine="552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16818" w:rsidRPr="007043BA" w:rsidRDefault="00C16818" w:rsidP="008F3DD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7043B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Զբաղվածության պետական կարգավորման ոլորտի տեղեկատվական ապահովումը</w:t>
            </w:r>
          </w:p>
          <w:p w:rsidR="00C16818" w:rsidRPr="007043BA" w:rsidRDefault="00C16818" w:rsidP="008F3DD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C16818" w:rsidRPr="007043BA" w:rsidRDefault="00C16818" w:rsidP="008F3DD1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1. Զբաղվածության ոլորտի նպատակային կառավարման, </w:t>
      </w:r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>ամենամյա պետական ծրագրի</w:t>
      </w:r>
      <w:r w:rsidRPr="00C432EC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 xml:space="preserve"> </w:t>
      </w:r>
      <w:r w:rsidR="005C7614" w:rsidRPr="00C432EC">
        <w:rPr>
          <w:rFonts w:ascii="GHEA Grapalat" w:eastAsia="Times New Roman" w:hAnsi="GHEA Grapalat" w:cs="Arian AMU"/>
          <w:sz w:val="24"/>
          <w:szCs w:val="24"/>
          <w:highlight w:val="yellow"/>
          <w:u w:val="single"/>
          <w:lang w:val="hy-AM"/>
        </w:rPr>
        <w:t>զբաղվածության պետական ծրագրերի</w:t>
      </w:r>
      <w:r w:rsidR="005C7614" w:rsidRPr="00C432EC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  <w:lang w:val="hy-AM"/>
        </w:rPr>
        <w:t xml:space="preserve"> </w:t>
      </w: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հասցեականության ապահովման, անհրաժեշտ տեղեկատվության փոխանակման, այդ թվում՝ պետական-մասնավոր համագործակցության շրջանակներում, աշխատաշուկայի օբյեկտիվ վերլուծության և կանխատեսման նպատակներով լիազորված մարմինը ձևավորում և վարում է տեղեկատվական շտեմարան:</w:t>
      </w:r>
    </w:p>
    <w:p w:rsidR="00C16818" w:rsidRPr="008F3DD1" w:rsidRDefault="00C16818" w:rsidP="008F3DD1">
      <w:pPr>
        <w:spacing w:after="0" w:line="360" w:lineRule="auto"/>
        <w:ind w:firstLine="567"/>
        <w:jc w:val="both"/>
        <w:rPr>
          <w:rFonts w:ascii="GHEA Grapalat" w:hAnsi="GHEA Grapalat"/>
          <w:strike/>
          <w:sz w:val="24"/>
          <w:szCs w:val="24"/>
        </w:rPr>
      </w:pPr>
      <w:r w:rsidRPr="007043BA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3. Զբաղվածության պետական ծրագրում ներգրավված անձանց աշխատանքի տեղավորման, ինչպես նաև այդ անձանց` տվյալ աշխատատեղում աշխատանքային հարաբերությունների հետագա շարունակության վերաբերյալ ստացված տեղեկատվությունը պարբերաբար ներառվում է տեղեկատվական շտեմարանում </w:t>
      </w:r>
      <w:r w:rsidRPr="00C432EC">
        <w:rPr>
          <w:rFonts w:ascii="GHEA Grapalat" w:hAnsi="GHEA Grapalat"/>
          <w:strike/>
          <w:color w:val="000000"/>
          <w:sz w:val="24"/>
          <w:szCs w:val="24"/>
          <w:highlight w:val="yellow"/>
          <w:shd w:val="clear" w:color="auto" w:fill="FFFFFF"/>
        </w:rPr>
        <w:t>և օգտագործվում ամենամյա ծրագրի պլանավորման, իրականացման, մոնիթորինգի, գնահատման և Հայաստանի Հանրապետության օրենսդրությամբ սահմանված այլ նպատակներով</w:t>
      </w:r>
      <w:r w:rsidRPr="00C432EC">
        <w:rPr>
          <w:rFonts w:ascii="GHEA Grapalat" w:hAnsi="GHEA Grapalat"/>
          <w:color w:val="000000"/>
          <w:sz w:val="24"/>
          <w:szCs w:val="24"/>
          <w:highlight w:val="yellow"/>
          <w:shd w:val="clear" w:color="auto" w:fill="FFFFFF"/>
        </w:rPr>
        <w:t>:</w:t>
      </w:r>
      <w:bookmarkStart w:id="0" w:name="_GoBack"/>
      <w:bookmarkEnd w:id="0"/>
    </w:p>
    <w:sectPr w:rsidR="00C16818" w:rsidRPr="008F3D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072"/>
    <w:rsid w:val="00101C21"/>
    <w:rsid w:val="00391BF3"/>
    <w:rsid w:val="004F261E"/>
    <w:rsid w:val="005C3072"/>
    <w:rsid w:val="005C7614"/>
    <w:rsid w:val="007043BA"/>
    <w:rsid w:val="00813F18"/>
    <w:rsid w:val="008C13A3"/>
    <w:rsid w:val="008F3DD1"/>
    <w:rsid w:val="00C16818"/>
    <w:rsid w:val="00C432EC"/>
    <w:rsid w:val="00F03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56FB40-0320-4509-B099-064AF65B5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F261E"/>
    <w:rPr>
      <w:b/>
      <w:bCs/>
    </w:rPr>
  </w:style>
  <w:style w:type="paragraph" w:styleId="ListParagraph">
    <w:name w:val="List Paragraph"/>
    <w:basedOn w:val="Normal"/>
    <w:uiPriority w:val="34"/>
    <w:qFormat/>
    <w:rsid w:val="00101C2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01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11</Pages>
  <Words>1880</Words>
  <Characters>10718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/>
  <dc:description/>
  <cp:lastModifiedBy>NairaBubushyan</cp:lastModifiedBy>
  <cp:revision>29</cp:revision>
  <dcterms:created xsi:type="dcterms:W3CDTF">2023-02-06T07:59:00Z</dcterms:created>
  <dcterms:modified xsi:type="dcterms:W3CDTF">2023-02-10T11:56:00Z</dcterms:modified>
</cp:coreProperties>
</file>