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24" w:rsidRPr="00363201" w:rsidRDefault="00112424" w:rsidP="00112424">
      <w:pPr>
        <w:tabs>
          <w:tab w:val="left" w:pos="1080"/>
        </w:tabs>
        <w:spacing w:after="0" w:line="360" w:lineRule="auto"/>
        <w:jc w:val="center"/>
        <w:rPr>
          <w:b/>
          <w:sz w:val="24"/>
          <w:szCs w:val="24"/>
          <w:lang w:val="hy-AM"/>
        </w:rPr>
      </w:pPr>
      <w:r w:rsidRPr="00363201">
        <w:rPr>
          <w:b/>
          <w:sz w:val="24"/>
          <w:szCs w:val="24"/>
          <w:lang w:val="hy-AM"/>
        </w:rPr>
        <w:t>ՀԻՄՆԱՎՈՐՈՒՄ</w:t>
      </w:r>
    </w:p>
    <w:p w:rsidR="00112424" w:rsidRPr="00363201" w:rsidRDefault="00112424" w:rsidP="00112424">
      <w:pPr>
        <w:spacing w:after="0" w:line="360" w:lineRule="auto"/>
        <w:jc w:val="center"/>
        <w:rPr>
          <w:b/>
          <w:sz w:val="24"/>
          <w:szCs w:val="24"/>
          <w:lang w:val="af-ZA"/>
        </w:rPr>
      </w:pPr>
      <w:r w:rsidRPr="00363201">
        <w:rPr>
          <w:b/>
          <w:sz w:val="24"/>
          <w:szCs w:val="24"/>
          <w:lang w:val="hy-AM"/>
        </w:rPr>
        <w:t>«</w:t>
      </w:r>
      <w:r w:rsidRPr="00363201">
        <w:rPr>
          <w:rFonts w:cs="Sylfaen"/>
          <w:b/>
          <w:sz w:val="24"/>
          <w:szCs w:val="24"/>
          <w:lang w:val="hy-AM"/>
        </w:rPr>
        <w:t>Հայաստանի Հանրապետության կառավարության 2022 թվականի դեկտեմբերի 29-ի N 2111-Ն որոշման մեջ փոփոխություններ և լրացումներ կատարելու մասին</w:t>
      </w:r>
      <w:r w:rsidRPr="00363201">
        <w:rPr>
          <w:b/>
          <w:sz w:val="24"/>
          <w:szCs w:val="24"/>
          <w:lang w:val="af-ZA"/>
        </w:rPr>
        <w:t xml:space="preserve">» </w:t>
      </w:r>
      <w:r w:rsidRPr="00363201">
        <w:rPr>
          <w:b/>
          <w:sz w:val="24"/>
          <w:szCs w:val="24"/>
          <w:lang w:val="hy-AM"/>
        </w:rPr>
        <w:t xml:space="preserve">Հայաստանի Հանրապետության  </w:t>
      </w:r>
      <w:r w:rsidRPr="00363201">
        <w:rPr>
          <w:rFonts w:cs="Arial"/>
          <w:b/>
          <w:bCs/>
          <w:sz w:val="24"/>
          <w:szCs w:val="24"/>
          <w:lang w:val="hy-AM"/>
        </w:rPr>
        <w:t>կառավարության որոշման</w:t>
      </w:r>
      <w:r w:rsidRPr="00363201">
        <w:rPr>
          <w:b/>
          <w:sz w:val="24"/>
          <w:szCs w:val="24"/>
          <w:lang w:val="af-ZA"/>
        </w:rPr>
        <w:t xml:space="preserve"> նախագծի </w:t>
      </w:r>
      <w:r w:rsidRPr="00363201">
        <w:rPr>
          <w:b/>
          <w:sz w:val="24"/>
          <w:szCs w:val="24"/>
          <w:lang w:val="hy-AM"/>
        </w:rPr>
        <w:t xml:space="preserve">ընդունման </w:t>
      </w:r>
      <w:r w:rsidRPr="00363201">
        <w:rPr>
          <w:b/>
          <w:sz w:val="24"/>
          <w:szCs w:val="24"/>
          <w:lang w:val="af-ZA"/>
        </w:rPr>
        <w:t>վերաբերյալ</w:t>
      </w:r>
    </w:p>
    <w:p w:rsidR="00112424" w:rsidRPr="00363201" w:rsidRDefault="00112424" w:rsidP="00112424">
      <w:pPr>
        <w:tabs>
          <w:tab w:val="left" w:pos="1080"/>
        </w:tabs>
        <w:spacing w:after="0" w:line="360" w:lineRule="auto"/>
        <w:ind w:firstLine="720"/>
        <w:jc w:val="both"/>
        <w:rPr>
          <w:rFonts w:cs="Sylfaen"/>
          <w:b/>
          <w:bCs/>
          <w:sz w:val="24"/>
          <w:szCs w:val="24"/>
          <w:lang w:val="hy-AM"/>
        </w:rPr>
      </w:pPr>
    </w:p>
    <w:p w:rsidR="00112424" w:rsidRPr="00AE2EEB" w:rsidRDefault="00112424" w:rsidP="00112424">
      <w:pPr>
        <w:tabs>
          <w:tab w:val="left" w:pos="1080"/>
        </w:tabs>
        <w:spacing w:after="0" w:line="360" w:lineRule="auto"/>
        <w:ind w:firstLine="567"/>
        <w:jc w:val="both"/>
        <w:rPr>
          <w:rFonts w:cs="Sylfaen"/>
          <w:sz w:val="24"/>
          <w:szCs w:val="24"/>
          <w:lang w:val="hy-AM"/>
        </w:rPr>
      </w:pPr>
      <w:r w:rsidRPr="00363201">
        <w:rPr>
          <w:rFonts w:cs="Sylfaen"/>
          <w:b/>
          <w:bCs/>
          <w:sz w:val="24"/>
          <w:szCs w:val="24"/>
          <w:lang w:val="hy-AM"/>
        </w:rPr>
        <w:t xml:space="preserve">1. Իրավական </w:t>
      </w:r>
      <w:r w:rsidRPr="00AE2EEB">
        <w:rPr>
          <w:rFonts w:cs="Sylfaen"/>
          <w:b/>
          <w:bCs/>
          <w:sz w:val="24"/>
          <w:szCs w:val="24"/>
          <w:lang w:val="hy-AM"/>
        </w:rPr>
        <w:t xml:space="preserve">ակտի ընդունման անհրաժեշտությունը </w:t>
      </w:r>
    </w:p>
    <w:p w:rsidR="00112424" w:rsidRPr="00AE2EEB" w:rsidRDefault="00112424" w:rsidP="00112424">
      <w:pPr>
        <w:spacing w:line="360" w:lineRule="auto"/>
        <w:ind w:firstLine="567"/>
        <w:jc w:val="both"/>
        <w:rPr>
          <w:rStyle w:val="Strong"/>
          <w:b w:val="0"/>
          <w:color w:val="000000"/>
          <w:sz w:val="24"/>
          <w:szCs w:val="24"/>
          <w:lang w:val="hy-AM"/>
        </w:rPr>
      </w:pPr>
      <w:r w:rsidRPr="00AE2EEB">
        <w:rPr>
          <w:rStyle w:val="Strong"/>
          <w:b w:val="0"/>
          <w:color w:val="000000"/>
          <w:sz w:val="24"/>
          <w:szCs w:val="24"/>
          <w:lang w:val="hy-AM"/>
        </w:rPr>
        <w:t>«Հայաստանի Հանրապետության կառավարության 2022 թվականի դեկտեմբերի 29-ի N 2111-Ն որոշման մեջ փոփոխություններ և լրացումներ կատարելու մասին» ՀՀ կառավարության որոշման նախագծով առաջարկվող փոփոխությունները պայմանավորված են.</w:t>
      </w:r>
    </w:p>
    <w:p w:rsidR="00112424" w:rsidRPr="00AE2EEB" w:rsidRDefault="00112424" w:rsidP="00112424">
      <w:pPr>
        <w:spacing w:line="360" w:lineRule="auto"/>
        <w:ind w:firstLine="567"/>
        <w:jc w:val="both"/>
        <w:rPr>
          <w:sz w:val="24"/>
          <w:szCs w:val="24"/>
          <w:lang w:val="es-ES"/>
        </w:rPr>
      </w:pPr>
      <w:r w:rsidRPr="00AE2EEB">
        <w:rPr>
          <w:rStyle w:val="Strong"/>
          <w:b w:val="0"/>
          <w:color w:val="000000"/>
          <w:sz w:val="24"/>
          <w:szCs w:val="24"/>
          <w:lang w:val="hy-AM"/>
        </w:rPr>
        <w:t xml:space="preserve">- ՀՀ 2023 թվականի պետական բյուջեով նախատեսված «1205  Սոցիալական ապահովություն» ծրագրի «12009. Հայաստանի Հանրապետության պաշտպանության ժամանակ զինծառայողների կյանքին կամ առողջությանը պատճառված վնասների հատուցում» միջոցառման գծով  կարգավորել եռամսյակային բաշխվածությունը, </w:t>
      </w:r>
      <w:r w:rsidR="002A1F0D">
        <w:rPr>
          <w:rStyle w:val="Strong"/>
          <w:b w:val="0"/>
          <w:color w:val="000000"/>
          <w:sz w:val="24"/>
          <w:szCs w:val="24"/>
          <w:lang w:val="hy-AM"/>
        </w:rPr>
        <w:t xml:space="preserve"> նկատի ունենալով </w:t>
      </w:r>
      <w:r w:rsidRPr="00AE2EEB">
        <w:rPr>
          <w:rStyle w:val="Strong"/>
          <w:b w:val="0"/>
          <w:color w:val="000000"/>
          <w:sz w:val="24"/>
          <w:szCs w:val="24"/>
          <w:lang w:val="hy-AM"/>
        </w:rPr>
        <w:t>որ ՀՀ կառավարության 02.02.2017թ. N 86-Ն որոշմա</w:t>
      </w:r>
      <w:r w:rsidR="002A1F0D">
        <w:rPr>
          <w:rStyle w:val="Strong"/>
          <w:b w:val="0"/>
          <w:color w:val="000000"/>
          <w:sz w:val="24"/>
          <w:szCs w:val="24"/>
          <w:lang w:val="hy-AM"/>
        </w:rPr>
        <w:t>մբ ծրագրի գծով գումարները</w:t>
      </w:r>
      <w:r w:rsidRPr="00AE2EEB">
        <w:rPr>
          <w:bCs/>
          <w:sz w:val="24"/>
          <w:szCs w:val="24"/>
          <w:lang w:val="es-ES"/>
        </w:rPr>
        <w:t xml:space="preserve"> </w:t>
      </w:r>
      <w:r w:rsidR="002A1F0D">
        <w:rPr>
          <w:bCs/>
          <w:sz w:val="24"/>
          <w:szCs w:val="24"/>
          <w:lang w:val="hy-AM"/>
        </w:rPr>
        <w:t xml:space="preserve">հատկացվում են </w:t>
      </w:r>
      <w:r w:rsidRPr="00AE2EEB">
        <w:rPr>
          <w:bCs/>
          <w:sz w:val="24"/>
          <w:szCs w:val="24"/>
          <w:lang w:val="hy-AM"/>
        </w:rPr>
        <w:t xml:space="preserve">եկամուտների </w:t>
      </w:r>
      <w:r w:rsidR="00105098">
        <w:rPr>
          <w:bCs/>
          <w:sz w:val="24"/>
          <w:szCs w:val="24"/>
          <w:lang w:val="hy-AM"/>
        </w:rPr>
        <w:t>հավաքագրմամբ պայմանավորված</w:t>
      </w:r>
      <w:r w:rsidRPr="00AE2EEB">
        <w:rPr>
          <w:bCs/>
          <w:sz w:val="24"/>
          <w:szCs w:val="24"/>
          <w:lang w:val="hy-AM"/>
        </w:rPr>
        <w:t xml:space="preserve"> ինքնաշխատ եղանակով</w:t>
      </w:r>
      <w:r>
        <w:rPr>
          <w:sz w:val="24"/>
          <w:szCs w:val="24"/>
          <w:lang w:val="hy-AM"/>
        </w:rPr>
        <w:t>,</w:t>
      </w:r>
      <w:r w:rsidRPr="00AE2EEB">
        <w:rPr>
          <w:sz w:val="24"/>
          <w:szCs w:val="24"/>
          <w:lang w:val="es-ES"/>
        </w:rPr>
        <w:t xml:space="preserve"> </w:t>
      </w:r>
    </w:p>
    <w:p w:rsidR="00112424" w:rsidRPr="00AE2EEB" w:rsidRDefault="00112424" w:rsidP="00112424">
      <w:pPr>
        <w:spacing w:line="360" w:lineRule="auto"/>
        <w:ind w:firstLine="567"/>
        <w:jc w:val="both"/>
        <w:rPr>
          <w:rFonts w:cs="Sylfaen"/>
          <w:sz w:val="24"/>
          <w:szCs w:val="24"/>
          <w:lang w:val="hy-AM"/>
        </w:rPr>
      </w:pPr>
      <w:r w:rsidRPr="00AE2EEB">
        <w:rPr>
          <w:rStyle w:val="Strong"/>
          <w:b w:val="0"/>
          <w:color w:val="000000"/>
          <w:sz w:val="24"/>
          <w:szCs w:val="24"/>
          <w:lang w:val="hy-AM"/>
        </w:rPr>
        <w:t xml:space="preserve">- </w:t>
      </w:r>
      <w:r w:rsidRPr="00AE2EEB">
        <w:rPr>
          <w:rFonts w:cs="Sylfaen"/>
          <w:sz w:val="24"/>
          <w:szCs w:val="24"/>
          <w:lang w:val="fr-FR"/>
        </w:rPr>
        <w:t>ՀՀ</w:t>
      </w:r>
      <w:r w:rsidRPr="00AE2EEB">
        <w:rPr>
          <w:sz w:val="24"/>
          <w:szCs w:val="24"/>
          <w:lang w:val="fr-FR"/>
        </w:rPr>
        <w:t xml:space="preserve"> 2023 </w:t>
      </w:r>
      <w:proofErr w:type="spellStart"/>
      <w:r w:rsidRPr="00AE2EEB">
        <w:rPr>
          <w:rFonts w:cs="Sylfaen"/>
          <w:sz w:val="24"/>
          <w:szCs w:val="24"/>
          <w:lang w:val="fr-FR"/>
        </w:rPr>
        <w:t>թվականի</w:t>
      </w:r>
      <w:proofErr w:type="spellEnd"/>
      <w:r w:rsidRPr="00AE2EEB">
        <w:rPr>
          <w:sz w:val="24"/>
          <w:szCs w:val="24"/>
          <w:lang w:val="fr-FR"/>
        </w:rPr>
        <w:t xml:space="preserve"> </w:t>
      </w:r>
      <w:proofErr w:type="spellStart"/>
      <w:r w:rsidRPr="00AE2EEB">
        <w:rPr>
          <w:rFonts w:cs="Sylfaen"/>
          <w:sz w:val="24"/>
          <w:szCs w:val="24"/>
          <w:lang w:val="fr-FR"/>
        </w:rPr>
        <w:t>պետական</w:t>
      </w:r>
      <w:proofErr w:type="spellEnd"/>
      <w:r w:rsidRPr="00AE2EEB">
        <w:rPr>
          <w:sz w:val="24"/>
          <w:szCs w:val="24"/>
          <w:lang w:val="fr-FR"/>
        </w:rPr>
        <w:t xml:space="preserve"> </w:t>
      </w:r>
      <w:proofErr w:type="spellStart"/>
      <w:r w:rsidRPr="00AE2EEB">
        <w:rPr>
          <w:rFonts w:cs="Sylfaen"/>
          <w:sz w:val="24"/>
          <w:szCs w:val="24"/>
          <w:lang w:val="fr-FR"/>
        </w:rPr>
        <w:t>բյուջեում</w:t>
      </w:r>
      <w:proofErr w:type="spellEnd"/>
      <w:r w:rsidRPr="00AE2EEB">
        <w:rPr>
          <w:sz w:val="24"/>
          <w:szCs w:val="24"/>
          <w:lang w:val="fr-FR"/>
        </w:rPr>
        <w:t xml:space="preserve"> </w:t>
      </w:r>
      <w:r w:rsidRPr="00AE2EEB">
        <w:rPr>
          <w:rFonts w:cs="Sylfaen"/>
          <w:sz w:val="24"/>
          <w:szCs w:val="24"/>
          <w:lang w:val="fr-FR"/>
        </w:rPr>
        <w:t>ա</w:t>
      </w:r>
      <w:r w:rsidRPr="00AE2EEB">
        <w:rPr>
          <w:rFonts w:cs="Sylfaen"/>
          <w:sz w:val="24"/>
          <w:szCs w:val="24"/>
          <w:lang w:val="hy-AM"/>
        </w:rPr>
        <w:t>րտասահմանյան</w:t>
      </w:r>
      <w:r w:rsidRPr="00AE2EEB">
        <w:rPr>
          <w:sz w:val="24"/>
          <w:szCs w:val="24"/>
          <w:lang w:val="es-ES"/>
        </w:rPr>
        <w:t xml:space="preserve"> </w:t>
      </w:r>
      <w:r w:rsidRPr="00AE2EEB">
        <w:rPr>
          <w:rFonts w:cs="Sylfaen"/>
          <w:sz w:val="24"/>
          <w:szCs w:val="24"/>
          <w:lang w:val="hy-AM"/>
        </w:rPr>
        <w:t>պատվիրակությունների</w:t>
      </w:r>
      <w:r w:rsidRPr="00AE2EEB">
        <w:rPr>
          <w:sz w:val="24"/>
          <w:szCs w:val="24"/>
          <w:lang w:val="es-ES"/>
        </w:rPr>
        <w:t xml:space="preserve"> </w:t>
      </w:r>
      <w:r w:rsidRPr="00AE2EEB">
        <w:rPr>
          <w:rFonts w:cs="Sylfaen"/>
          <w:sz w:val="24"/>
          <w:szCs w:val="24"/>
          <w:lang w:val="hy-AM"/>
        </w:rPr>
        <w:t>ընդունելությունների</w:t>
      </w:r>
      <w:r w:rsidRPr="00AE2EEB">
        <w:rPr>
          <w:sz w:val="24"/>
          <w:szCs w:val="24"/>
          <w:lang w:val="es-ES"/>
        </w:rPr>
        <w:t xml:space="preserve"> </w:t>
      </w:r>
      <w:proofErr w:type="spellStart"/>
      <w:r w:rsidRPr="00AE2EEB">
        <w:rPr>
          <w:rFonts w:cs="Sylfaen"/>
          <w:sz w:val="24"/>
          <w:szCs w:val="24"/>
          <w:lang w:val="fr-FR"/>
        </w:rPr>
        <w:t>ծախսերի</w:t>
      </w:r>
      <w:proofErr w:type="spellEnd"/>
      <w:r w:rsidRPr="00AE2EEB">
        <w:rPr>
          <w:sz w:val="24"/>
          <w:szCs w:val="24"/>
          <w:lang w:val="fr-FR"/>
        </w:rPr>
        <w:t xml:space="preserve"> </w:t>
      </w:r>
      <w:proofErr w:type="spellStart"/>
      <w:r w:rsidRPr="00AE2EEB">
        <w:rPr>
          <w:rFonts w:cs="Sylfaen"/>
          <w:sz w:val="24"/>
          <w:szCs w:val="24"/>
          <w:lang w:val="fr-FR"/>
        </w:rPr>
        <w:t>ֆինանսավորման</w:t>
      </w:r>
      <w:proofErr w:type="spellEnd"/>
      <w:r w:rsidRPr="00AE2EEB">
        <w:rPr>
          <w:sz w:val="24"/>
          <w:szCs w:val="24"/>
          <w:lang w:val="fr-FR"/>
        </w:rPr>
        <w:t xml:space="preserve"> </w:t>
      </w:r>
      <w:proofErr w:type="spellStart"/>
      <w:r w:rsidRPr="00AE2EEB">
        <w:rPr>
          <w:rFonts w:cs="Sylfaen"/>
          <w:sz w:val="24"/>
          <w:szCs w:val="24"/>
          <w:lang w:val="fr-FR"/>
        </w:rPr>
        <w:t>համար</w:t>
      </w:r>
      <w:proofErr w:type="spellEnd"/>
      <w:r w:rsidRPr="00AE2EEB">
        <w:rPr>
          <w:sz w:val="24"/>
          <w:szCs w:val="24"/>
          <w:lang w:val="fr-FR"/>
        </w:rPr>
        <w:t xml:space="preserve"> </w:t>
      </w:r>
      <w:proofErr w:type="spellStart"/>
      <w:r w:rsidRPr="00AE2EEB">
        <w:rPr>
          <w:rFonts w:cs="Sylfaen"/>
          <w:sz w:val="24"/>
          <w:szCs w:val="24"/>
          <w:lang w:val="fr-FR"/>
        </w:rPr>
        <w:t>նախատեսված</w:t>
      </w:r>
      <w:proofErr w:type="spellEnd"/>
      <w:r w:rsidRPr="00AE2EEB">
        <w:rPr>
          <w:sz w:val="24"/>
          <w:szCs w:val="24"/>
          <w:lang w:val="fr-FR"/>
        </w:rPr>
        <w:t xml:space="preserve"> </w:t>
      </w:r>
      <w:proofErr w:type="spellStart"/>
      <w:r w:rsidRPr="00AE2EEB">
        <w:rPr>
          <w:rFonts w:cs="Sylfaen"/>
          <w:sz w:val="24"/>
          <w:szCs w:val="24"/>
          <w:lang w:val="fr-FR"/>
        </w:rPr>
        <w:t>հատկացումների</w:t>
      </w:r>
      <w:proofErr w:type="spellEnd"/>
      <w:r w:rsidRPr="00AE2EEB">
        <w:rPr>
          <w:sz w:val="24"/>
          <w:szCs w:val="24"/>
          <w:lang w:val="fr-FR"/>
        </w:rPr>
        <w:t xml:space="preserve"> </w:t>
      </w:r>
      <w:proofErr w:type="spellStart"/>
      <w:r w:rsidRPr="00AE2EEB">
        <w:rPr>
          <w:rFonts w:cs="Sylfaen"/>
          <w:sz w:val="24"/>
          <w:szCs w:val="24"/>
          <w:lang w:val="fr-FR"/>
        </w:rPr>
        <w:t>անբավարարության</w:t>
      </w:r>
      <w:proofErr w:type="spellEnd"/>
      <w:r w:rsidRPr="00AE2EEB">
        <w:rPr>
          <w:sz w:val="24"/>
          <w:szCs w:val="24"/>
          <w:lang w:val="fr-FR"/>
        </w:rPr>
        <w:t xml:space="preserve"> </w:t>
      </w:r>
      <w:proofErr w:type="spellStart"/>
      <w:r w:rsidRPr="00AE2EEB">
        <w:rPr>
          <w:rFonts w:cs="Sylfaen"/>
          <w:sz w:val="24"/>
          <w:szCs w:val="24"/>
          <w:lang w:val="fr-FR"/>
        </w:rPr>
        <w:t>հետևանքով</w:t>
      </w:r>
      <w:proofErr w:type="spellEnd"/>
      <w:r w:rsidRPr="00AE2EEB">
        <w:rPr>
          <w:sz w:val="24"/>
          <w:szCs w:val="24"/>
          <w:lang w:val="fr-FR"/>
        </w:rPr>
        <w:t xml:space="preserve"> </w:t>
      </w:r>
      <w:r w:rsidRPr="00AE2EEB">
        <w:rPr>
          <w:rFonts w:cs="Sylfaen"/>
          <w:sz w:val="24"/>
          <w:szCs w:val="24"/>
          <w:lang w:val="hy-AM"/>
        </w:rPr>
        <w:t>առաջին</w:t>
      </w:r>
      <w:r w:rsidRPr="00AE2EEB">
        <w:rPr>
          <w:sz w:val="24"/>
          <w:szCs w:val="24"/>
          <w:lang w:val="es-ES"/>
        </w:rPr>
        <w:t xml:space="preserve"> </w:t>
      </w:r>
      <w:r w:rsidRPr="00AE2EEB">
        <w:rPr>
          <w:rFonts w:cs="Sylfaen"/>
          <w:sz w:val="24"/>
          <w:szCs w:val="24"/>
          <w:lang w:val="hy-AM"/>
        </w:rPr>
        <w:t>կիսամյակի</w:t>
      </w:r>
      <w:r w:rsidRPr="00AE2EEB">
        <w:rPr>
          <w:sz w:val="24"/>
          <w:szCs w:val="24"/>
          <w:lang w:val="es-ES"/>
        </w:rPr>
        <w:t xml:space="preserve"> </w:t>
      </w:r>
      <w:proofErr w:type="spellStart"/>
      <w:r w:rsidRPr="00AE2EEB">
        <w:rPr>
          <w:rFonts w:cs="Sylfaen"/>
          <w:sz w:val="24"/>
          <w:szCs w:val="24"/>
          <w:lang w:val="es-ES"/>
        </w:rPr>
        <w:t>համար</w:t>
      </w:r>
      <w:proofErr w:type="spellEnd"/>
      <w:r w:rsidRPr="00AE2EEB">
        <w:rPr>
          <w:sz w:val="24"/>
          <w:szCs w:val="24"/>
          <w:lang w:val="es-ES"/>
        </w:rPr>
        <w:t xml:space="preserve"> </w:t>
      </w:r>
      <w:r w:rsidR="00105098">
        <w:rPr>
          <w:sz w:val="24"/>
          <w:szCs w:val="24"/>
          <w:lang w:val="hy-AM"/>
        </w:rPr>
        <w:t>միջեռամսյա</w:t>
      </w:r>
      <w:proofErr w:type="spellStart"/>
      <w:r w:rsidRPr="00AE2EEB">
        <w:rPr>
          <w:sz w:val="24"/>
          <w:szCs w:val="24"/>
          <w:lang w:val="es-ES"/>
        </w:rPr>
        <w:t>կային</w:t>
      </w:r>
      <w:proofErr w:type="spellEnd"/>
      <w:r w:rsidRPr="00AE2EEB">
        <w:rPr>
          <w:sz w:val="24"/>
          <w:szCs w:val="24"/>
          <w:lang w:val="es-ES"/>
        </w:rPr>
        <w:t xml:space="preserve"> </w:t>
      </w:r>
      <w:r w:rsidR="00105098">
        <w:rPr>
          <w:sz w:val="24"/>
          <w:szCs w:val="24"/>
          <w:lang w:val="hy-AM"/>
        </w:rPr>
        <w:t>վերաբաշխումների</w:t>
      </w:r>
      <w:r w:rsidRPr="00AE2EEB">
        <w:rPr>
          <w:sz w:val="24"/>
          <w:szCs w:val="24"/>
          <w:lang w:val="fr-FR"/>
        </w:rPr>
        <w:t xml:space="preserve"> </w:t>
      </w:r>
      <w:proofErr w:type="spellStart"/>
      <w:r w:rsidRPr="00AE2EEB">
        <w:rPr>
          <w:rFonts w:cs="Sylfaen"/>
          <w:sz w:val="24"/>
          <w:szCs w:val="24"/>
          <w:lang w:val="fr-FR"/>
        </w:rPr>
        <w:t>անհրաժեշտությամբ</w:t>
      </w:r>
      <w:proofErr w:type="spellEnd"/>
      <w:r>
        <w:rPr>
          <w:rFonts w:cs="Sylfaen"/>
          <w:sz w:val="24"/>
          <w:szCs w:val="24"/>
          <w:lang w:val="hy-AM"/>
        </w:rPr>
        <w:t>,</w:t>
      </w:r>
    </w:p>
    <w:p w:rsidR="00112424" w:rsidRPr="00AE2EEB" w:rsidRDefault="00112424" w:rsidP="00112424">
      <w:pPr>
        <w:spacing w:line="360" w:lineRule="auto"/>
        <w:ind w:firstLine="567"/>
        <w:jc w:val="both"/>
        <w:rPr>
          <w:bCs/>
          <w:color w:val="000000"/>
          <w:sz w:val="24"/>
          <w:szCs w:val="24"/>
          <w:lang w:val="hy-AM"/>
        </w:rPr>
      </w:pPr>
      <w:r w:rsidRPr="00AE2EEB">
        <w:rPr>
          <w:sz w:val="24"/>
          <w:szCs w:val="24"/>
          <w:lang w:val="hy-AM"/>
        </w:rPr>
        <w:t>-</w:t>
      </w:r>
      <w:r w:rsidRPr="00AE2EEB">
        <w:rPr>
          <w:sz w:val="24"/>
          <w:szCs w:val="24"/>
          <w:lang w:val="fr-FR"/>
        </w:rPr>
        <w:t xml:space="preserve"> ՀՀ </w:t>
      </w:r>
      <w:proofErr w:type="spellStart"/>
      <w:r w:rsidRPr="00AE2EEB">
        <w:rPr>
          <w:sz w:val="24"/>
          <w:szCs w:val="24"/>
          <w:lang w:val="fr-FR"/>
        </w:rPr>
        <w:t>կառավարության</w:t>
      </w:r>
      <w:proofErr w:type="spellEnd"/>
      <w:r w:rsidRPr="00AE2EEB">
        <w:rPr>
          <w:sz w:val="24"/>
          <w:szCs w:val="24"/>
          <w:lang w:val="fr-FR"/>
        </w:rPr>
        <w:t xml:space="preserve"> </w:t>
      </w:r>
      <w:proofErr w:type="spellStart"/>
      <w:r w:rsidRPr="00AE2EEB">
        <w:rPr>
          <w:sz w:val="24"/>
          <w:szCs w:val="24"/>
          <w:lang w:val="fr-FR"/>
        </w:rPr>
        <w:t>կողմից</w:t>
      </w:r>
      <w:proofErr w:type="spellEnd"/>
      <w:r w:rsidRPr="00AE2EEB">
        <w:rPr>
          <w:sz w:val="24"/>
          <w:szCs w:val="24"/>
          <w:lang w:val="fr-FR"/>
        </w:rPr>
        <w:t xml:space="preserve"> </w:t>
      </w:r>
      <w:proofErr w:type="spellStart"/>
      <w:r w:rsidRPr="00AE2EEB">
        <w:rPr>
          <w:sz w:val="24"/>
          <w:szCs w:val="24"/>
          <w:lang w:val="fr-FR"/>
        </w:rPr>
        <w:t>ընդունված</w:t>
      </w:r>
      <w:proofErr w:type="spellEnd"/>
      <w:r w:rsidRPr="00AE2EEB">
        <w:rPr>
          <w:sz w:val="24"/>
          <w:szCs w:val="24"/>
          <w:lang w:val="fr-FR"/>
        </w:rPr>
        <w:t xml:space="preserve"> </w:t>
      </w:r>
      <w:proofErr w:type="spellStart"/>
      <w:r w:rsidRPr="00AE2EEB">
        <w:rPr>
          <w:sz w:val="24"/>
          <w:szCs w:val="24"/>
          <w:lang w:val="fr-FR"/>
        </w:rPr>
        <w:t>որոշումներով</w:t>
      </w:r>
      <w:proofErr w:type="spellEnd"/>
      <w:r w:rsidRPr="00AE2EEB">
        <w:rPr>
          <w:sz w:val="24"/>
          <w:szCs w:val="24"/>
          <w:lang w:val="fr-FR"/>
        </w:rPr>
        <w:t xml:space="preserve"> </w:t>
      </w:r>
      <w:proofErr w:type="spellStart"/>
      <w:r w:rsidRPr="00AE2EEB">
        <w:rPr>
          <w:sz w:val="24"/>
          <w:szCs w:val="24"/>
          <w:lang w:val="fr-FR"/>
        </w:rPr>
        <w:t>արդեն</w:t>
      </w:r>
      <w:proofErr w:type="spellEnd"/>
      <w:r w:rsidRPr="00AE2EEB">
        <w:rPr>
          <w:sz w:val="24"/>
          <w:szCs w:val="24"/>
          <w:lang w:val="fr-FR"/>
        </w:rPr>
        <w:t xml:space="preserve"> </w:t>
      </w:r>
      <w:proofErr w:type="spellStart"/>
      <w:r w:rsidRPr="00AE2EEB">
        <w:rPr>
          <w:sz w:val="24"/>
          <w:szCs w:val="24"/>
          <w:lang w:val="fr-FR"/>
        </w:rPr>
        <w:t>իսկ</w:t>
      </w:r>
      <w:proofErr w:type="spellEnd"/>
      <w:r w:rsidRPr="00AE2EEB">
        <w:rPr>
          <w:sz w:val="24"/>
          <w:szCs w:val="24"/>
          <w:lang w:val="fr-FR"/>
        </w:rPr>
        <w:t xml:space="preserve"> </w:t>
      </w:r>
      <w:proofErr w:type="spellStart"/>
      <w:r w:rsidRPr="00AE2EEB">
        <w:rPr>
          <w:sz w:val="24"/>
          <w:szCs w:val="24"/>
          <w:lang w:val="fr-FR"/>
        </w:rPr>
        <w:t>գերազանց</w:t>
      </w:r>
      <w:proofErr w:type="spellEnd"/>
      <w:r w:rsidR="00105098">
        <w:rPr>
          <w:sz w:val="24"/>
          <w:szCs w:val="24"/>
          <w:lang w:val="hy-AM"/>
        </w:rPr>
        <w:t>վ</w:t>
      </w:r>
      <w:proofErr w:type="spellStart"/>
      <w:r w:rsidRPr="00AE2EEB">
        <w:rPr>
          <w:sz w:val="24"/>
          <w:szCs w:val="24"/>
          <w:lang w:val="fr-FR"/>
        </w:rPr>
        <w:t>ել</w:t>
      </w:r>
      <w:proofErr w:type="spellEnd"/>
      <w:r w:rsidRPr="00AE2EEB">
        <w:rPr>
          <w:sz w:val="24"/>
          <w:szCs w:val="24"/>
          <w:lang w:val="fr-FR"/>
        </w:rPr>
        <w:t xml:space="preserve"> է ՀՀ </w:t>
      </w:r>
      <w:proofErr w:type="spellStart"/>
      <w:r w:rsidRPr="00AE2EEB">
        <w:rPr>
          <w:sz w:val="24"/>
          <w:szCs w:val="24"/>
          <w:lang w:val="fr-FR"/>
        </w:rPr>
        <w:t>կառավարության</w:t>
      </w:r>
      <w:proofErr w:type="spellEnd"/>
      <w:r w:rsidRPr="00AE2EEB">
        <w:rPr>
          <w:sz w:val="24"/>
          <w:szCs w:val="24"/>
          <w:lang w:val="fr-FR"/>
        </w:rPr>
        <w:t xml:space="preserve"> </w:t>
      </w:r>
      <w:proofErr w:type="spellStart"/>
      <w:r w:rsidRPr="00AE2EEB">
        <w:rPr>
          <w:sz w:val="24"/>
          <w:szCs w:val="24"/>
          <w:lang w:val="fr-FR"/>
        </w:rPr>
        <w:t>պահուստային</w:t>
      </w:r>
      <w:proofErr w:type="spellEnd"/>
      <w:r w:rsidRPr="00AE2EEB">
        <w:rPr>
          <w:sz w:val="24"/>
          <w:szCs w:val="24"/>
          <w:lang w:val="fr-FR"/>
        </w:rPr>
        <w:t xml:space="preserve"> </w:t>
      </w:r>
      <w:proofErr w:type="spellStart"/>
      <w:r w:rsidRPr="00AE2EEB">
        <w:rPr>
          <w:sz w:val="24"/>
          <w:szCs w:val="24"/>
          <w:lang w:val="fr-FR"/>
        </w:rPr>
        <w:t>ֆոնդի</w:t>
      </w:r>
      <w:proofErr w:type="spellEnd"/>
      <w:r w:rsidRPr="00AE2EEB">
        <w:rPr>
          <w:sz w:val="24"/>
          <w:szCs w:val="24"/>
          <w:lang w:val="fr-FR"/>
        </w:rPr>
        <w:t xml:space="preserve"> </w:t>
      </w:r>
      <w:r w:rsidR="00105098">
        <w:rPr>
          <w:sz w:val="24"/>
          <w:szCs w:val="24"/>
          <w:lang w:val="hy-AM"/>
        </w:rPr>
        <w:t xml:space="preserve">առաջին կիսամյակի համար նախատեսված </w:t>
      </w:r>
      <w:proofErr w:type="spellStart"/>
      <w:r w:rsidRPr="00AE2EEB">
        <w:rPr>
          <w:sz w:val="24"/>
          <w:szCs w:val="24"/>
          <w:lang w:val="fr-FR"/>
        </w:rPr>
        <w:t>չափաքանակը</w:t>
      </w:r>
      <w:proofErr w:type="spellEnd"/>
      <w:r w:rsidRPr="00AE2EEB">
        <w:rPr>
          <w:sz w:val="24"/>
          <w:szCs w:val="24"/>
          <w:lang w:val="hy-AM"/>
        </w:rPr>
        <w:t xml:space="preserve"> 360 մլն դրամով</w:t>
      </w:r>
      <w:r w:rsidRPr="00AE2EEB">
        <w:rPr>
          <w:sz w:val="24"/>
          <w:szCs w:val="24"/>
          <w:lang w:val="fr-FR"/>
        </w:rPr>
        <w:t xml:space="preserve">, </w:t>
      </w:r>
      <w:proofErr w:type="spellStart"/>
      <w:r w:rsidRPr="00AE2EEB">
        <w:rPr>
          <w:sz w:val="24"/>
          <w:szCs w:val="24"/>
          <w:lang w:val="fr-FR"/>
        </w:rPr>
        <w:t>ուստի</w:t>
      </w:r>
      <w:proofErr w:type="spellEnd"/>
      <w:r w:rsidRPr="00AE2EEB">
        <w:rPr>
          <w:sz w:val="24"/>
          <w:szCs w:val="24"/>
          <w:lang w:val="fr-FR"/>
        </w:rPr>
        <w:t xml:space="preserve"> </w:t>
      </w:r>
      <w:proofErr w:type="spellStart"/>
      <w:r w:rsidRPr="00AE2EEB">
        <w:rPr>
          <w:sz w:val="24"/>
          <w:szCs w:val="24"/>
          <w:lang w:val="fr-FR"/>
        </w:rPr>
        <w:t>անհրաժեշտություն</w:t>
      </w:r>
      <w:proofErr w:type="spellEnd"/>
      <w:r w:rsidRPr="00AE2EEB">
        <w:rPr>
          <w:sz w:val="24"/>
          <w:szCs w:val="24"/>
          <w:lang w:val="fr-FR"/>
        </w:rPr>
        <w:t xml:space="preserve"> է </w:t>
      </w:r>
      <w:proofErr w:type="spellStart"/>
      <w:r w:rsidRPr="00AE2EEB">
        <w:rPr>
          <w:sz w:val="24"/>
          <w:szCs w:val="24"/>
          <w:lang w:val="fr-FR"/>
        </w:rPr>
        <w:t>առաջացել</w:t>
      </w:r>
      <w:proofErr w:type="spellEnd"/>
      <w:r w:rsidRPr="00AE2EEB">
        <w:rPr>
          <w:sz w:val="24"/>
          <w:szCs w:val="24"/>
          <w:lang w:val="fr-FR"/>
        </w:rPr>
        <w:t xml:space="preserve"> </w:t>
      </w:r>
      <w:r w:rsidRPr="00AE2EEB">
        <w:rPr>
          <w:rFonts w:cs="Sylfaen"/>
          <w:sz w:val="24"/>
          <w:szCs w:val="24"/>
          <w:lang w:val="hy-AM"/>
        </w:rPr>
        <w:t>առաջին</w:t>
      </w:r>
      <w:r w:rsidRPr="00AE2EEB">
        <w:rPr>
          <w:sz w:val="24"/>
          <w:szCs w:val="24"/>
          <w:lang w:val="es-ES"/>
        </w:rPr>
        <w:t xml:space="preserve"> </w:t>
      </w:r>
      <w:r w:rsidRPr="00AE2EEB">
        <w:rPr>
          <w:rFonts w:cs="Sylfaen"/>
          <w:sz w:val="24"/>
          <w:szCs w:val="24"/>
          <w:lang w:val="hy-AM"/>
        </w:rPr>
        <w:lastRenderedPageBreak/>
        <w:t>կիսամյակի</w:t>
      </w:r>
      <w:r w:rsidRPr="00AE2EEB">
        <w:rPr>
          <w:sz w:val="24"/>
          <w:szCs w:val="24"/>
          <w:lang w:val="es-ES"/>
        </w:rPr>
        <w:t xml:space="preserve"> </w:t>
      </w:r>
      <w:proofErr w:type="spellStart"/>
      <w:r w:rsidRPr="00AE2EEB">
        <w:rPr>
          <w:rFonts w:cs="Sylfaen"/>
          <w:sz w:val="24"/>
          <w:szCs w:val="24"/>
          <w:lang w:val="es-ES"/>
        </w:rPr>
        <w:t>համար</w:t>
      </w:r>
      <w:proofErr w:type="spellEnd"/>
      <w:r w:rsidRPr="00AE2EEB">
        <w:rPr>
          <w:rFonts w:cs="Sylfaen"/>
          <w:sz w:val="24"/>
          <w:szCs w:val="24"/>
          <w:lang w:val="es-ES"/>
        </w:rPr>
        <w:t>՝</w:t>
      </w:r>
      <w:r w:rsidRPr="00AE2EEB">
        <w:rPr>
          <w:sz w:val="24"/>
          <w:szCs w:val="24"/>
          <w:lang w:val="es-ES"/>
        </w:rPr>
        <w:t xml:space="preserve"> </w:t>
      </w:r>
      <w:proofErr w:type="spellStart"/>
      <w:r w:rsidRPr="00AE2EEB">
        <w:rPr>
          <w:sz w:val="24"/>
          <w:szCs w:val="24"/>
          <w:lang w:val="es-ES"/>
        </w:rPr>
        <w:t>եռամսյակային</w:t>
      </w:r>
      <w:proofErr w:type="spellEnd"/>
      <w:r w:rsidRPr="00AE2EEB">
        <w:rPr>
          <w:sz w:val="24"/>
          <w:szCs w:val="24"/>
          <w:lang w:val="es-ES"/>
        </w:rPr>
        <w:t xml:space="preserve"> </w:t>
      </w:r>
      <w:proofErr w:type="spellStart"/>
      <w:r w:rsidRPr="00AE2EEB">
        <w:rPr>
          <w:sz w:val="24"/>
          <w:szCs w:val="24"/>
          <w:lang w:val="es-ES"/>
        </w:rPr>
        <w:t>տեղաշարժի</w:t>
      </w:r>
      <w:proofErr w:type="spellEnd"/>
      <w:r w:rsidRPr="00AE2EEB">
        <w:rPr>
          <w:sz w:val="24"/>
          <w:szCs w:val="24"/>
          <w:lang w:val="es-ES"/>
        </w:rPr>
        <w:t xml:space="preserve"> </w:t>
      </w:r>
      <w:proofErr w:type="spellStart"/>
      <w:r w:rsidRPr="00AE2EEB">
        <w:rPr>
          <w:sz w:val="24"/>
          <w:szCs w:val="24"/>
          <w:lang w:val="es-ES"/>
        </w:rPr>
        <w:t>միջոցով</w:t>
      </w:r>
      <w:proofErr w:type="spellEnd"/>
      <w:r w:rsidRPr="00AE2EEB">
        <w:rPr>
          <w:sz w:val="24"/>
          <w:szCs w:val="24"/>
          <w:lang w:val="es-ES"/>
        </w:rPr>
        <w:t xml:space="preserve">, </w:t>
      </w:r>
      <w:proofErr w:type="spellStart"/>
      <w:r w:rsidRPr="00AE2EEB">
        <w:rPr>
          <w:rFonts w:cs="Sylfaen"/>
          <w:sz w:val="24"/>
          <w:szCs w:val="24"/>
          <w:lang w:val="fr-FR"/>
        </w:rPr>
        <w:t>լրացուցիչ</w:t>
      </w:r>
      <w:proofErr w:type="spellEnd"/>
      <w:r w:rsidRPr="00AE2EEB">
        <w:rPr>
          <w:sz w:val="24"/>
          <w:szCs w:val="24"/>
          <w:lang w:val="fr-FR"/>
        </w:rPr>
        <w:t xml:space="preserve"> </w:t>
      </w:r>
      <w:proofErr w:type="spellStart"/>
      <w:r w:rsidRPr="00AE2EEB">
        <w:rPr>
          <w:rFonts w:cs="Sylfaen"/>
          <w:sz w:val="24"/>
          <w:szCs w:val="24"/>
          <w:lang w:val="fr-FR"/>
        </w:rPr>
        <w:t>միջոցներ</w:t>
      </w:r>
      <w:proofErr w:type="spellEnd"/>
      <w:r w:rsidRPr="00AE2EEB">
        <w:rPr>
          <w:sz w:val="24"/>
          <w:szCs w:val="24"/>
          <w:lang w:val="fr-FR"/>
        </w:rPr>
        <w:t xml:space="preserve"> </w:t>
      </w:r>
      <w:proofErr w:type="spellStart"/>
      <w:r w:rsidRPr="00AE2EEB">
        <w:rPr>
          <w:rFonts w:cs="Sylfaen"/>
          <w:sz w:val="24"/>
          <w:szCs w:val="24"/>
          <w:lang w:val="fr-FR"/>
        </w:rPr>
        <w:t>նախատեսել</w:t>
      </w:r>
      <w:proofErr w:type="spellEnd"/>
      <w:r w:rsidRPr="00AE2EEB">
        <w:rPr>
          <w:sz w:val="24"/>
          <w:szCs w:val="24"/>
          <w:lang w:val="fr-FR"/>
        </w:rPr>
        <w:t>:</w:t>
      </w:r>
    </w:p>
    <w:p w:rsidR="00112424" w:rsidRPr="00AE2EEB" w:rsidRDefault="00112424" w:rsidP="00112424">
      <w:pPr>
        <w:tabs>
          <w:tab w:val="left" w:pos="1080"/>
        </w:tabs>
        <w:spacing w:after="0" w:line="360" w:lineRule="auto"/>
        <w:ind w:firstLine="567"/>
        <w:jc w:val="both"/>
        <w:rPr>
          <w:sz w:val="24"/>
          <w:szCs w:val="24"/>
          <w:lang w:val="hy-AM"/>
        </w:rPr>
      </w:pPr>
      <w:r w:rsidRPr="00AE2EEB">
        <w:rPr>
          <w:b/>
          <w:bCs/>
          <w:sz w:val="24"/>
          <w:szCs w:val="24"/>
          <w:lang w:val="hy-AM"/>
        </w:rPr>
        <w:t xml:space="preserve">2. </w:t>
      </w:r>
      <w:r w:rsidRPr="00AE2EEB">
        <w:rPr>
          <w:rFonts w:cs="Sylfaen"/>
          <w:b/>
          <w:bCs/>
          <w:sz w:val="24"/>
          <w:szCs w:val="24"/>
          <w:lang w:val="hy-AM"/>
        </w:rPr>
        <w:t>Կարգավորման</w:t>
      </w:r>
      <w:r w:rsidRPr="00AE2EEB">
        <w:rPr>
          <w:b/>
          <w:bCs/>
          <w:sz w:val="24"/>
          <w:szCs w:val="24"/>
          <w:lang w:val="hy-AM"/>
        </w:rPr>
        <w:t xml:space="preserve"> </w:t>
      </w:r>
      <w:r w:rsidRPr="00AE2EEB">
        <w:rPr>
          <w:rFonts w:cs="Sylfaen"/>
          <w:b/>
          <w:bCs/>
          <w:sz w:val="24"/>
          <w:szCs w:val="24"/>
          <w:lang w:val="hy-AM"/>
        </w:rPr>
        <w:t>առարկան</w:t>
      </w:r>
      <w:r w:rsidRPr="00AE2EEB">
        <w:rPr>
          <w:sz w:val="24"/>
          <w:szCs w:val="24"/>
          <w:lang w:val="hy-AM"/>
        </w:rPr>
        <w:t xml:space="preserve"> </w:t>
      </w:r>
    </w:p>
    <w:p w:rsidR="00112424" w:rsidRDefault="00112424" w:rsidP="00112424">
      <w:pPr>
        <w:spacing w:after="0" w:line="360" w:lineRule="auto"/>
        <w:ind w:firstLine="567"/>
        <w:jc w:val="both"/>
        <w:rPr>
          <w:bCs/>
          <w:sz w:val="24"/>
          <w:szCs w:val="24"/>
          <w:lang w:val="hy-AM"/>
        </w:rPr>
      </w:pPr>
      <w:r>
        <w:rPr>
          <w:bCs/>
          <w:sz w:val="24"/>
          <w:szCs w:val="24"/>
          <w:lang w:val="hy-AM"/>
        </w:rPr>
        <w:t xml:space="preserve">- </w:t>
      </w:r>
      <w:r w:rsidRPr="00AE2EEB">
        <w:rPr>
          <w:bCs/>
          <w:sz w:val="24"/>
          <w:szCs w:val="24"/>
          <w:lang w:val="hy-AM"/>
        </w:rPr>
        <w:t xml:space="preserve">Հաշվի առնելով, որ Հայաստանի Հանրապետության 2023 թվականի պետական բյուջեով միջոցառման համար ֆինանսական միջոցները նախատեսվել են ծախսային ու եկամտային մասում, ընդ որում ծախսային մասում նախատեսվել է միայն տարեկան կտրվածքով (34.7 մլրդ դրամ), ինչպես նաև հաշվի առնելով, որ առաջին եռամսյակում փաստացի մուտքագրվել է 10.2 մլրդ դրամ, ուստի անհրաժեշտություն է առաջացել եռամսյակային համամասնություններում կատարել փոփոխություններ և լրացումներ՝ նախատեսելով եռամսյակային բաշխվածությունը, </w:t>
      </w:r>
    </w:p>
    <w:p w:rsidR="00112424" w:rsidRDefault="00112424" w:rsidP="00112424">
      <w:pPr>
        <w:spacing w:after="0" w:line="360" w:lineRule="auto"/>
        <w:ind w:firstLine="567"/>
        <w:jc w:val="both"/>
        <w:rPr>
          <w:rFonts w:cs="Sylfaen"/>
          <w:bCs/>
          <w:sz w:val="24"/>
          <w:szCs w:val="24"/>
          <w:lang w:val="hy-AM"/>
        </w:rPr>
      </w:pPr>
      <w:r>
        <w:rPr>
          <w:rFonts w:cs="Sylfaen"/>
          <w:bCs/>
          <w:sz w:val="24"/>
          <w:szCs w:val="24"/>
          <w:lang w:val="hy-AM"/>
        </w:rPr>
        <w:t xml:space="preserve">- </w:t>
      </w:r>
      <w:r w:rsidRPr="00AE2EEB">
        <w:rPr>
          <w:rFonts w:cs="Sylfaen"/>
          <w:bCs/>
          <w:sz w:val="24"/>
          <w:szCs w:val="24"/>
          <w:lang w:val="hy-AM"/>
        </w:rPr>
        <w:t>ՀՀ</w:t>
      </w:r>
      <w:r w:rsidRPr="00AE2EEB">
        <w:rPr>
          <w:bCs/>
          <w:sz w:val="24"/>
          <w:szCs w:val="24"/>
          <w:lang w:val="hy-AM"/>
        </w:rPr>
        <w:t xml:space="preserve"> 2023 </w:t>
      </w:r>
      <w:r w:rsidRPr="00AE2EEB">
        <w:rPr>
          <w:rFonts w:cs="Sylfaen"/>
          <w:bCs/>
          <w:sz w:val="24"/>
          <w:szCs w:val="24"/>
          <w:lang w:val="hy-AM"/>
        </w:rPr>
        <w:t>թվականի</w:t>
      </w:r>
      <w:r w:rsidRPr="00AE2EEB">
        <w:rPr>
          <w:bCs/>
          <w:sz w:val="24"/>
          <w:szCs w:val="24"/>
          <w:lang w:val="hy-AM"/>
        </w:rPr>
        <w:t xml:space="preserve"> </w:t>
      </w:r>
      <w:r w:rsidRPr="00AE2EEB">
        <w:rPr>
          <w:rFonts w:cs="Sylfaen"/>
          <w:bCs/>
          <w:sz w:val="24"/>
          <w:szCs w:val="24"/>
          <w:lang w:val="hy-AM"/>
        </w:rPr>
        <w:t>պետական</w:t>
      </w:r>
      <w:r w:rsidRPr="00AE2EEB">
        <w:rPr>
          <w:bCs/>
          <w:sz w:val="24"/>
          <w:szCs w:val="24"/>
          <w:lang w:val="hy-AM"/>
        </w:rPr>
        <w:t xml:space="preserve"> </w:t>
      </w:r>
      <w:r w:rsidRPr="00AE2EEB">
        <w:rPr>
          <w:rFonts w:cs="Sylfaen"/>
          <w:bCs/>
          <w:sz w:val="24"/>
          <w:szCs w:val="24"/>
          <w:lang w:val="hy-AM"/>
        </w:rPr>
        <w:t>բյուջեի</w:t>
      </w:r>
      <w:r w:rsidRPr="00AE2EEB">
        <w:rPr>
          <w:bCs/>
          <w:sz w:val="24"/>
          <w:szCs w:val="24"/>
          <w:lang w:val="hy-AM"/>
        </w:rPr>
        <w:t xml:space="preserve"> 1185 «</w:t>
      </w:r>
      <w:r w:rsidRPr="00AE2EEB">
        <w:rPr>
          <w:rFonts w:cs="Sylfaen"/>
          <w:bCs/>
          <w:sz w:val="24"/>
          <w:szCs w:val="24"/>
          <w:lang w:val="hy-AM"/>
        </w:rPr>
        <w:t>Արտասահմանյան</w:t>
      </w:r>
      <w:r w:rsidRPr="00AE2EEB">
        <w:rPr>
          <w:bCs/>
          <w:sz w:val="24"/>
          <w:szCs w:val="24"/>
          <w:lang w:val="hy-AM"/>
        </w:rPr>
        <w:t xml:space="preserve"> </w:t>
      </w:r>
      <w:r w:rsidRPr="00AE2EEB">
        <w:rPr>
          <w:rFonts w:cs="Sylfaen"/>
          <w:bCs/>
          <w:sz w:val="24"/>
          <w:szCs w:val="24"/>
          <w:lang w:val="hy-AM"/>
        </w:rPr>
        <w:t>պատվիրակությունների</w:t>
      </w:r>
      <w:r w:rsidRPr="00AE2EEB">
        <w:rPr>
          <w:bCs/>
          <w:sz w:val="24"/>
          <w:szCs w:val="24"/>
          <w:lang w:val="hy-AM"/>
        </w:rPr>
        <w:t xml:space="preserve"> </w:t>
      </w:r>
      <w:r w:rsidRPr="00AE2EEB">
        <w:rPr>
          <w:rFonts w:cs="Sylfaen"/>
          <w:bCs/>
          <w:sz w:val="24"/>
          <w:szCs w:val="24"/>
          <w:lang w:val="hy-AM"/>
        </w:rPr>
        <w:t>ընդունելությունների</w:t>
      </w:r>
      <w:r w:rsidRPr="00AE2EEB">
        <w:rPr>
          <w:bCs/>
          <w:sz w:val="24"/>
          <w:szCs w:val="24"/>
          <w:lang w:val="hy-AM"/>
        </w:rPr>
        <w:t xml:space="preserve"> </w:t>
      </w:r>
      <w:r w:rsidRPr="00AE2EEB">
        <w:rPr>
          <w:rFonts w:cs="Sylfaen"/>
          <w:bCs/>
          <w:sz w:val="24"/>
          <w:szCs w:val="24"/>
          <w:lang w:val="hy-AM"/>
        </w:rPr>
        <w:t>և</w:t>
      </w:r>
      <w:r w:rsidRPr="00AE2EEB">
        <w:rPr>
          <w:bCs/>
          <w:sz w:val="24"/>
          <w:szCs w:val="24"/>
          <w:lang w:val="hy-AM"/>
        </w:rPr>
        <w:t xml:space="preserve"> </w:t>
      </w:r>
      <w:r w:rsidRPr="00AE2EEB">
        <w:rPr>
          <w:rFonts w:cs="Sylfaen"/>
          <w:bCs/>
          <w:sz w:val="24"/>
          <w:szCs w:val="24"/>
          <w:lang w:val="hy-AM"/>
        </w:rPr>
        <w:t>պաշտոնական</w:t>
      </w:r>
      <w:r w:rsidRPr="00AE2EEB">
        <w:rPr>
          <w:bCs/>
          <w:sz w:val="24"/>
          <w:szCs w:val="24"/>
          <w:lang w:val="hy-AM"/>
        </w:rPr>
        <w:t xml:space="preserve"> </w:t>
      </w:r>
      <w:r w:rsidRPr="00AE2EEB">
        <w:rPr>
          <w:rFonts w:cs="Sylfaen"/>
          <w:bCs/>
          <w:sz w:val="24"/>
          <w:szCs w:val="24"/>
          <w:lang w:val="hy-AM"/>
        </w:rPr>
        <w:t>գործուղումների</w:t>
      </w:r>
      <w:r w:rsidRPr="00AE2EEB">
        <w:rPr>
          <w:bCs/>
          <w:sz w:val="24"/>
          <w:szCs w:val="24"/>
          <w:lang w:val="hy-AM"/>
        </w:rPr>
        <w:t xml:space="preserve"> </w:t>
      </w:r>
      <w:r w:rsidRPr="00AE2EEB">
        <w:rPr>
          <w:rFonts w:cs="Sylfaen"/>
          <w:bCs/>
          <w:sz w:val="24"/>
          <w:szCs w:val="24"/>
          <w:lang w:val="hy-AM"/>
        </w:rPr>
        <w:t>կազմակերպում</w:t>
      </w:r>
      <w:r w:rsidRPr="00AE2EEB">
        <w:rPr>
          <w:sz w:val="24"/>
          <w:szCs w:val="24"/>
          <w:lang w:val="fr-FR"/>
        </w:rPr>
        <w:t xml:space="preserve">» </w:t>
      </w:r>
      <w:proofErr w:type="spellStart"/>
      <w:r w:rsidRPr="00AE2EEB">
        <w:rPr>
          <w:rFonts w:cs="Sylfaen"/>
          <w:bCs/>
          <w:sz w:val="24"/>
          <w:szCs w:val="24"/>
          <w:lang w:val="es-ES"/>
        </w:rPr>
        <w:t>ծրագրի</w:t>
      </w:r>
      <w:proofErr w:type="spellEnd"/>
      <w:r w:rsidRPr="00AE2EEB">
        <w:rPr>
          <w:bCs/>
          <w:sz w:val="24"/>
          <w:szCs w:val="24"/>
          <w:lang w:val="es-ES"/>
        </w:rPr>
        <w:t xml:space="preserve"> </w:t>
      </w:r>
      <w:r w:rsidRPr="00AE2EEB">
        <w:rPr>
          <w:bCs/>
          <w:sz w:val="24"/>
          <w:szCs w:val="24"/>
          <w:lang w:val="hy-AM"/>
        </w:rPr>
        <w:t>«</w:t>
      </w:r>
      <w:r w:rsidRPr="00AE2EEB">
        <w:rPr>
          <w:rFonts w:cs="Sylfaen"/>
          <w:bCs/>
          <w:sz w:val="24"/>
          <w:szCs w:val="24"/>
          <w:lang w:val="hy-AM"/>
        </w:rPr>
        <w:t>Արտասահմանյան</w:t>
      </w:r>
      <w:r w:rsidRPr="00AE2EEB">
        <w:rPr>
          <w:bCs/>
          <w:sz w:val="24"/>
          <w:szCs w:val="24"/>
          <w:lang w:val="es-ES"/>
        </w:rPr>
        <w:t xml:space="preserve"> </w:t>
      </w:r>
      <w:r w:rsidRPr="00AE2EEB">
        <w:rPr>
          <w:rFonts w:cs="Sylfaen"/>
          <w:bCs/>
          <w:sz w:val="24"/>
          <w:szCs w:val="24"/>
          <w:lang w:val="hy-AM"/>
        </w:rPr>
        <w:t>պատվիրակությունների</w:t>
      </w:r>
      <w:r w:rsidRPr="00AE2EEB">
        <w:rPr>
          <w:bCs/>
          <w:sz w:val="24"/>
          <w:szCs w:val="24"/>
          <w:lang w:val="es-ES"/>
        </w:rPr>
        <w:t xml:space="preserve"> </w:t>
      </w:r>
      <w:r w:rsidRPr="00AE2EEB">
        <w:rPr>
          <w:rFonts w:cs="Sylfaen"/>
          <w:bCs/>
          <w:sz w:val="24"/>
          <w:szCs w:val="24"/>
          <w:lang w:val="hy-AM"/>
        </w:rPr>
        <w:t>ընդունելություններ</w:t>
      </w:r>
      <w:r w:rsidRPr="00AE2EEB">
        <w:rPr>
          <w:sz w:val="24"/>
          <w:szCs w:val="24"/>
          <w:lang w:val="fr-FR"/>
        </w:rPr>
        <w:t>»</w:t>
      </w:r>
      <w:r w:rsidRPr="00AE2EEB">
        <w:rPr>
          <w:bCs/>
          <w:sz w:val="24"/>
          <w:szCs w:val="24"/>
          <w:lang w:val="es-ES"/>
        </w:rPr>
        <w:t xml:space="preserve"> 11001 </w:t>
      </w:r>
      <w:r w:rsidRPr="00AE2EEB">
        <w:rPr>
          <w:rFonts w:cs="Sylfaen"/>
          <w:bCs/>
          <w:sz w:val="24"/>
          <w:szCs w:val="24"/>
          <w:lang w:val="hy-AM"/>
        </w:rPr>
        <w:t>միջոցառմամբ</w:t>
      </w:r>
      <w:r w:rsidRPr="00AE2EEB">
        <w:rPr>
          <w:bCs/>
          <w:sz w:val="24"/>
          <w:szCs w:val="24"/>
          <w:lang w:val="es-ES"/>
        </w:rPr>
        <w:t xml:space="preserve"> </w:t>
      </w:r>
      <w:r w:rsidRPr="00AE2EEB">
        <w:rPr>
          <w:rFonts w:cs="Sylfaen"/>
          <w:bCs/>
          <w:sz w:val="24"/>
          <w:szCs w:val="24"/>
          <w:lang w:val="hy-AM"/>
        </w:rPr>
        <w:t>առաջին</w:t>
      </w:r>
      <w:r w:rsidRPr="00AE2EEB">
        <w:rPr>
          <w:bCs/>
          <w:sz w:val="24"/>
          <w:szCs w:val="24"/>
          <w:lang w:val="hy-AM"/>
        </w:rPr>
        <w:t xml:space="preserve"> </w:t>
      </w:r>
      <w:r w:rsidRPr="00AE2EEB">
        <w:rPr>
          <w:rFonts w:cs="Sylfaen"/>
          <w:bCs/>
          <w:sz w:val="24"/>
          <w:szCs w:val="24"/>
          <w:lang w:val="hy-AM"/>
        </w:rPr>
        <w:t>կիսամյակի</w:t>
      </w:r>
      <w:r w:rsidRPr="00AE2EEB">
        <w:rPr>
          <w:bCs/>
          <w:sz w:val="24"/>
          <w:szCs w:val="24"/>
          <w:lang w:val="hy-AM"/>
        </w:rPr>
        <w:t xml:space="preserve"> </w:t>
      </w:r>
      <w:r w:rsidRPr="00AE2EEB">
        <w:rPr>
          <w:rFonts w:cs="Sylfaen"/>
          <w:bCs/>
          <w:sz w:val="24"/>
          <w:szCs w:val="24"/>
          <w:lang w:val="hy-AM"/>
        </w:rPr>
        <w:t>բյուջեով</w:t>
      </w:r>
      <w:r w:rsidRPr="00AE2EEB">
        <w:rPr>
          <w:bCs/>
          <w:sz w:val="24"/>
          <w:szCs w:val="24"/>
          <w:lang w:val="es-ES"/>
        </w:rPr>
        <w:t xml:space="preserve"> </w:t>
      </w:r>
      <w:r w:rsidRPr="00AE2EEB">
        <w:rPr>
          <w:rFonts w:cs="Sylfaen"/>
          <w:bCs/>
          <w:sz w:val="24"/>
          <w:szCs w:val="24"/>
          <w:lang w:val="hy-AM"/>
        </w:rPr>
        <w:t>նախատեսված</w:t>
      </w:r>
      <w:r w:rsidRPr="00AE2EEB">
        <w:rPr>
          <w:bCs/>
          <w:sz w:val="24"/>
          <w:szCs w:val="24"/>
          <w:lang w:val="es-ES"/>
        </w:rPr>
        <w:t xml:space="preserve"> </w:t>
      </w:r>
      <w:r w:rsidRPr="00AE2EEB">
        <w:rPr>
          <w:rFonts w:cs="Sylfaen"/>
          <w:bCs/>
          <w:sz w:val="24"/>
          <w:szCs w:val="24"/>
          <w:lang w:val="hy-AM"/>
        </w:rPr>
        <w:t>է</w:t>
      </w:r>
      <w:r w:rsidRPr="00AE2EEB">
        <w:rPr>
          <w:bCs/>
          <w:sz w:val="24"/>
          <w:szCs w:val="24"/>
          <w:lang w:val="es-ES"/>
        </w:rPr>
        <w:t xml:space="preserve"> 100.0 </w:t>
      </w:r>
      <w:proofErr w:type="spellStart"/>
      <w:r w:rsidRPr="00AE2EEB">
        <w:rPr>
          <w:rFonts w:cs="Sylfaen"/>
          <w:bCs/>
          <w:sz w:val="24"/>
          <w:szCs w:val="24"/>
          <w:lang w:val="es-ES"/>
        </w:rPr>
        <w:t>մլն</w:t>
      </w:r>
      <w:proofErr w:type="spellEnd"/>
      <w:r w:rsidRPr="00AE2EEB">
        <w:rPr>
          <w:rFonts w:cs="Sylfaen"/>
          <w:bCs/>
          <w:sz w:val="24"/>
          <w:szCs w:val="24"/>
          <w:lang w:val="es-ES"/>
        </w:rPr>
        <w:t xml:space="preserve"> </w:t>
      </w:r>
      <w:r w:rsidRPr="00AE2EEB">
        <w:rPr>
          <w:rFonts w:cs="Sylfaen"/>
          <w:bCs/>
          <w:sz w:val="24"/>
          <w:szCs w:val="24"/>
          <w:lang w:val="hy-AM"/>
        </w:rPr>
        <w:t>դրամ</w:t>
      </w:r>
      <w:r w:rsidRPr="00AE2EEB">
        <w:rPr>
          <w:bCs/>
          <w:sz w:val="24"/>
          <w:szCs w:val="24"/>
          <w:lang w:val="es-ES"/>
        </w:rPr>
        <w:t xml:space="preserve">: </w:t>
      </w:r>
      <w:r w:rsidRPr="00AE2EEB">
        <w:rPr>
          <w:rFonts w:cs="Sylfaen"/>
          <w:bCs/>
          <w:sz w:val="24"/>
          <w:szCs w:val="24"/>
          <w:lang w:val="hy-AM"/>
        </w:rPr>
        <w:t>Համաձայն</w:t>
      </w:r>
      <w:r w:rsidRPr="00AE2EEB">
        <w:rPr>
          <w:bCs/>
          <w:sz w:val="24"/>
          <w:szCs w:val="24"/>
          <w:lang w:val="es-ES"/>
        </w:rPr>
        <w:t xml:space="preserve"> 2023 </w:t>
      </w:r>
      <w:r w:rsidRPr="00AE2EEB">
        <w:rPr>
          <w:rFonts w:cs="Sylfaen"/>
          <w:bCs/>
          <w:sz w:val="24"/>
          <w:szCs w:val="24"/>
          <w:lang w:val="hy-AM"/>
        </w:rPr>
        <w:t>թվականին</w:t>
      </w:r>
      <w:r w:rsidRPr="00AE2EEB">
        <w:rPr>
          <w:bCs/>
          <w:sz w:val="24"/>
          <w:szCs w:val="24"/>
          <w:lang w:val="es-ES"/>
        </w:rPr>
        <w:t xml:space="preserve"> </w:t>
      </w:r>
      <w:r w:rsidRPr="00AE2EEB">
        <w:rPr>
          <w:rFonts w:cs="Sylfaen"/>
          <w:bCs/>
          <w:sz w:val="24"/>
          <w:szCs w:val="24"/>
          <w:lang w:val="hy-AM"/>
        </w:rPr>
        <w:t>ընդունված</w:t>
      </w:r>
      <w:r w:rsidRPr="00AE2EEB">
        <w:rPr>
          <w:bCs/>
          <w:sz w:val="24"/>
          <w:szCs w:val="24"/>
          <w:lang w:val="es-ES"/>
        </w:rPr>
        <w:t xml:space="preserve"> </w:t>
      </w:r>
      <w:r w:rsidRPr="00AE2EEB">
        <w:rPr>
          <w:rFonts w:cs="Sylfaen"/>
          <w:bCs/>
          <w:sz w:val="24"/>
          <w:szCs w:val="24"/>
          <w:lang w:val="hy-AM"/>
        </w:rPr>
        <w:t>ՀՀ</w:t>
      </w:r>
      <w:r w:rsidRPr="00AE2EEB">
        <w:rPr>
          <w:bCs/>
          <w:sz w:val="24"/>
          <w:szCs w:val="24"/>
          <w:lang w:val="es-ES"/>
        </w:rPr>
        <w:t xml:space="preserve"> </w:t>
      </w:r>
      <w:r w:rsidRPr="00AE2EEB">
        <w:rPr>
          <w:rFonts w:cs="Sylfaen"/>
          <w:bCs/>
          <w:sz w:val="24"/>
          <w:szCs w:val="24"/>
          <w:lang w:val="hy-AM"/>
        </w:rPr>
        <w:t>վարչապետի</w:t>
      </w:r>
      <w:r w:rsidRPr="00AE2EEB">
        <w:rPr>
          <w:bCs/>
          <w:sz w:val="24"/>
          <w:szCs w:val="24"/>
          <w:lang w:val="es-ES"/>
        </w:rPr>
        <w:t xml:space="preserve"> </w:t>
      </w:r>
      <w:r w:rsidRPr="00AE2EEB">
        <w:rPr>
          <w:rFonts w:cs="Sylfaen"/>
          <w:bCs/>
          <w:sz w:val="24"/>
          <w:szCs w:val="24"/>
          <w:lang w:val="hy-AM"/>
        </w:rPr>
        <w:t>որոշումների՝</w:t>
      </w:r>
      <w:r w:rsidRPr="00AE2EEB">
        <w:rPr>
          <w:bCs/>
          <w:sz w:val="24"/>
          <w:szCs w:val="24"/>
          <w:lang w:val="es-ES"/>
        </w:rPr>
        <w:t xml:space="preserve"> </w:t>
      </w:r>
      <w:r w:rsidRPr="00AE2EEB">
        <w:rPr>
          <w:rFonts w:cs="Sylfaen"/>
          <w:bCs/>
          <w:sz w:val="24"/>
          <w:szCs w:val="24"/>
          <w:lang w:val="hy-AM"/>
        </w:rPr>
        <w:t>մարմիններին</w:t>
      </w:r>
      <w:r w:rsidRPr="00AE2EEB">
        <w:rPr>
          <w:bCs/>
          <w:sz w:val="24"/>
          <w:szCs w:val="24"/>
          <w:lang w:val="es-ES"/>
        </w:rPr>
        <w:t xml:space="preserve"> </w:t>
      </w:r>
      <w:r w:rsidRPr="00AE2EEB">
        <w:rPr>
          <w:rFonts w:cs="Sylfaen"/>
          <w:bCs/>
          <w:sz w:val="24"/>
          <w:szCs w:val="24"/>
          <w:lang w:val="hy-AM"/>
        </w:rPr>
        <w:t>կատարված</w:t>
      </w:r>
      <w:r w:rsidRPr="00AE2EEB">
        <w:rPr>
          <w:bCs/>
          <w:sz w:val="24"/>
          <w:szCs w:val="24"/>
          <w:lang w:val="es-ES"/>
        </w:rPr>
        <w:t xml:space="preserve"> </w:t>
      </w:r>
      <w:r w:rsidRPr="00AE2EEB">
        <w:rPr>
          <w:rFonts w:cs="Sylfaen"/>
          <w:bCs/>
          <w:sz w:val="24"/>
          <w:szCs w:val="24"/>
          <w:lang w:val="hy-AM"/>
        </w:rPr>
        <w:t>հատկացումների</w:t>
      </w:r>
      <w:r w:rsidRPr="00AE2EEB">
        <w:rPr>
          <w:bCs/>
          <w:sz w:val="24"/>
          <w:szCs w:val="24"/>
          <w:lang w:val="es-ES"/>
        </w:rPr>
        <w:t xml:space="preserve"> </w:t>
      </w:r>
      <w:r w:rsidRPr="00AE2EEB">
        <w:rPr>
          <w:rFonts w:cs="Sylfaen"/>
          <w:bCs/>
          <w:sz w:val="24"/>
          <w:szCs w:val="24"/>
          <w:lang w:val="hy-AM"/>
        </w:rPr>
        <w:t>արդյունքում</w:t>
      </w:r>
      <w:r w:rsidRPr="00AE2EEB">
        <w:rPr>
          <w:bCs/>
          <w:sz w:val="24"/>
          <w:szCs w:val="24"/>
          <w:lang w:val="es-ES"/>
        </w:rPr>
        <w:t xml:space="preserve"> </w:t>
      </w:r>
      <w:r w:rsidRPr="00AE2EEB">
        <w:rPr>
          <w:rFonts w:eastAsia="MS Mincho" w:cs="Sylfaen"/>
          <w:bCs/>
          <w:kern w:val="18"/>
          <w:sz w:val="24"/>
          <w:szCs w:val="24"/>
          <w:lang w:val="es-ES"/>
        </w:rPr>
        <w:t>05.</w:t>
      </w:r>
      <w:r w:rsidRPr="00AE2EEB">
        <w:rPr>
          <w:rFonts w:eastAsia="MS Mincho" w:cs="Sylfaen"/>
          <w:bCs/>
          <w:kern w:val="18"/>
          <w:sz w:val="24"/>
          <w:szCs w:val="24"/>
          <w:lang w:val="hy-AM"/>
        </w:rPr>
        <w:t>04</w:t>
      </w:r>
      <w:r w:rsidRPr="00AE2EEB">
        <w:rPr>
          <w:rFonts w:eastAsia="MS Mincho" w:cs="Sylfaen"/>
          <w:bCs/>
          <w:kern w:val="18"/>
          <w:sz w:val="24"/>
          <w:szCs w:val="24"/>
          <w:lang w:val="es-ES"/>
        </w:rPr>
        <w:t>.2023</w:t>
      </w:r>
      <w:r w:rsidRPr="00AE2EEB">
        <w:rPr>
          <w:rFonts w:eastAsia="MS Mincho" w:cs="Sylfaen"/>
          <w:bCs/>
          <w:kern w:val="18"/>
          <w:sz w:val="24"/>
          <w:szCs w:val="24"/>
          <w:lang w:val="hy-AM"/>
        </w:rPr>
        <w:t>թ</w:t>
      </w:r>
      <w:r w:rsidRPr="00AE2EEB">
        <w:rPr>
          <w:rFonts w:eastAsia="MS Mincho" w:cs="Sylfaen"/>
          <w:bCs/>
          <w:kern w:val="18"/>
          <w:sz w:val="24"/>
          <w:szCs w:val="24"/>
          <w:lang w:val="es-ES"/>
        </w:rPr>
        <w:t xml:space="preserve"> </w:t>
      </w:r>
      <w:r w:rsidRPr="00AE2EEB">
        <w:rPr>
          <w:rFonts w:eastAsia="MS Mincho" w:cs="Sylfaen"/>
          <w:bCs/>
          <w:kern w:val="18"/>
          <w:sz w:val="24"/>
          <w:szCs w:val="24"/>
          <w:lang w:val="hy-AM"/>
        </w:rPr>
        <w:t>դրությամբ</w:t>
      </w:r>
      <w:r w:rsidRPr="00AE2EEB">
        <w:rPr>
          <w:rFonts w:eastAsia="MS Mincho" w:cs="Sylfaen"/>
          <w:bCs/>
          <w:kern w:val="18"/>
          <w:sz w:val="24"/>
          <w:szCs w:val="24"/>
          <w:lang w:val="es-ES"/>
        </w:rPr>
        <w:t xml:space="preserve"> </w:t>
      </w:r>
      <w:r w:rsidRPr="00AE2EEB">
        <w:rPr>
          <w:rFonts w:eastAsia="MS Mincho" w:cs="Sylfaen"/>
          <w:bCs/>
          <w:kern w:val="18"/>
          <w:sz w:val="24"/>
          <w:szCs w:val="24"/>
          <w:lang w:val="hy-AM"/>
        </w:rPr>
        <w:t>չբախշված</w:t>
      </w:r>
      <w:r w:rsidRPr="00AE2EEB">
        <w:rPr>
          <w:rFonts w:eastAsia="MS Mincho" w:cs="Sylfaen"/>
          <w:bCs/>
          <w:kern w:val="18"/>
          <w:sz w:val="24"/>
          <w:szCs w:val="24"/>
          <w:lang w:val="es-ES"/>
        </w:rPr>
        <w:t xml:space="preserve"> </w:t>
      </w:r>
      <w:r w:rsidRPr="00AE2EEB">
        <w:rPr>
          <w:rFonts w:eastAsia="MS Mincho" w:cs="Sylfaen"/>
          <w:bCs/>
          <w:kern w:val="18"/>
          <w:sz w:val="24"/>
          <w:szCs w:val="24"/>
          <w:lang w:val="hy-AM"/>
        </w:rPr>
        <w:t>մնացորդը</w:t>
      </w:r>
      <w:r w:rsidRPr="00AE2EEB">
        <w:rPr>
          <w:rFonts w:eastAsia="MS Mincho" w:cs="Sylfaen"/>
          <w:bCs/>
          <w:kern w:val="18"/>
          <w:sz w:val="24"/>
          <w:szCs w:val="24"/>
          <w:lang w:val="es-ES"/>
        </w:rPr>
        <w:t xml:space="preserve"> </w:t>
      </w:r>
      <w:r w:rsidRPr="00AE2EEB">
        <w:rPr>
          <w:rFonts w:eastAsia="MS Mincho" w:cs="Sylfaen"/>
          <w:bCs/>
          <w:kern w:val="18"/>
          <w:sz w:val="24"/>
          <w:szCs w:val="24"/>
          <w:lang w:val="hy-AM"/>
        </w:rPr>
        <w:t>կազմում</w:t>
      </w:r>
      <w:r w:rsidRPr="00AE2EEB">
        <w:rPr>
          <w:rFonts w:eastAsia="MS Mincho" w:cs="Sylfaen"/>
          <w:bCs/>
          <w:kern w:val="18"/>
          <w:sz w:val="24"/>
          <w:szCs w:val="24"/>
          <w:lang w:val="es-ES"/>
        </w:rPr>
        <w:t xml:space="preserve"> </w:t>
      </w:r>
      <w:r w:rsidRPr="00AE2EEB">
        <w:rPr>
          <w:rFonts w:eastAsia="MS Mincho" w:cs="Sylfaen"/>
          <w:bCs/>
          <w:kern w:val="18"/>
          <w:sz w:val="24"/>
          <w:szCs w:val="24"/>
          <w:lang w:val="hy-AM"/>
        </w:rPr>
        <w:t>է</w:t>
      </w:r>
      <w:r w:rsidRPr="00AE2EEB">
        <w:rPr>
          <w:rFonts w:eastAsia="MS Mincho" w:cs="Sylfaen"/>
          <w:bCs/>
          <w:kern w:val="18"/>
          <w:sz w:val="24"/>
          <w:szCs w:val="24"/>
          <w:lang w:val="es-ES"/>
        </w:rPr>
        <w:t xml:space="preserve"> 3,749 </w:t>
      </w:r>
      <w:r w:rsidRPr="00AE2EEB">
        <w:rPr>
          <w:rFonts w:eastAsia="MS Mincho" w:cs="Sylfaen"/>
          <w:bCs/>
          <w:kern w:val="18"/>
          <w:sz w:val="24"/>
          <w:szCs w:val="24"/>
          <w:lang w:val="hy-AM"/>
        </w:rPr>
        <w:t>հազար</w:t>
      </w:r>
      <w:r w:rsidRPr="00AE2EEB">
        <w:rPr>
          <w:rFonts w:eastAsia="MS Mincho" w:cs="Sylfaen"/>
          <w:bCs/>
          <w:kern w:val="18"/>
          <w:sz w:val="24"/>
          <w:szCs w:val="24"/>
          <w:lang w:val="es-ES"/>
        </w:rPr>
        <w:t xml:space="preserve"> </w:t>
      </w:r>
      <w:r w:rsidRPr="00AE2EEB">
        <w:rPr>
          <w:rFonts w:eastAsia="MS Mincho" w:cs="Sylfaen"/>
          <w:bCs/>
          <w:kern w:val="18"/>
          <w:sz w:val="24"/>
          <w:szCs w:val="24"/>
          <w:lang w:val="hy-AM"/>
        </w:rPr>
        <w:t>դրամ:</w:t>
      </w:r>
      <w:r w:rsidRPr="00AE2EEB">
        <w:rPr>
          <w:rFonts w:eastAsia="MS Mincho" w:cs="Sylfaen"/>
          <w:bCs/>
          <w:kern w:val="18"/>
          <w:sz w:val="24"/>
          <w:szCs w:val="24"/>
          <w:lang w:val="es-ES"/>
        </w:rPr>
        <w:t xml:space="preserve"> Ն</w:t>
      </w:r>
      <w:r w:rsidRPr="00AE2EEB">
        <w:rPr>
          <w:rFonts w:cs="Sylfaen"/>
          <w:bCs/>
          <w:sz w:val="24"/>
          <w:szCs w:val="24"/>
          <w:lang w:val="hy-AM"/>
        </w:rPr>
        <w:t>շված</w:t>
      </w:r>
      <w:r w:rsidRPr="00AE2EEB">
        <w:rPr>
          <w:bCs/>
          <w:sz w:val="24"/>
          <w:szCs w:val="24"/>
          <w:lang w:val="es-ES"/>
        </w:rPr>
        <w:t xml:space="preserve"> </w:t>
      </w:r>
      <w:r w:rsidRPr="00AE2EEB">
        <w:rPr>
          <w:rFonts w:cs="Sylfaen"/>
          <w:bCs/>
          <w:sz w:val="24"/>
          <w:szCs w:val="24"/>
          <w:lang w:val="hy-AM"/>
        </w:rPr>
        <w:t>մնացորդի</w:t>
      </w:r>
      <w:r w:rsidRPr="00AE2EEB">
        <w:rPr>
          <w:bCs/>
          <w:sz w:val="24"/>
          <w:szCs w:val="24"/>
          <w:lang w:val="es-ES"/>
        </w:rPr>
        <w:t xml:space="preserve"> </w:t>
      </w:r>
      <w:r w:rsidRPr="00AE2EEB">
        <w:rPr>
          <w:rFonts w:cs="Sylfaen"/>
          <w:bCs/>
          <w:sz w:val="24"/>
          <w:szCs w:val="24"/>
          <w:lang w:val="hy-AM"/>
        </w:rPr>
        <w:t>շրջանակներում</w:t>
      </w:r>
      <w:r w:rsidRPr="00AE2EEB">
        <w:rPr>
          <w:bCs/>
          <w:sz w:val="24"/>
          <w:szCs w:val="24"/>
          <w:lang w:val="es-ES"/>
        </w:rPr>
        <w:t xml:space="preserve"> </w:t>
      </w:r>
      <w:r w:rsidRPr="00AE2EEB">
        <w:rPr>
          <w:rFonts w:cs="Sylfaen"/>
          <w:bCs/>
          <w:sz w:val="24"/>
          <w:szCs w:val="24"/>
          <w:lang w:val="hy-AM"/>
        </w:rPr>
        <w:t>հնարավոր</w:t>
      </w:r>
      <w:r w:rsidRPr="00AE2EEB">
        <w:rPr>
          <w:bCs/>
          <w:sz w:val="24"/>
          <w:szCs w:val="24"/>
          <w:lang w:val="es-ES"/>
        </w:rPr>
        <w:t xml:space="preserve"> </w:t>
      </w:r>
      <w:r w:rsidRPr="00AE2EEB">
        <w:rPr>
          <w:rFonts w:cs="Sylfaen"/>
          <w:bCs/>
          <w:sz w:val="24"/>
          <w:szCs w:val="24"/>
          <w:lang w:val="hy-AM"/>
        </w:rPr>
        <w:t>չէ</w:t>
      </w:r>
      <w:r w:rsidRPr="00AE2EEB">
        <w:rPr>
          <w:bCs/>
          <w:sz w:val="24"/>
          <w:szCs w:val="24"/>
          <w:lang w:val="es-ES"/>
        </w:rPr>
        <w:t xml:space="preserve"> </w:t>
      </w:r>
      <w:r w:rsidRPr="00AE2EEB">
        <w:rPr>
          <w:rFonts w:cs="Sylfaen"/>
          <w:bCs/>
          <w:sz w:val="24"/>
          <w:szCs w:val="24"/>
          <w:lang w:val="hy-AM"/>
        </w:rPr>
        <w:t>փոխհատուցել</w:t>
      </w:r>
      <w:r w:rsidRPr="00AE2EEB">
        <w:rPr>
          <w:bCs/>
          <w:sz w:val="24"/>
          <w:szCs w:val="24"/>
          <w:lang w:val="es-ES"/>
        </w:rPr>
        <w:t xml:space="preserve"> </w:t>
      </w:r>
      <w:r w:rsidRPr="00AE2EEB">
        <w:rPr>
          <w:rFonts w:cs="Sylfaen"/>
          <w:bCs/>
          <w:sz w:val="24"/>
          <w:szCs w:val="24"/>
          <w:lang w:val="hy-AM"/>
        </w:rPr>
        <w:t>արդեն</w:t>
      </w:r>
      <w:r w:rsidRPr="00AE2EEB">
        <w:rPr>
          <w:bCs/>
          <w:sz w:val="24"/>
          <w:szCs w:val="24"/>
          <w:lang w:val="es-ES"/>
        </w:rPr>
        <w:t xml:space="preserve"> </w:t>
      </w:r>
      <w:r w:rsidRPr="00AE2EEB">
        <w:rPr>
          <w:rFonts w:cs="Sylfaen"/>
          <w:bCs/>
          <w:sz w:val="24"/>
          <w:szCs w:val="24"/>
          <w:lang w:val="hy-AM"/>
        </w:rPr>
        <w:t>իսկ</w:t>
      </w:r>
      <w:r w:rsidRPr="00AE2EEB">
        <w:rPr>
          <w:bCs/>
          <w:sz w:val="24"/>
          <w:szCs w:val="24"/>
          <w:lang w:val="es-ES"/>
        </w:rPr>
        <w:t xml:space="preserve"> </w:t>
      </w:r>
      <w:r w:rsidRPr="00AE2EEB">
        <w:rPr>
          <w:rFonts w:cs="Sylfaen"/>
          <w:bCs/>
          <w:sz w:val="24"/>
          <w:szCs w:val="24"/>
          <w:lang w:val="hy-AM"/>
        </w:rPr>
        <w:t>ընդունված</w:t>
      </w:r>
      <w:r w:rsidRPr="00AE2EEB">
        <w:rPr>
          <w:bCs/>
          <w:sz w:val="24"/>
          <w:szCs w:val="24"/>
          <w:lang w:val="es-ES"/>
        </w:rPr>
        <w:t xml:space="preserve"> </w:t>
      </w:r>
      <w:r w:rsidRPr="00AE2EEB">
        <w:rPr>
          <w:rFonts w:cs="Sylfaen"/>
          <w:bCs/>
          <w:sz w:val="24"/>
          <w:szCs w:val="24"/>
          <w:lang w:val="hy-AM"/>
        </w:rPr>
        <w:t>ՀՀ</w:t>
      </w:r>
      <w:r w:rsidRPr="00AE2EEB">
        <w:rPr>
          <w:bCs/>
          <w:sz w:val="24"/>
          <w:szCs w:val="24"/>
          <w:lang w:val="es-ES"/>
        </w:rPr>
        <w:t xml:space="preserve"> </w:t>
      </w:r>
      <w:r w:rsidRPr="00AE2EEB">
        <w:rPr>
          <w:rFonts w:cs="Sylfaen"/>
          <w:bCs/>
          <w:sz w:val="24"/>
          <w:szCs w:val="24"/>
          <w:lang w:val="hy-AM"/>
        </w:rPr>
        <w:t>վարչապետի</w:t>
      </w:r>
      <w:r w:rsidRPr="00AE2EEB">
        <w:rPr>
          <w:bCs/>
          <w:sz w:val="24"/>
          <w:szCs w:val="24"/>
          <w:lang w:val="es-ES"/>
        </w:rPr>
        <w:t xml:space="preserve"> </w:t>
      </w:r>
      <w:r w:rsidRPr="00AE2EEB">
        <w:rPr>
          <w:rFonts w:cs="Sylfaen"/>
          <w:bCs/>
          <w:sz w:val="24"/>
          <w:szCs w:val="24"/>
          <w:lang w:val="hy-AM"/>
        </w:rPr>
        <w:t>որոշմամբ</w:t>
      </w:r>
      <w:r w:rsidRPr="00AE2EEB">
        <w:rPr>
          <w:bCs/>
          <w:sz w:val="24"/>
          <w:szCs w:val="24"/>
          <w:lang w:val="es-ES"/>
        </w:rPr>
        <w:t xml:space="preserve"> </w:t>
      </w:r>
      <w:r w:rsidRPr="00AE2EEB">
        <w:rPr>
          <w:rFonts w:cs="Sylfaen"/>
          <w:bCs/>
          <w:sz w:val="24"/>
          <w:szCs w:val="24"/>
          <w:lang w:val="hy-AM"/>
        </w:rPr>
        <w:t>կատարված</w:t>
      </w:r>
      <w:r w:rsidRPr="00AE2EEB">
        <w:rPr>
          <w:bCs/>
          <w:sz w:val="24"/>
          <w:szCs w:val="24"/>
          <w:lang w:val="es-ES"/>
        </w:rPr>
        <w:t xml:space="preserve"> </w:t>
      </w:r>
      <w:r w:rsidRPr="00AE2EEB">
        <w:rPr>
          <w:rFonts w:cs="Sylfaen"/>
          <w:bCs/>
          <w:sz w:val="24"/>
          <w:szCs w:val="24"/>
          <w:lang w:val="hy-AM"/>
        </w:rPr>
        <w:t>ծախսերը</w:t>
      </w:r>
      <w:r>
        <w:rPr>
          <w:rFonts w:cs="Sylfaen"/>
          <w:bCs/>
          <w:sz w:val="24"/>
          <w:szCs w:val="24"/>
          <w:lang w:val="hy-AM"/>
        </w:rPr>
        <w:t>,</w:t>
      </w:r>
      <w:r w:rsidR="0007377A">
        <w:rPr>
          <w:rFonts w:cs="Sylfaen"/>
          <w:bCs/>
          <w:sz w:val="24"/>
          <w:szCs w:val="24"/>
          <w:lang w:val="hy-AM"/>
        </w:rPr>
        <w:t xml:space="preserve"> ուստի Նախագծով առաջարկվում է 50</w:t>
      </w:r>
      <w:r w:rsidR="00830DFA">
        <w:rPr>
          <w:rFonts w:cs="Sylfaen"/>
          <w:bCs/>
          <w:sz w:val="24"/>
          <w:szCs w:val="24"/>
          <w:lang w:val="hy-AM"/>
        </w:rPr>
        <w:t>.0</w:t>
      </w:r>
      <w:r w:rsidR="0007377A">
        <w:rPr>
          <w:rFonts w:cs="Sylfaen"/>
          <w:bCs/>
          <w:sz w:val="24"/>
          <w:szCs w:val="24"/>
          <w:lang w:val="hy-AM"/>
        </w:rPr>
        <w:t xml:space="preserve"> մլն դրամ միջեռամսյակային վերաբաշխում կատարել,</w:t>
      </w:r>
    </w:p>
    <w:p w:rsidR="00112424" w:rsidRPr="00AE2EEB" w:rsidRDefault="00112424" w:rsidP="00112424">
      <w:pPr>
        <w:spacing w:after="0" w:line="360" w:lineRule="auto"/>
        <w:ind w:firstLine="567"/>
        <w:jc w:val="both"/>
        <w:rPr>
          <w:bCs/>
          <w:sz w:val="24"/>
          <w:szCs w:val="24"/>
          <w:lang w:val="hy-AM"/>
        </w:rPr>
      </w:pPr>
      <w:r>
        <w:rPr>
          <w:sz w:val="24"/>
          <w:szCs w:val="24"/>
          <w:lang w:val="hy-AM"/>
        </w:rPr>
        <w:t xml:space="preserve">- </w:t>
      </w:r>
      <w:r w:rsidR="0007377A">
        <w:rPr>
          <w:sz w:val="24"/>
          <w:szCs w:val="24"/>
          <w:lang w:val="hy-AM"/>
        </w:rPr>
        <w:t xml:space="preserve">Նախագծով առաջարկվում է </w:t>
      </w:r>
      <w:r w:rsidRPr="00AE2EEB">
        <w:rPr>
          <w:sz w:val="24"/>
          <w:szCs w:val="24"/>
          <w:lang w:val="fr-FR"/>
        </w:rPr>
        <w:t xml:space="preserve">ՀՀ </w:t>
      </w:r>
      <w:proofErr w:type="spellStart"/>
      <w:r w:rsidRPr="00AE2EEB">
        <w:rPr>
          <w:sz w:val="24"/>
          <w:szCs w:val="24"/>
          <w:lang w:val="fr-FR"/>
        </w:rPr>
        <w:t>կառավարության</w:t>
      </w:r>
      <w:proofErr w:type="spellEnd"/>
      <w:r w:rsidRPr="00AE2EEB">
        <w:rPr>
          <w:sz w:val="24"/>
          <w:szCs w:val="24"/>
          <w:lang w:val="fr-FR"/>
        </w:rPr>
        <w:t xml:space="preserve"> </w:t>
      </w:r>
      <w:proofErr w:type="spellStart"/>
      <w:r w:rsidRPr="00AE2EEB">
        <w:rPr>
          <w:sz w:val="24"/>
          <w:szCs w:val="24"/>
          <w:lang w:val="fr-FR"/>
        </w:rPr>
        <w:t>պահուստային</w:t>
      </w:r>
      <w:proofErr w:type="spellEnd"/>
      <w:r w:rsidRPr="00AE2EEB">
        <w:rPr>
          <w:sz w:val="24"/>
          <w:szCs w:val="24"/>
          <w:lang w:val="fr-FR"/>
        </w:rPr>
        <w:t xml:space="preserve"> </w:t>
      </w:r>
      <w:proofErr w:type="spellStart"/>
      <w:r w:rsidRPr="00AE2EEB">
        <w:rPr>
          <w:sz w:val="24"/>
          <w:szCs w:val="24"/>
          <w:lang w:val="fr-FR"/>
        </w:rPr>
        <w:t>ֆոնդի</w:t>
      </w:r>
      <w:proofErr w:type="spellEnd"/>
      <w:r w:rsidRPr="00AE2EEB">
        <w:rPr>
          <w:sz w:val="24"/>
          <w:szCs w:val="24"/>
          <w:lang w:val="es-ES"/>
        </w:rPr>
        <w:t xml:space="preserve"> </w:t>
      </w:r>
      <w:r>
        <w:rPr>
          <w:sz w:val="24"/>
          <w:szCs w:val="24"/>
          <w:lang w:val="hy-AM"/>
        </w:rPr>
        <w:t xml:space="preserve">գծով </w:t>
      </w:r>
      <w:r w:rsidR="0007377A">
        <w:rPr>
          <w:sz w:val="24"/>
          <w:szCs w:val="24"/>
          <w:lang w:val="hy-AM"/>
        </w:rPr>
        <w:t xml:space="preserve">կատարել </w:t>
      </w:r>
      <w:r w:rsidR="0007377A">
        <w:rPr>
          <w:rFonts w:cs="Sylfaen"/>
          <w:bCs/>
          <w:sz w:val="24"/>
          <w:szCs w:val="24"/>
          <w:lang w:val="hy-AM"/>
        </w:rPr>
        <w:t xml:space="preserve">միջեռամսյակային վերաբաշխում ընթացիկ հոդվածով՝ </w:t>
      </w:r>
      <w:r w:rsidR="00F508EE">
        <w:rPr>
          <w:rFonts w:cs="Sylfaen"/>
          <w:bCs/>
          <w:sz w:val="24"/>
          <w:szCs w:val="24"/>
          <w:lang w:val="hy-AM"/>
        </w:rPr>
        <w:t>4.0</w:t>
      </w:r>
      <w:r w:rsidR="0007377A">
        <w:rPr>
          <w:rFonts w:cs="Sylfaen"/>
          <w:bCs/>
          <w:sz w:val="24"/>
          <w:szCs w:val="24"/>
          <w:lang w:val="hy-AM"/>
        </w:rPr>
        <w:t xml:space="preserve"> մլրդ դրամ, կապիտալ հոդվածով՝</w:t>
      </w:r>
      <w:r w:rsidR="00F508EE">
        <w:rPr>
          <w:rFonts w:cs="Sylfaen"/>
          <w:bCs/>
          <w:sz w:val="24"/>
          <w:szCs w:val="24"/>
          <w:lang w:val="hy-AM"/>
        </w:rPr>
        <w:t xml:space="preserve"> 2</w:t>
      </w:r>
      <w:bookmarkStart w:id="0" w:name="_GoBack"/>
      <w:bookmarkEnd w:id="0"/>
      <w:r w:rsidR="0007377A">
        <w:rPr>
          <w:rFonts w:cs="Sylfaen"/>
          <w:bCs/>
          <w:sz w:val="24"/>
          <w:szCs w:val="24"/>
          <w:lang w:val="hy-AM"/>
        </w:rPr>
        <w:t xml:space="preserve">.0 մլրդ դրամ, որի արդյունքում </w:t>
      </w:r>
      <w:r w:rsidR="0007377A">
        <w:rPr>
          <w:sz w:val="24"/>
          <w:szCs w:val="24"/>
          <w:lang w:val="hy-AM"/>
        </w:rPr>
        <w:t xml:space="preserve"> </w:t>
      </w:r>
      <w:r>
        <w:rPr>
          <w:sz w:val="24"/>
          <w:szCs w:val="24"/>
          <w:lang w:val="hy-AM"/>
        </w:rPr>
        <w:t>կկարգավորվի կիսամյակի համալրման հարցը:</w:t>
      </w:r>
    </w:p>
    <w:p w:rsidR="00112424" w:rsidRPr="00AE2EEB" w:rsidRDefault="00112424" w:rsidP="00112424">
      <w:pPr>
        <w:tabs>
          <w:tab w:val="left" w:pos="1080"/>
        </w:tabs>
        <w:spacing w:after="0" w:line="360" w:lineRule="auto"/>
        <w:ind w:firstLine="567"/>
        <w:jc w:val="both"/>
        <w:rPr>
          <w:rFonts w:cs="Sylfaen"/>
          <w:color w:val="000000" w:themeColor="text1"/>
          <w:sz w:val="24"/>
          <w:szCs w:val="24"/>
          <w:lang w:val="hy-AM"/>
        </w:rPr>
      </w:pPr>
    </w:p>
    <w:p w:rsidR="00112424" w:rsidRPr="00AE2EEB" w:rsidRDefault="00112424" w:rsidP="00112424">
      <w:pPr>
        <w:tabs>
          <w:tab w:val="left" w:pos="1080"/>
        </w:tabs>
        <w:spacing w:after="0" w:line="360" w:lineRule="auto"/>
        <w:ind w:firstLine="567"/>
        <w:jc w:val="both"/>
        <w:rPr>
          <w:sz w:val="24"/>
          <w:szCs w:val="24"/>
          <w:lang w:val="hy-AM"/>
        </w:rPr>
      </w:pPr>
      <w:r w:rsidRPr="00AE2EEB">
        <w:rPr>
          <w:b/>
          <w:bCs/>
          <w:sz w:val="24"/>
          <w:szCs w:val="24"/>
          <w:lang w:val="hy-AM"/>
        </w:rPr>
        <w:t xml:space="preserve">3. </w:t>
      </w:r>
      <w:r w:rsidRPr="00AE2EEB">
        <w:rPr>
          <w:rFonts w:cs="Sylfaen"/>
          <w:b/>
          <w:bCs/>
          <w:sz w:val="24"/>
          <w:szCs w:val="24"/>
          <w:lang w:val="hy-AM"/>
        </w:rPr>
        <w:t>Իրավական</w:t>
      </w:r>
      <w:r w:rsidRPr="00AE2EEB">
        <w:rPr>
          <w:b/>
          <w:bCs/>
          <w:sz w:val="24"/>
          <w:szCs w:val="24"/>
          <w:lang w:val="hy-AM"/>
        </w:rPr>
        <w:t xml:space="preserve"> </w:t>
      </w:r>
      <w:r w:rsidRPr="00AE2EEB">
        <w:rPr>
          <w:rFonts w:cs="Sylfaen"/>
          <w:b/>
          <w:bCs/>
          <w:sz w:val="24"/>
          <w:szCs w:val="24"/>
          <w:lang w:val="hy-AM"/>
        </w:rPr>
        <w:t>ակտի</w:t>
      </w:r>
      <w:r w:rsidRPr="00AE2EEB">
        <w:rPr>
          <w:b/>
          <w:bCs/>
          <w:sz w:val="24"/>
          <w:szCs w:val="24"/>
          <w:lang w:val="hy-AM"/>
        </w:rPr>
        <w:t xml:space="preserve"> </w:t>
      </w:r>
      <w:r w:rsidRPr="00AE2EEB">
        <w:rPr>
          <w:rFonts w:cs="Sylfaen"/>
          <w:b/>
          <w:bCs/>
          <w:sz w:val="24"/>
          <w:szCs w:val="24"/>
          <w:lang w:val="hy-AM"/>
        </w:rPr>
        <w:t>կիրառման</w:t>
      </w:r>
      <w:r w:rsidRPr="00AE2EEB">
        <w:rPr>
          <w:b/>
          <w:bCs/>
          <w:sz w:val="24"/>
          <w:szCs w:val="24"/>
          <w:lang w:val="hy-AM"/>
        </w:rPr>
        <w:t xml:space="preserve"> </w:t>
      </w:r>
      <w:r w:rsidRPr="00AE2EEB">
        <w:rPr>
          <w:rFonts w:cs="Sylfaen"/>
          <w:b/>
          <w:bCs/>
          <w:sz w:val="24"/>
          <w:szCs w:val="24"/>
          <w:lang w:val="hy-AM"/>
        </w:rPr>
        <w:t>դեպքում</w:t>
      </w:r>
      <w:r w:rsidRPr="00AE2EEB">
        <w:rPr>
          <w:b/>
          <w:bCs/>
          <w:sz w:val="24"/>
          <w:szCs w:val="24"/>
          <w:lang w:val="hy-AM"/>
        </w:rPr>
        <w:t xml:space="preserve"> </w:t>
      </w:r>
      <w:r w:rsidRPr="00AE2EEB">
        <w:rPr>
          <w:rFonts w:cs="Sylfaen"/>
          <w:b/>
          <w:bCs/>
          <w:sz w:val="24"/>
          <w:szCs w:val="24"/>
          <w:lang w:val="hy-AM"/>
        </w:rPr>
        <w:t>ակնկալվող</w:t>
      </w:r>
      <w:r w:rsidRPr="00AE2EEB">
        <w:rPr>
          <w:b/>
          <w:bCs/>
          <w:sz w:val="24"/>
          <w:szCs w:val="24"/>
          <w:lang w:val="hy-AM"/>
        </w:rPr>
        <w:t xml:space="preserve"> </w:t>
      </w:r>
      <w:r w:rsidRPr="00AE2EEB">
        <w:rPr>
          <w:rFonts w:cs="Sylfaen"/>
          <w:b/>
          <w:bCs/>
          <w:sz w:val="24"/>
          <w:szCs w:val="24"/>
          <w:lang w:val="hy-AM"/>
        </w:rPr>
        <w:t>արդյունքը</w:t>
      </w:r>
      <w:r w:rsidRPr="00AE2EEB">
        <w:rPr>
          <w:sz w:val="24"/>
          <w:szCs w:val="24"/>
          <w:lang w:val="hy-AM"/>
        </w:rPr>
        <w:t xml:space="preserve"> </w:t>
      </w:r>
    </w:p>
    <w:p w:rsidR="00112424" w:rsidRPr="00AE2EEB" w:rsidRDefault="00112424" w:rsidP="00112424">
      <w:pPr>
        <w:spacing w:line="360" w:lineRule="auto"/>
        <w:ind w:firstLine="567"/>
        <w:jc w:val="both"/>
        <w:rPr>
          <w:rFonts w:cs="Sylfaen"/>
          <w:color w:val="000000" w:themeColor="text1"/>
          <w:sz w:val="24"/>
          <w:szCs w:val="24"/>
          <w:lang w:val="hy-AM"/>
        </w:rPr>
      </w:pPr>
      <w:r w:rsidRPr="00AE2EEB">
        <w:rPr>
          <w:sz w:val="24"/>
          <w:szCs w:val="24"/>
          <w:lang w:val="hy-AM"/>
        </w:rPr>
        <w:lastRenderedPageBreak/>
        <w:t>Նախագիծն ընդունվելու դեպքում կկարգավորվի Հայաստանի Հանրապետության պաշտպանության ժամանակ զինծառայողների կյանքին կամ առողջությանը պատճառված վնասների</w:t>
      </w:r>
      <w:r w:rsidRPr="00AE2EEB">
        <w:rPr>
          <w:rFonts w:cs="Sylfaen"/>
          <w:b/>
          <w:iCs/>
          <w:kern w:val="16"/>
          <w:sz w:val="24"/>
          <w:szCs w:val="24"/>
          <w:lang w:val="hy-AM"/>
        </w:rPr>
        <w:t xml:space="preserve"> </w:t>
      </w:r>
      <w:r w:rsidRPr="00AE2EEB">
        <w:rPr>
          <w:rFonts w:cs="Sylfaen"/>
          <w:color w:val="000000" w:themeColor="text1"/>
          <w:sz w:val="24"/>
          <w:szCs w:val="24"/>
          <w:lang w:val="hy-AM"/>
        </w:rPr>
        <w:t>հատուցմանն ուղղվող ֆինանսական միջոցների փոխանցումը հատուցման հիմնադրամին</w:t>
      </w:r>
      <w:r w:rsidR="000C5BD7" w:rsidRPr="000C5BD7">
        <w:rPr>
          <w:rFonts w:cs="Sylfaen"/>
          <w:color w:val="000000" w:themeColor="text1"/>
          <w:sz w:val="24"/>
          <w:szCs w:val="24"/>
          <w:lang w:val="hy-AM"/>
        </w:rPr>
        <w:t>,</w:t>
      </w:r>
      <w:r w:rsidRPr="00AE2EEB">
        <w:rPr>
          <w:rFonts w:cs="Sylfaen"/>
          <w:color w:val="000000" w:themeColor="text1"/>
          <w:sz w:val="24"/>
          <w:szCs w:val="24"/>
          <w:lang w:val="hy-AM"/>
        </w:rPr>
        <w:t xml:space="preserve"> </w:t>
      </w:r>
      <w:r w:rsidRPr="00AE2EEB">
        <w:rPr>
          <w:rFonts w:cs="Sylfaen"/>
          <w:sz w:val="24"/>
          <w:szCs w:val="24"/>
          <w:lang w:val="fr-FR"/>
        </w:rPr>
        <w:t>ՀՀ</w:t>
      </w:r>
      <w:r w:rsidRPr="00AE2EEB">
        <w:rPr>
          <w:sz w:val="24"/>
          <w:szCs w:val="24"/>
          <w:lang w:val="fr-FR"/>
        </w:rPr>
        <w:t xml:space="preserve"> 2023 </w:t>
      </w:r>
      <w:proofErr w:type="spellStart"/>
      <w:r w:rsidRPr="00AE2EEB">
        <w:rPr>
          <w:rFonts w:cs="Sylfaen"/>
          <w:sz w:val="24"/>
          <w:szCs w:val="24"/>
          <w:lang w:val="fr-FR"/>
        </w:rPr>
        <w:t>թվականի</w:t>
      </w:r>
      <w:proofErr w:type="spellEnd"/>
      <w:r w:rsidRPr="00AE2EEB">
        <w:rPr>
          <w:sz w:val="24"/>
          <w:szCs w:val="24"/>
          <w:lang w:val="fr-FR"/>
        </w:rPr>
        <w:t xml:space="preserve"> </w:t>
      </w:r>
      <w:proofErr w:type="spellStart"/>
      <w:r w:rsidRPr="00AE2EEB">
        <w:rPr>
          <w:rFonts w:cs="Sylfaen"/>
          <w:sz w:val="24"/>
          <w:szCs w:val="24"/>
          <w:lang w:val="fr-FR"/>
        </w:rPr>
        <w:t>պետական</w:t>
      </w:r>
      <w:proofErr w:type="spellEnd"/>
      <w:r w:rsidRPr="00AE2EEB">
        <w:rPr>
          <w:sz w:val="24"/>
          <w:szCs w:val="24"/>
          <w:lang w:val="fr-FR"/>
        </w:rPr>
        <w:t xml:space="preserve"> </w:t>
      </w:r>
      <w:proofErr w:type="spellStart"/>
      <w:r w:rsidRPr="00AE2EEB">
        <w:rPr>
          <w:rFonts w:cs="Sylfaen"/>
          <w:sz w:val="24"/>
          <w:szCs w:val="24"/>
          <w:lang w:val="fr-FR"/>
        </w:rPr>
        <w:t>բյուջեում</w:t>
      </w:r>
      <w:proofErr w:type="spellEnd"/>
      <w:r w:rsidRPr="00AE2EEB">
        <w:rPr>
          <w:sz w:val="24"/>
          <w:szCs w:val="24"/>
          <w:lang w:val="fr-FR"/>
        </w:rPr>
        <w:t xml:space="preserve"> </w:t>
      </w:r>
      <w:r w:rsidRPr="00AE2EEB">
        <w:rPr>
          <w:rFonts w:cs="Sylfaen"/>
          <w:sz w:val="24"/>
          <w:szCs w:val="24"/>
          <w:lang w:val="fr-FR"/>
        </w:rPr>
        <w:t>ա</w:t>
      </w:r>
      <w:r w:rsidRPr="00AE2EEB">
        <w:rPr>
          <w:rFonts w:cs="Sylfaen"/>
          <w:sz w:val="24"/>
          <w:szCs w:val="24"/>
          <w:lang w:val="hy-AM"/>
        </w:rPr>
        <w:t>րտասահմանյան</w:t>
      </w:r>
      <w:r w:rsidRPr="00AE2EEB">
        <w:rPr>
          <w:sz w:val="24"/>
          <w:szCs w:val="24"/>
          <w:lang w:val="es-ES"/>
        </w:rPr>
        <w:t xml:space="preserve"> </w:t>
      </w:r>
      <w:r w:rsidRPr="00AE2EEB">
        <w:rPr>
          <w:rFonts w:cs="Sylfaen"/>
          <w:sz w:val="24"/>
          <w:szCs w:val="24"/>
          <w:lang w:val="hy-AM"/>
        </w:rPr>
        <w:t>պատվիրակությունների</w:t>
      </w:r>
      <w:r w:rsidRPr="00AE2EEB">
        <w:rPr>
          <w:sz w:val="24"/>
          <w:szCs w:val="24"/>
          <w:lang w:val="es-ES"/>
        </w:rPr>
        <w:t xml:space="preserve"> </w:t>
      </w:r>
      <w:r w:rsidRPr="00AE2EEB">
        <w:rPr>
          <w:rFonts w:cs="Sylfaen"/>
          <w:sz w:val="24"/>
          <w:szCs w:val="24"/>
          <w:lang w:val="hy-AM"/>
        </w:rPr>
        <w:t>ընդունելությունների</w:t>
      </w:r>
      <w:r w:rsidRPr="00AE2EEB">
        <w:rPr>
          <w:sz w:val="24"/>
          <w:szCs w:val="24"/>
          <w:lang w:val="es-ES"/>
        </w:rPr>
        <w:t xml:space="preserve"> </w:t>
      </w:r>
      <w:proofErr w:type="spellStart"/>
      <w:r w:rsidRPr="00AE2EEB">
        <w:rPr>
          <w:rFonts w:cs="Sylfaen"/>
          <w:sz w:val="24"/>
          <w:szCs w:val="24"/>
          <w:lang w:val="fr-FR"/>
        </w:rPr>
        <w:t>ծախսերի</w:t>
      </w:r>
      <w:proofErr w:type="spellEnd"/>
      <w:r w:rsidRPr="00AE2EEB">
        <w:rPr>
          <w:sz w:val="24"/>
          <w:szCs w:val="24"/>
          <w:lang w:val="fr-FR"/>
        </w:rPr>
        <w:t xml:space="preserve"> </w:t>
      </w:r>
      <w:proofErr w:type="spellStart"/>
      <w:r w:rsidRPr="00AE2EEB">
        <w:rPr>
          <w:rFonts w:cs="Sylfaen"/>
          <w:sz w:val="24"/>
          <w:szCs w:val="24"/>
          <w:lang w:val="fr-FR"/>
        </w:rPr>
        <w:t>ֆինանսավորման</w:t>
      </w:r>
      <w:proofErr w:type="spellEnd"/>
      <w:r w:rsidRPr="00AE2EEB">
        <w:rPr>
          <w:sz w:val="24"/>
          <w:szCs w:val="24"/>
          <w:lang w:val="fr-FR"/>
        </w:rPr>
        <w:t xml:space="preserve"> </w:t>
      </w:r>
      <w:proofErr w:type="spellStart"/>
      <w:r w:rsidRPr="00AE2EEB">
        <w:rPr>
          <w:rFonts w:cs="Sylfaen"/>
          <w:sz w:val="24"/>
          <w:szCs w:val="24"/>
          <w:lang w:val="fr-FR"/>
        </w:rPr>
        <w:t>գծով</w:t>
      </w:r>
      <w:proofErr w:type="spellEnd"/>
      <w:r w:rsidRPr="00AE2EEB">
        <w:rPr>
          <w:rFonts w:cs="Sylfaen"/>
          <w:sz w:val="24"/>
          <w:szCs w:val="24"/>
          <w:lang w:val="fr-FR"/>
        </w:rPr>
        <w:t xml:space="preserve"> </w:t>
      </w:r>
      <w:proofErr w:type="spellStart"/>
      <w:r w:rsidRPr="00AE2EEB">
        <w:rPr>
          <w:rFonts w:cs="Sylfaen"/>
          <w:sz w:val="24"/>
          <w:szCs w:val="24"/>
          <w:lang w:val="fr-FR"/>
        </w:rPr>
        <w:t>հատկացումների</w:t>
      </w:r>
      <w:proofErr w:type="spellEnd"/>
      <w:r w:rsidRPr="00AE2EEB">
        <w:rPr>
          <w:rFonts w:cs="Sylfaen"/>
          <w:sz w:val="24"/>
          <w:szCs w:val="24"/>
          <w:lang w:val="fr-FR"/>
        </w:rPr>
        <w:t xml:space="preserve"> </w:t>
      </w:r>
      <w:r w:rsidR="000C5BD7">
        <w:rPr>
          <w:rFonts w:cs="Sylfaen"/>
          <w:sz w:val="24"/>
          <w:szCs w:val="24"/>
          <w:lang w:val="hy-AM"/>
        </w:rPr>
        <w:t xml:space="preserve">և ՀՀ կառավարության պահուստային ֆոնդի </w:t>
      </w:r>
      <w:proofErr w:type="spellStart"/>
      <w:r w:rsidRPr="00AE2EEB">
        <w:rPr>
          <w:rFonts w:cs="Sylfaen"/>
          <w:sz w:val="24"/>
          <w:szCs w:val="24"/>
          <w:lang w:val="fr-FR"/>
        </w:rPr>
        <w:t>լրացուցիչ</w:t>
      </w:r>
      <w:proofErr w:type="spellEnd"/>
      <w:r w:rsidRPr="00AE2EEB">
        <w:rPr>
          <w:rFonts w:cs="Sylfaen"/>
          <w:sz w:val="24"/>
          <w:szCs w:val="24"/>
          <w:lang w:val="fr-FR"/>
        </w:rPr>
        <w:t xml:space="preserve"> </w:t>
      </w:r>
      <w:proofErr w:type="spellStart"/>
      <w:r w:rsidRPr="00AE2EEB">
        <w:rPr>
          <w:rFonts w:cs="Sylfaen"/>
          <w:sz w:val="24"/>
          <w:szCs w:val="24"/>
          <w:lang w:val="fr-FR"/>
        </w:rPr>
        <w:t>պահանջի</w:t>
      </w:r>
      <w:proofErr w:type="spellEnd"/>
      <w:r w:rsidRPr="00AE2EEB">
        <w:rPr>
          <w:rFonts w:cs="Sylfaen"/>
          <w:sz w:val="24"/>
          <w:szCs w:val="24"/>
          <w:lang w:val="fr-FR"/>
        </w:rPr>
        <w:t xml:space="preserve"> </w:t>
      </w:r>
      <w:proofErr w:type="spellStart"/>
      <w:r w:rsidRPr="00AE2EEB">
        <w:rPr>
          <w:rFonts w:cs="Sylfaen"/>
          <w:sz w:val="24"/>
          <w:szCs w:val="24"/>
          <w:lang w:val="fr-FR"/>
        </w:rPr>
        <w:t>հարցը</w:t>
      </w:r>
      <w:proofErr w:type="spellEnd"/>
      <w:r w:rsidRPr="00AE2EEB">
        <w:rPr>
          <w:rFonts w:cs="Sylfaen"/>
          <w:sz w:val="24"/>
          <w:szCs w:val="24"/>
          <w:lang w:val="fr-FR"/>
        </w:rPr>
        <w:t>:</w:t>
      </w:r>
    </w:p>
    <w:p w:rsidR="00112424" w:rsidRPr="00AE2EEB" w:rsidRDefault="00112424" w:rsidP="00112424">
      <w:pPr>
        <w:spacing w:after="0" w:line="360" w:lineRule="auto"/>
        <w:ind w:firstLine="567"/>
        <w:jc w:val="both"/>
        <w:rPr>
          <w:sz w:val="24"/>
          <w:szCs w:val="24"/>
          <w:lang w:val="hy-AM"/>
        </w:rPr>
      </w:pPr>
    </w:p>
    <w:p w:rsidR="00112424" w:rsidRPr="00AE2EEB" w:rsidRDefault="00112424" w:rsidP="00112424">
      <w:pPr>
        <w:tabs>
          <w:tab w:val="left" w:pos="567"/>
          <w:tab w:val="left" w:pos="900"/>
        </w:tabs>
        <w:spacing w:after="0" w:line="360" w:lineRule="auto"/>
        <w:ind w:firstLine="567"/>
        <w:jc w:val="both"/>
        <w:rPr>
          <w:rFonts w:cs="Sylfaen"/>
          <w:b/>
          <w:sz w:val="24"/>
          <w:szCs w:val="24"/>
          <w:lang w:val="hy-AM"/>
        </w:rPr>
      </w:pPr>
      <w:r w:rsidRPr="00AE2EEB">
        <w:rPr>
          <w:rFonts w:cs="Sylfaen"/>
          <w:b/>
          <w:sz w:val="24"/>
          <w:szCs w:val="24"/>
          <w:lang w:val="hy-AM"/>
        </w:rPr>
        <w:t>4. Կապը ռազմավարական փաստաթղթերի հետ</w:t>
      </w:r>
    </w:p>
    <w:p w:rsidR="00112424" w:rsidRDefault="00112424" w:rsidP="00112424">
      <w:pPr>
        <w:pStyle w:val="NoSpacing"/>
        <w:spacing w:line="360" w:lineRule="auto"/>
        <w:ind w:left="0" w:firstLine="630"/>
        <w:jc w:val="both"/>
        <w:rPr>
          <w:rFonts w:ascii="GHEA Grapalat" w:hAnsi="GHEA Grapalat" w:cs="Sylfaen"/>
          <w:sz w:val="24"/>
          <w:szCs w:val="24"/>
          <w:lang w:val="hy-AM"/>
        </w:rPr>
      </w:pPr>
      <w:r>
        <w:rPr>
          <w:rFonts w:ascii="GHEA Grapalat" w:eastAsia="GHEA Grapalat" w:hAnsi="GHEA Grapalat" w:cs="GHEA Grapalat"/>
          <w:sz w:val="24"/>
          <w:szCs w:val="24"/>
          <w:lang w:val="hy-AM"/>
        </w:rPr>
        <w:t>Ներկայացված նախագիծը բխում է Կառավարության 2021-2026 թվականների գործունեության ծրագրի կատարումն ապահովող միջոցառումների ցանկի Հավելված 1-ի «Պետական ծախսեր» բաժնի 6.10 կետից՝ ՀՀ կառավարությունը շարունակելու է կարևորել հանրային ֆինանսների նպատակային և արդյունավետ օգտագործումը:</w:t>
      </w:r>
    </w:p>
    <w:p w:rsidR="00112424" w:rsidRPr="00AE2EEB" w:rsidRDefault="00112424" w:rsidP="00112424">
      <w:pPr>
        <w:spacing w:after="0" w:line="360" w:lineRule="auto"/>
        <w:ind w:firstLine="567"/>
        <w:jc w:val="both"/>
        <w:rPr>
          <w:rFonts w:cs="Sylfaen"/>
          <w:b/>
          <w:sz w:val="24"/>
          <w:szCs w:val="24"/>
          <w:lang w:val="hy-AM"/>
        </w:rPr>
      </w:pPr>
    </w:p>
    <w:p w:rsidR="00112424" w:rsidRPr="00AE2EEB" w:rsidRDefault="00112424" w:rsidP="00112424">
      <w:pPr>
        <w:spacing w:after="0" w:line="360" w:lineRule="auto"/>
        <w:ind w:firstLine="567"/>
        <w:jc w:val="both"/>
        <w:rPr>
          <w:sz w:val="24"/>
          <w:szCs w:val="24"/>
          <w:lang w:val="hy-AM"/>
        </w:rPr>
      </w:pPr>
      <w:r w:rsidRPr="00AE2EEB">
        <w:rPr>
          <w:rFonts w:cs="Sylfaen"/>
          <w:b/>
          <w:sz w:val="24"/>
          <w:szCs w:val="24"/>
          <w:lang w:val="hy-AM"/>
        </w:rPr>
        <w:t>5. Տեղեկանք</w:t>
      </w:r>
    </w:p>
    <w:p w:rsidR="00112424" w:rsidRPr="00AE2EEB" w:rsidRDefault="00112424" w:rsidP="00112424">
      <w:pPr>
        <w:spacing w:after="0" w:line="360" w:lineRule="auto"/>
        <w:ind w:firstLine="567"/>
        <w:jc w:val="both"/>
        <w:rPr>
          <w:sz w:val="24"/>
          <w:szCs w:val="24"/>
          <w:lang w:val="hy-AM"/>
        </w:rPr>
      </w:pPr>
      <w:r w:rsidRPr="00AE2EEB">
        <w:rPr>
          <w:sz w:val="24"/>
          <w:szCs w:val="24"/>
          <w:lang w:val="hy-AM"/>
        </w:rPr>
        <w:t>«</w:t>
      </w:r>
      <w:r w:rsidRPr="00AE2EEB">
        <w:rPr>
          <w:rFonts w:cs="Sylfaen"/>
          <w:sz w:val="24"/>
          <w:szCs w:val="24"/>
          <w:lang w:val="hy-AM"/>
        </w:rPr>
        <w:t>Հայաստանի Հանրապետության կառավարության 2022 թվականի դեկտեմբերի 29-ի N 2111-Ն որոշման մեջ փոփոխություններ և լրացումներ կատարելու  մասին</w:t>
      </w:r>
      <w:r w:rsidRPr="00AE2EEB">
        <w:rPr>
          <w:sz w:val="24"/>
          <w:szCs w:val="24"/>
          <w:lang w:val="af-ZA"/>
        </w:rPr>
        <w:t>»</w:t>
      </w:r>
      <w:r w:rsidRPr="00AE2EEB">
        <w:rPr>
          <w:b/>
          <w:sz w:val="24"/>
          <w:szCs w:val="24"/>
          <w:lang w:val="af-ZA"/>
        </w:rPr>
        <w:t xml:space="preserve"> </w:t>
      </w:r>
      <w:r w:rsidRPr="00AE2EEB">
        <w:rPr>
          <w:sz w:val="24"/>
          <w:szCs w:val="24"/>
          <w:lang w:val="hy-AM"/>
        </w:rPr>
        <w:t xml:space="preserve">Հայաստանի Հանրապետության կառավարության որոշման նախագծի ընդունման դեպքում </w:t>
      </w:r>
      <w:r w:rsidRPr="00AE2EEB">
        <w:rPr>
          <w:rFonts w:eastAsia="Times New Roman" w:cs="Sylfaen"/>
          <w:sz w:val="24"/>
          <w:szCs w:val="24"/>
          <w:lang w:val="hy-AM"/>
        </w:rPr>
        <w:t xml:space="preserve">ՀՀ պետական բյուջեի եկամուտներում և ծախսերում փոփոխություններ </w:t>
      </w:r>
      <w:r w:rsidRPr="00AE2EEB">
        <w:rPr>
          <w:sz w:val="24"/>
          <w:szCs w:val="24"/>
          <w:lang w:val="hy-AM"/>
        </w:rPr>
        <w:t>չի առաջանա</w:t>
      </w:r>
      <w:r w:rsidRPr="00AE2EEB">
        <w:rPr>
          <w:rFonts w:cs="Sylfaen"/>
          <w:color w:val="000000" w:themeColor="text1"/>
          <w:sz w:val="24"/>
          <w:szCs w:val="24"/>
          <w:lang w:val="hy-AM"/>
        </w:rPr>
        <w:t xml:space="preserve">: </w:t>
      </w:r>
      <w:r w:rsidRPr="00AE2EEB">
        <w:rPr>
          <w:sz w:val="24"/>
          <w:szCs w:val="24"/>
          <w:lang w:val="hy-AM"/>
        </w:rPr>
        <w:t xml:space="preserve"> </w:t>
      </w:r>
    </w:p>
    <w:p w:rsidR="00112424" w:rsidRPr="00AE2EEB" w:rsidRDefault="00112424" w:rsidP="00112424">
      <w:pPr>
        <w:pStyle w:val="NormalWeb"/>
        <w:shd w:val="clear" w:color="auto" w:fill="FFFFFF"/>
        <w:spacing w:before="0" w:beforeAutospacing="0" w:after="0" w:afterAutospacing="0" w:line="360" w:lineRule="auto"/>
        <w:ind w:firstLine="567"/>
        <w:jc w:val="both"/>
        <w:rPr>
          <w:lang w:val="af-ZA"/>
        </w:rPr>
      </w:pPr>
    </w:p>
    <w:p w:rsidR="00A87F8F" w:rsidRPr="00112424" w:rsidRDefault="00A87F8F" w:rsidP="00112424">
      <w:pPr>
        <w:rPr>
          <w:lang w:val="af-ZA"/>
        </w:rPr>
      </w:pPr>
    </w:p>
    <w:sectPr w:rsidR="00A87F8F" w:rsidRPr="00112424" w:rsidSect="002F5866">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altName w:val="SignPainter HouseScrip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50"/>
    <w:rsid w:val="00070FBA"/>
    <w:rsid w:val="0007377A"/>
    <w:rsid w:val="00081F8A"/>
    <w:rsid w:val="000C5BD7"/>
    <w:rsid w:val="00105098"/>
    <w:rsid w:val="00112424"/>
    <w:rsid w:val="00145BE0"/>
    <w:rsid w:val="00230ACD"/>
    <w:rsid w:val="00260E1D"/>
    <w:rsid w:val="002A1F0D"/>
    <w:rsid w:val="002B68B6"/>
    <w:rsid w:val="002F5866"/>
    <w:rsid w:val="00363201"/>
    <w:rsid w:val="003D1C9F"/>
    <w:rsid w:val="00416E50"/>
    <w:rsid w:val="004438FB"/>
    <w:rsid w:val="005D183D"/>
    <w:rsid w:val="005F6314"/>
    <w:rsid w:val="006201D1"/>
    <w:rsid w:val="006C10E2"/>
    <w:rsid w:val="0075364B"/>
    <w:rsid w:val="007B6F75"/>
    <w:rsid w:val="00830DFA"/>
    <w:rsid w:val="00835676"/>
    <w:rsid w:val="00872ADA"/>
    <w:rsid w:val="00893A55"/>
    <w:rsid w:val="00977698"/>
    <w:rsid w:val="009A3035"/>
    <w:rsid w:val="009C06D1"/>
    <w:rsid w:val="009F7620"/>
    <w:rsid w:val="00A31EE1"/>
    <w:rsid w:val="00A87F8F"/>
    <w:rsid w:val="00C14C79"/>
    <w:rsid w:val="00CE76B0"/>
    <w:rsid w:val="00CF45C8"/>
    <w:rsid w:val="00D15641"/>
    <w:rsid w:val="00D867FF"/>
    <w:rsid w:val="00DF7F5B"/>
    <w:rsid w:val="00EF67A4"/>
    <w:rsid w:val="00F508EE"/>
    <w:rsid w:val="00F802DC"/>
    <w:rsid w:val="00FC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64A0"/>
  <w15:docId w15:val="{B2A69480-D4D9-4BB5-BB7D-DB0B085C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C9F"/>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Обычный (веб), webb"/>
    <w:basedOn w:val="Normal"/>
    <w:link w:val="NormalWebChar"/>
    <w:uiPriority w:val="99"/>
    <w:unhideWhenUsed/>
    <w:qFormat/>
    <w:rsid w:val="00081F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1F8A"/>
    <w:rPr>
      <w:b/>
      <w:b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Обычный (веб) Char"/>
    <w:link w:val="NormalWeb"/>
    <w:uiPriority w:val="99"/>
    <w:locked/>
    <w:rsid w:val="00C14C79"/>
    <w:rPr>
      <w:rFonts w:ascii="Times New Roman" w:eastAsia="Times New Roman" w:hAnsi="Times New Roman" w:cs="Times New Roman"/>
      <w:sz w:val="24"/>
      <w:szCs w:val="24"/>
    </w:rPr>
  </w:style>
  <w:style w:type="paragraph" w:styleId="NoSpacing">
    <w:name w:val="No Spacing"/>
    <w:uiPriority w:val="1"/>
    <w:qFormat/>
    <w:rsid w:val="00112424"/>
    <w:pPr>
      <w:spacing w:after="0" w:line="240" w:lineRule="auto"/>
      <w:ind w:left="576" w:hanging="576"/>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7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Arpine Martirosyan</dc:creator>
  <cp:lastModifiedBy>Artak Karapetyan</cp:lastModifiedBy>
  <cp:revision>29</cp:revision>
  <dcterms:created xsi:type="dcterms:W3CDTF">2023-03-30T05:09:00Z</dcterms:created>
  <dcterms:modified xsi:type="dcterms:W3CDTF">2023-04-11T12:15:00Z</dcterms:modified>
  <cp:keywords>https://mul2.gov.am/tasks/775449/oneclick/Himnavorum.docx?token=faf9cb88a6d183fb2323112d69e56eb4</cp:keywords>
</cp:coreProperties>
</file>