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571AFA" w:rsidRDefault="00EE017B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6C1A7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A932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A932A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ՓՈՓՈԽՈՒԹՅՈՒՆՆԵՐ ԿԱՏԱՐԵԼՈՒ </w:t>
      </w:r>
      <w:r w:rsidR="00764E57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60"/>
        <w:gridCol w:w="5400"/>
      </w:tblGrid>
      <w:tr w:rsidR="00F32A7A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AF424D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F32A7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12</w:t>
            </w:r>
            <w:r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.04.2023թ.</w:t>
            </w:r>
          </w:p>
        </w:tc>
      </w:tr>
      <w:tr w:rsidR="00F32A7A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F32A7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01/34-3/7155</w:t>
            </w:r>
            <w:bookmarkStart w:id="0" w:name="_GoBack"/>
            <w:bookmarkEnd w:id="0"/>
            <w:r w:rsidRPr="00F32A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D04C2" w:rsidRPr="00F32A7A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11FA" w:rsidRPr="00B711FA" w:rsidRDefault="00B711FA" w:rsidP="006C1A73">
            <w:pPr>
              <w:pStyle w:val="ListParagraph"/>
              <w:numPr>
                <w:ilvl w:val="0"/>
                <w:numId w:val="29"/>
              </w:numPr>
              <w:tabs>
                <w:tab w:val="left" w:pos="284"/>
                <w:tab w:val="left" w:pos="426"/>
              </w:tabs>
              <w:spacing w:after="0" w:line="360" w:lineRule="auto"/>
              <w:ind w:left="337" w:right="255" w:firstLine="180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B711F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Ուսումնասիրելով</w:t>
            </w:r>
            <w:r w:rsidRPr="00B711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711F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կատարելու և Հայաստանի Հանրապետության կրթության, գիտության, մշակույթի և սպորտի նախարարությանը գումար հատկացնելու մասին» ՀՀ կառավարության որոշման նախագիծը, </w:t>
            </w:r>
            <w:r w:rsidRPr="00B711FA">
              <w:rPr>
                <w:rFonts w:ascii="GHEA Grapalat" w:hAnsi="GHEA Grapalat"/>
                <w:sz w:val="24"/>
                <w:szCs w:val="24"/>
                <w:lang w:val="hy-AM"/>
              </w:rPr>
              <w:t>որով</w:t>
            </w:r>
            <w:r w:rsidRPr="00B711F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711FA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</w:t>
            </w:r>
            <w:r w:rsidRPr="00B711F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711FA">
              <w:rPr>
                <w:rFonts w:ascii="GHEA Grapalat" w:hAnsi="GHEA Grapalat"/>
                <w:sz w:val="24"/>
                <w:szCs w:val="24"/>
                <w:lang w:val="hy-AM"/>
              </w:rPr>
              <w:t>2023 թվականին Երևանում կայանալիք ծանրամարտի մեծահասակների Եվրոպայի առաջնության պատշաճ ձևով կազմակերպման և անցկացման համար ՀՀ կրթության, գիտության, մշակույթի և սպորտի նախարարությանը ՀՀ 2023</w:t>
            </w:r>
            <w:r w:rsidRPr="00B711F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711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թվականի</w:t>
            </w:r>
            <w:r w:rsidRPr="00B711F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պետական բյուջեով </w:t>
            </w:r>
            <w:r w:rsidRPr="00B711F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>նախատեսված ՀՀ կառավարության պահուստային ֆոնդի հաշվին լրացուցիչ հատկացնել 33,716.6 հազ.դրամ, հայտնում ենք հետևյալը.</w:t>
            </w:r>
          </w:p>
          <w:p w:rsidR="00B711FA" w:rsidRDefault="00B711FA" w:rsidP="006C1A73">
            <w:pPr>
              <w:tabs>
                <w:tab w:val="left" w:pos="284"/>
                <w:tab w:val="left" w:pos="426"/>
              </w:tabs>
              <w:spacing w:after="0" w:line="360" w:lineRule="auto"/>
              <w:ind w:left="337" w:right="255" w:firstLine="42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</w:pP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  Վերոնշված միջոցառման գծով ՀՀ 2023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թվականի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պետական բյուջեով 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նախատեսվել է 990,014.2 հազ դրամ՝ ամբողջությամբ բավարարելով 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կողմից ներկայացված բյուջետային հայտը: Միաժամանակ, 2023 թվականի փետրվարի 9-ի 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ՀՀ կառավարության N 161-Ն որոշմամբ նշված նպատակով լրացուցիչ հատկացվել է 214,585.3 հազ դրամ, որի արդյունքում միջոցառման գծով ընդհանուր հատկացումները կազմել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են </w:t>
            </w:r>
            <w:r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/>
              </w:rPr>
              <w:t>1,204,599.5 հազ դրամ: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B711FA" w:rsidRDefault="00B711FA" w:rsidP="006C1A73">
            <w:pPr>
              <w:tabs>
                <w:tab w:val="left" w:pos="284"/>
                <w:tab w:val="left" w:pos="426"/>
              </w:tabs>
              <w:spacing w:after="0" w:line="360" w:lineRule="auto"/>
              <w:ind w:left="337" w:right="255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A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տեղեկացնում ենք, որ</w:t>
            </w:r>
            <w:r w:rsidRPr="00706A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2023թ. պետական բյուջեով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պահուստային </w:t>
            </w:r>
            <w:r w:rsidRPr="00706AFD">
              <w:rPr>
                <w:rFonts w:ascii="GHEA Grapalat" w:hAnsi="GHEA Grapalat" w:cs="Times New Roman"/>
                <w:sz w:val="24"/>
                <w:szCs w:val="24"/>
                <w:lang w:val="hy-AM"/>
              </w:rPr>
              <w:t>ֆոնդի միջոցները ներկայումս գրեթե ամբողջությամբ ծանրաբեռնված են ՀՀ կառավարության որոշումներով և ՀՀ կառավարության որոշումների շրջանառվող նախագծերով և ՀՀ կառավարության պահուստային ֆոնդի գծով առաջին կիսամյակի ճշտված չափաքանակն ամբողջությամբ սպառված է:</w:t>
            </w:r>
            <w:r w:rsidRPr="00F72E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711FA" w:rsidRPr="00706AFD" w:rsidRDefault="00B711FA" w:rsidP="006C1A73">
            <w:pPr>
              <w:tabs>
                <w:tab w:val="left" w:pos="284"/>
                <w:tab w:val="left" w:pos="426"/>
              </w:tabs>
              <w:spacing w:after="0" w:line="360" w:lineRule="auto"/>
              <w:ind w:left="337" w:right="255" w:firstLine="425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</w:t>
            </w:r>
            <w:r w:rsidRPr="00706AFD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առաջարկվող նոր ծառայությունների ձեռքբերման ծախսերը</w:t>
            </w:r>
            <w:r w:rsidRPr="0077754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իրականացնել վերոնշված հատկացումների շրջանակներում</w:t>
            </w:r>
            <w:r w:rsidRPr="00F72E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կամ դիտարկել այլընտրանքային աղբյուրներից ֆինանսավորման հարցը:</w:t>
            </w:r>
          </w:p>
          <w:p w:rsidR="003D04C2" w:rsidRPr="00B711FA" w:rsidRDefault="003D04C2" w:rsidP="006C1A73">
            <w:pPr>
              <w:tabs>
                <w:tab w:val="left" w:pos="0"/>
              </w:tabs>
              <w:spacing w:after="0" w:line="360" w:lineRule="auto"/>
              <w:ind w:left="337" w:right="255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25F9" w:rsidRDefault="00835197" w:rsidP="007F25F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7F25F9" w:rsidRDefault="007F25F9" w:rsidP="009602F6">
            <w:pPr>
              <w:tabs>
                <w:tab w:val="left" w:pos="284"/>
                <w:tab w:val="left" w:pos="426"/>
              </w:tabs>
              <w:spacing w:after="0" w:line="360" w:lineRule="auto"/>
              <w:ind w:right="345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Հայտնում եմ, որ և 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ՀՀ 2023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թվականի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պետական բյուջեով 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նախատեսվել է 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և 2023 </w:t>
            </w:r>
            <w:r w:rsidRPr="00E50A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թվականի փետրվարի 9-ի 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ՀՀ կառավարության N 161-Ն որոշմամբ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հատկացված </w:t>
            </w:r>
            <w:r w:rsidRPr="00E50A96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լրացուցիչ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գումարը տրամադրվել են նպատակային և գնումների օրենսդրությամբ սահմանված կարգով պայմանագիր է կնքվել հաղթող կազմակերպության հետ:</w:t>
            </w:r>
          </w:p>
          <w:p w:rsidR="007F25F9" w:rsidRPr="00DE3334" w:rsidRDefault="007F25F9" w:rsidP="009602F6">
            <w:pPr>
              <w:spacing w:after="0" w:line="360" w:lineRule="auto"/>
              <w:ind w:right="3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Համաձայն </w:t>
            </w:r>
            <w:r w:rsidR="00DE3334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Ծանրամարտի Եվրոպայի 2023 թվականի առաջնության անցկացման աշխատանքների նախապատրաստման և </w:t>
            </w:r>
            <w:r w:rsidR="00DE33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կազմակերպման միջգերատեսչական հանձնաժողովի 2023 թվականի ապրիլի 5-ի նիստի ՂԱ/19-2023 արձանագրության օրակարգի հարցի 1-ին կետի 1.3 ենթակետի՝ «Բեգրաունդ Փրոդաքշն» ՍՊԸ-ի կողմից տնտեսումների հաշվին արդեն իսկ հնարավորինս նվազեցվել են ծախսերը:</w:t>
            </w:r>
          </w:p>
          <w:p w:rsidR="007F25F9" w:rsidRPr="00DE3334" w:rsidRDefault="009A2970" w:rsidP="009602F6">
            <w:pPr>
              <w:tabs>
                <w:tab w:val="left" w:pos="0"/>
              </w:tabs>
              <w:spacing w:after="0" w:line="360" w:lineRule="auto"/>
              <w:ind w:right="345"/>
              <w:jc w:val="both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9A297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Ներկա պահին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ՀՀ ԿԳՄՍ նախարարության 2023 թվականի պետական բյուջեով ընդհանուր հատկացումների հաշվին տնտեսումներ կամ ազատ դրամական միջոցներ առկա չեն</w:t>
            </w:r>
            <w:r w:rsidR="007F25F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իսկ հաշվի առնելով ժամանակի սղությունը՝ </w:t>
            </w:r>
            <w:r w:rsidR="007F25F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այլընտրանքային աղբյուրներից ֆինանսավորման հարցը </w:t>
            </w:r>
            <w:r w:rsidR="009602F6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դիտարկելը այս պահին </w:t>
            </w:r>
            <w:r w:rsidR="007F25F9">
              <w:rPr>
                <w:rFonts w:ascii="GHEA Grapalat" w:hAnsi="GHEA Grapalat"/>
                <w:sz w:val="24"/>
                <w:szCs w:val="24"/>
                <w:lang w:val="hy-AM"/>
              </w:rPr>
              <w:t>անիրատեսական է:</w:t>
            </w:r>
          </w:p>
          <w:p w:rsidR="009A2970" w:rsidRPr="009A2970" w:rsidRDefault="009A2970" w:rsidP="007F25F9">
            <w:pPr>
              <w:tabs>
                <w:tab w:val="left" w:pos="0"/>
              </w:tabs>
              <w:spacing w:after="0" w:line="360" w:lineRule="auto"/>
              <w:ind w:right="25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3D04C2" w:rsidRPr="00A624A7" w:rsidRDefault="003D04C2" w:rsidP="006C1A73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711FA" w:rsidRPr="00F32A7A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11FA" w:rsidRPr="00B377BB" w:rsidRDefault="00B711FA" w:rsidP="006C1A73">
            <w:pPr>
              <w:pStyle w:val="ListParagraph"/>
              <w:numPr>
                <w:ilvl w:val="0"/>
                <w:numId w:val="29"/>
              </w:numPr>
              <w:tabs>
                <w:tab w:val="left" w:pos="0"/>
              </w:tabs>
              <w:spacing w:after="0" w:line="360" w:lineRule="auto"/>
              <w:ind w:left="247" w:right="255" w:hanging="9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B711F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Հայտնում ենք նաև, որ Նախագծին կից ներկայացված նախահաշվում բացակայում են ծախսատեսակների գնագոյացման սկզբունքները:</w:t>
            </w: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11FA" w:rsidRPr="00AF424D" w:rsidRDefault="00B711FA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77BB" w:rsidRDefault="00B377BB" w:rsidP="006C1A7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5956AE" w:rsidRPr="006C1A73" w:rsidRDefault="006C1A73" w:rsidP="006C1A73">
            <w:pPr>
              <w:tabs>
                <w:tab w:val="left" w:pos="0"/>
              </w:tabs>
              <w:spacing w:after="0" w:line="360" w:lineRule="auto"/>
              <w:ind w:right="16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6C1A7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աշվի առնելով այն հանգամանքը, որ Երևան քաղաքում Եվրոպայի ծանրամարտի առաջնությունը կայանալու է 2023 թվականի ապրիլի 15-ից 23-ը, և լրացուցիչ ծախսերի անհրաժեշտությունը առաջացել է կազմակերպչական աշխատանքների իրականացման արդյունքում, ուստի ժամանակի սղությունից ելնելով՝ լրացուցիչ ծախսերի նախահաշվում ծախսատեսակների գնագոյացումը կատավել է հիմք ընդունելով բանավոր հարցումները:</w:t>
            </w:r>
          </w:p>
          <w:p w:rsidR="00B711FA" w:rsidRPr="00A624A7" w:rsidRDefault="00B711FA" w:rsidP="006C1A7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70985" w:rsidRPr="00F32A7A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0985" w:rsidRPr="00B711FA" w:rsidRDefault="00B711FA" w:rsidP="006C1A73">
            <w:pPr>
              <w:pStyle w:val="ListParagraph"/>
              <w:numPr>
                <w:ilvl w:val="0"/>
                <w:numId w:val="29"/>
              </w:numPr>
              <w:tabs>
                <w:tab w:val="left" w:pos="0"/>
              </w:tabs>
              <w:spacing w:after="0" w:line="360" w:lineRule="auto"/>
              <w:ind w:left="427" w:right="277" w:hanging="18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B711F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անդրադառնալով Նախագծի տեխնիկական մասին, առաջարկում ենք Նախագծին կից ներկայացված N 2 հավելվածում </w:t>
            </w:r>
            <w:r w:rsidRPr="00B711F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լրացնել </w:t>
            </w:r>
            <w:r w:rsidRPr="00B711FA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գործառական դասիչի գծով </w:t>
            </w:r>
            <w:r w:rsidRPr="00B711FA">
              <w:rPr>
                <w:rFonts w:ascii="GHEA Grapalat" w:hAnsi="GHEA Grapalat" w:cs="Times New Roman"/>
                <w:sz w:val="24"/>
                <w:szCs w:val="24"/>
                <w:lang w:val="hy-AM"/>
              </w:rPr>
              <w:t>բաց թողնված համապատասխան ցուցանիշները:</w:t>
            </w: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70985" w:rsidRPr="00AF424D" w:rsidRDefault="00C70985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27D4C" w:rsidRDefault="00127D4C" w:rsidP="006C1A7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B711FA" w:rsidRPr="00B711FA" w:rsidRDefault="00B711FA" w:rsidP="008B0872">
            <w:pPr>
              <w:tabs>
                <w:tab w:val="left" w:pos="0"/>
              </w:tabs>
              <w:spacing w:after="0" w:line="360" w:lineRule="auto"/>
              <w:ind w:right="7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711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Կատարվել է համապատասխան փոփոխություն:</w:t>
            </w:r>
          </w:p>
          <w:p w:rsidR="00C70985" w:rsidRPr="00A624A7" w:rsidRDefault="00C70985" w:rsidP="006C1A73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915" w:rsidRDefault="004C3915" w:rsidP="00A72F73">
      <w:pPr>
        <w:spacing w:after="0" w:line="240" w:lineRule="auto"/>
      </w:pPr>
      <w:r>
        <w:separator/>
      </w:r>
    </w:p>
  </w:endnote>
  <w:endnote w:type="continuationSeparator" w:id="0">
    <w:p w:rsidR="004C3915" w:rsidRDefault="004C3915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915" w:rsidRDefault="004C3915" w:rsidP="00A72F73">
      <w:pPr>
        <w:spacing w:after="0" w:line="240" w:lineRule="auto"/>
      </w:pPr>
      <w:r>
        <w:separator/>
      </w:r>
    </w:p>
  </w:footnote>
  <w:footnote w:type="continuationSeparator" w:id="0">
    <w:p w:rsidR="004C3915" w:rsidRDefault="004C3915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1772" w:hanging="360"/>
      </w:pPr>
    </w:lvl>
    <w:lvl w:ilvl="1" w:tplc="04090019" w:tentative="1">
      <w:start w:val="1"/>
      <w:numFmt w:val="lowerLetter"/>
      <w:lvlText w:val="%2."/>
      <w:lvlJc w:val="left"/>
      <w:pPr>
        <w:ind w:left="2492" w:hanging="360"/>
      </w:pPr>
    </w:lvl>
    <w:lvl w:ilvl="2" w:tplc="0409001B" w:tentative="1">
      <w:start w:val="1"/>
      <w:numFmt w:val="lowerRoman"/>
      <w:lvlText w:val="%3."/>
      <w:lvlJc w:val="right"/>
      <w:pPr>
        <w:ind w:left="3212" w:hanging="180"/>
      </w:pPr>
    </w:lvl>
    <w:lvl w:ilvl="3" w:tplc="0409000F" w:tentative="1">
      <w:start w:val="1"/>
      <w:numFmt w:val="decimal"/>
      <w:lvlText w:val="%4."/>
      <w:lvlJc w:val="left"/>
      <w:pPr>
        <w:ind w:left="3932" w:hanging="360"/>
      </w:pPr>
    </w:lvl>
    <w:lvl w:ilvl="4" w:tplc="04090019" w:tentative="1">
      <w:start w:val="1"/>
      <w:numFmt w:val="lowerLetter"/>
      <w:lvlText w:val="%5."/>
      <w:lvlJc w:val="left"/>
      <w:pPr>
        <w:ind w:left="4652" w:hanging="360"/>
      </w:pPr>
    </w:lvl>
    <w:lvl w:ilvl="5" w:tplc="0409001B" w:tentative="1">
      <w:start w:val="1"/>
      <w:numFmt w:val="lowerRoman"/>
      <w:lvlText w:val="%6."/>
      <w:lvlJc w:val="right"/>
      <w:pPr>
        <w:ind w:left="5372" w:hanging="180"/>
      </w:pPr>
    </w:lvl>
    <w:lvl w:ilvl="6" w:tplc="0409000F" w:tentative="1">
      <w:start w:val="1"/>
      <w:numFmt w:val="decimal"/>
      <w:lvlText w:val="%7."/>
      <w:lvlJc w:val="left"/>
      <w:pPr>
        <w:ind w:left="6092" w:hanging="360"/>
      </w:pPr>
    </w:lvl>
    <w:lvl w:ilvl="7" w:tplc="04090019" w:tentative="1">
      <w:start w:val="1"/>
      <w:numFmt w:val="lowerLetter"/>
      <w:lvlText w:val="%8."/>
      <w:lvlJc w:val="left"/>
      <w:pPr>
        <w:ind w:left="6812" w:hanging="360"/>
      </w:pPr>
    </w:lvl>
    <w:lvl w:ilvl="8" w:tplc="0409001B" w:tentative="1">
      <w:start w:val="1"/>
      <w:numFmt w:val="lowerRoman"/>
      <w:lvlText w:val="%9."/>
      <w:lvlJc w:val="right"/>
      <w:pPr>
        <w:ind w:left="7532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3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1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2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8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3"/>
  </w:num>
  <w:num w:numId="2">
    <w:abstractNumId w:val="7"/>
  </w:num>
  <w:num w:numId="3">
    <w:abstractNumId w:val="1"/>
  </w:num>
  <w:num w:numId="4">
    <w:abstractNumId w:val="16"/>
  </w:num>
  <w:num w:numId="5">
    <w:abstractNumId w:val="22"/>
  </w:num>
  <w:num w:numId="6">
    <w:abstractNumId w:val="3"/>
  </w:num>
  <w:num w:numId="7">
    <w:abstractNumId w:val="9"/>
  </w:num>
  <w:num w:numId="8">
    <w:abstractNumId w:val="11"/>
  </w:num>
  <w:num w:numId="9">
    <w:abstractNumId w:val="13"/>
  </w:num>
  <w:num w:numId="10">
    <w:abstractNumId w:val="24"/>
  </w:num>
  <w:num w:numId="11">
    <w:abstractNumId w:val="26"/>
  </w:num>
  <w:num w:numId="12">
    <w:abstractNumId w:val="18"/>
  </w:num>
  <w:num w:numId="13">
    <w:abstractNumId w:val="14"/>
  </w:num>
  <w:num w:numId="14">
    <w:abstractNumId w:val="15"/>
  </w:num>
  <w:num w:numId="15">
    <w:abstractNumId w:val="27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5"/>
  </w:num>
  <w:num w:numId="21">
    <w:abstractNumId w:val="4"/>
  </w:num>
  <w:num w:numId="22">
    <w:abstractNumId w:val="17"/>
  </w:num>
  <w:num w:numId="23">
    <w:abstractNumId w:val="8"/>
  </w:num>
  <w:num w:numId="24">
    <w:abstractNumId w:val="20"/>
  </w:num>
  <w:num w:numId="25">
    <w:abstractNumId w:val="28"/>
  </w:num>
  <w:num w:numId="26">
    <w:abstractNumId w:val="21"/>
  </w:num>
  <w:num w:numId="27">
    <w:abstractNumId w:val="12"/>
  </w:num>
  <w:num w:numId="28">
    <w:abstractNumId w:val="19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C3915"/>
    <w:rsid w:val="004D5051"/>
    <w:rsid w:val="004E2939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71AFA"/>
    <w:rsid w:val="0057351F"/>
    <w:rsid w:val="00574285"/>
    <w:rsid w:val="0057458D"/>
    <w:rsid w:val="00574F3D"/>
    <w:rsid w:val="00581E5A"/>
    <w:rsid w:val="00583D9B"/>
    <w:rsid w:val="005840BA"/>
    <w:rsid w:val="005956AE"/>
    <w:rsid w:val="005A2980"/>
    <w:rsid w:val="005A3B9F"/>
    <w:rsid w:val="005B5328"/>
    <w:rsid w:val="005B6A4A"/>
    <w:rsid w:val="0060514B"/>
    <w:rsid w:val="0061373D"/>
    <w:rsid w:val="00614B92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AE0"/>
    <w:rsid w:val="006D4362"/>
    <w:rsid w:val="006D4373"/>
    <w:rsid w:val="006E6749"/>
    <w:rsid w:val="0070572D"/>
    <w:rsid w:val="00710CA9"/>
    <w:rsid w:val="00715223"/>
    <w:rsid w:val="00716E2B"/>
    <w:rsid w:val="00734F52"/>
    <w:rsid w:val="0074027C"/>
    <w:rsid w:val="00743800"/>
    <w:rsid w:val="00747F7B"/>
    <w:rsid w:val="00764E57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312F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711FA"/>
    <w:rsid w:val="00B71459"/>
    <w:rsid w:val="00B86124"/>
    <w:rsid w:val="00BA146C"/>
    <w:rsid w:val="00BA5776"/>
    <w:rsid w:val="00BC6D27"/>
    <w:rsid w:val="00BD060A"/>
    <w:rsid w:val="00BD080E"/>
    <w:rsid w:val="00BD489B"/>
    <w:rsid w:val="00BD7893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332C"/>
    <w:rsid w:val="00D34C0B"/>
    <w:rsid w:val="00D36DA7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5EFAF-D6B9-437A-8803-661F47BB3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Acer 2</cp:lastModifiedBy>
  <cp:revision>273</cp:revision>
  <cp:lastPrinted>2023-02-15T11:25:00Z</cp:lastPrinted>
  <dcterms:created xsi:type="dcterms:W3CDTF">2021-03-10T07:26:00Z</dcterms:created>
  <dcterms:modified xsi:type="dcterms:W3CDTF">2023-04-12T11:13:00Z</dcterms:modified>
</cp:coreProperties>
</file>