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6A" w:rsidRPr="0051686A" w:rsidRDefault="0051686A" w:rsidP="0051686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</w:rPr>
        <w:t>ԱՄՓՈՓԱԹԵՐԹ</w:t>
      </w:r>
    </w:p>
    <w:p w:rsidR="0051686A" w:rsidRDefault="0051686A" w:rsidP="0051686A">
      <w:pPr>
        <w:spacing w:after="0" w:line="360" w:lineRule="auto"/>
        <w:ind w:left="-180" w:right="-180" w:firstLine="448"/>
        <w:jc w:val="center"/>
        <w:rPr>
          <w:rFonts w:ascii="GHEA Grapalat" w:hAnsi="GHEA Grapalat"/>
          <w:b/>
          <w:iCs/>
          <w:sz w:val="24"/>
          <w:szCs w:val="24"/>
          <w:lang w:val="fr-FR"/>
        </w:rPr>
      </w:pPr>
      <w:proofErr w:type="gramStart"/>
      <w:r w:rsidRPr="0051686A">
        <w:rPr>
          <w:rFonts w:ascii="GHEA Grapalat" w:hAnsi="GHEA Grapalat"/>
          <w:b/>
          <w:kern w:val="32"/>
          <w:sz w:val="24"/>
          <w:szCs w:val="24"/>
          <w:lang w:val="fr-FR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proofErr w:type="gramEnd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ԳՈՒՅՔԻ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ԿԱՌԱՎԱՐՄԱՆ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2021-2023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ԹՎԱԿԱՆՆԵՐԻ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ԾՐԱԳՐԻ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ԿԱՏԱՐՄԱՆ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2022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ՏԱՐԵԿԱՆ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ՀԱՇՎԵՏՎՈՒԹՅՈՒՆԸ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ՀԱՍՏԱՏԵԼՈՒ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17"/>
          <w:szCs w:val="17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>ԿԱՌԱՎԱՐՈՒԹՅԱՆ ՈՐՈՇՄԱՆ</w:t>
      </w:r>
      <w:r>
        <w:rPr>
          <w:rFonts w:ascii="GHEA Grapalat" w:hAnsi="GHEA Grapalat"/>
          <w:b/>
          <w:iCs/>
          <w:sz w:val="24"/>
          <w:szCs w:val="24"/>
          <w:lang w:val="fr-FR"/>
        </w:rPr>
        <w:t xml:space="preserve"> ՆԱԽԱԳԾԻ</w:t>
      </w:r>
    </w:p>
    <w:tbl>
      <w:tblPr>
        <w:tblStyle w:val="TableGrid"/>
        <w:tblW w:w="9085" w:type="dxa"/>
        <w:tblInd w:w="90" w:type="dxa"/>
        <w:tblLook w:val="04A0" w:firstRow="1" w:lastRow="0" w:firstColumn="1" w:lastColumn="0" w:noHBand="0" w:noVBand="1"/>
      </w:tblPr>
      <w:tblGrid>
        <w:gridCol w:w="4583"/>
        <w:gridCol w:w="1897"/>
        <w:gridCol w:w="2598"/>
        <w:gridCol w:w="7"/>
      </w:tblGrid>
      <w:tr w:rsidR="0051686A" w:rsidTr="00320599">
        <w:trPr>
          <w:trHeight w:val="188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686A" w:rsidRDefault="0051686A" w:rsidP="00423A2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</w:rPr>
              <w:t>ՀՀ ֆ</w:t>
            </w:r>
            <w:proofErr w:type="spellStart"/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ինանսների</w:t>
            </w:r>
            <w:proofErr w:type="spellEnd"/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նախարարություն</w:t>
            </w:r>
            <w:proofErr w:type="spellEnd"/>
          </w:p>
          <w:p w:rsidR="0051686A" w:rsidRDefault="0051686A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686A" w:rsidRDefault="0051686A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24.02.2023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թ.</w:t>
            </w:r>
          </w:p>
        </w:tc>
      </w:tr>
      <w:tr w:rsidR="0051686A" w:rsidTr="00320599">
        <w:trPr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6A" w:rsidRDefault="0051686A">
            <w:pPr>
              <w:spacing w:line="240" w:lineRule="auto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686A" w:rsidRDefault="0051686A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N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01/9-1/3368-2023</w:t>
            </w:r>
          </w:p>
        </w:tc>
      </w:tr>
      <w:tr w:rsidR="0051686A" w:rsidRPr="003E1E50" w:rsidTr="00320599">
        <w:trPr>
          <w:gridAfter w:val="1"/>
          <w:wAfter w:w="7" w:type="dxa"/>
          <w:trHeight w:val="18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A" w:rsidRDefault="0051686A">
            <w:pPr>
              <w:tabs>
                <w:tab w:val="left" w:pos="1276"/>
              </w:tabs>
              <w:spacing w:line="336" w:lineRule="auto"/>
              <w:ind w:right="-23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1. Նախագծի N 1 հավելվածի 12-րդ կետի համաձայն՝ Ծրագրի N 2 հավելվածի «Պետական գույքի վարձակալությունից սպասվելիք մուտքերի վերաբերյալ» 6-րդ ցանկով ՀՀ 2022թ-ին պետական բյուջե կանխատեսվող (սպասվելիք) դրամական մուտքերը սահմանվել են 158,000.0 հազար դրամ, որի դիմաց ՀՀ 2022թ-ին պետական բյուջե մուտքագրվել է 470,288.7 հազար դրամ: Մինչդեռ գանձապետարանում առկա տվյալների համաձայն մուտքագրվել է 456,590.8 հազար դրամ: </w:t>
            </w:r>
          </w:p>
          <w:p w:rsidR="0051686A" w:rsidRDefault="0051686A">
            <w:pPr>
              <w:tabs>
                <w:tab w:val="left" w:pos="1276"/>
              </w:tabs>
              <w:spacing w:line="336" w:lineRule="auto"/>
              <w:ind w:right="-23" w:firstLine="567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Ելնելով վերոգրյալից՝ առաջարկում ենք հստակեցնել պետական հիմնարկների հաշվեկշիռներում հաշվառվող գույքի վարձակալությունից ՀՀ 2022 թվականի պետական բյուջե մուտքագրված գումարի չափը: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1. Չի ընդունվել: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2022 ֆինանսական տարվա կտրվածքով Հաշվապահական հաշվառման և ֆինանսատնտեսական վարչության կողմից «Պետական ձեռնարկությունների և գույքի վարձակալությունից և օգտագործման վարձավճարներ» գանձապետական թիվ 900005220117 հաշվով հավաքագրված վարձավճարները կազմել են 470,288.7 հազ.դրամ: </w:t>
            </w:r>
          </w:p>
          <w:p w:rsidR="003E1E50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ՀՀ ֆինանսների նախարարության կողմից գրությամբ ներկայացվել է 456,590.8 հազ.դրամի մուտք: Տարբերությունը պայմանավորված է նախորդ ժամանակահատվածում տվյալ հաշվին մուտքագրված և 2022 թվականի ընթացքում հետ վերադարձված գումարներով: Մասնավորապես.</w:t>
            </w:r>
            <w:r w:rsidR="003E1E50" w:rsidRPr="003E1E5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-«Հայաստանի</w:t>
            </w:r>
            <w:bookmarkStart w:id="0" w:name="_GoBack"/>
            <w:bookmarkEnd w:id="0"/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պետական հետաքրքրությունների ֆոնդ» ՓԲԸ-ի 13,344.0 հազ.դրամի 03.06.2022թ.-ի հետ վերադարձ,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-«Հայաստանի Կիոկուշին կարատեի ֆեդերացիա» ՀԿ-ի 38.0 հազ.դրամի 15.07.2022թ.-ի հետ վերադարձ,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-«Դիագնոստիկա բժշկական միավորում» ԲԲԸ-ի 316.0 հազ.դրամի 16.08.2022թ.-ի հետ վերադարձ:</w:t>
            </w:r>
          </w:p>
        </w:tc>
      </w:tr>
      <w:tr w:rsidR="0051686A" w:rsidTr="00320599">
        <w:trPr>
          <w:trHeight w:val="353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686A" w:rsidRDefault="0051686A">
            <w:pPr>
              <w:spacing w:line="240" w:lineRule="auto"/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lastRenderedPageBreak/>
              <w:t>2.</w:t>
            </w:r>
            <w:r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ՀՀ </w:t>
            </w:r>
            <w:proofErr w:type="spellStart"/>
            <w:r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արդարադատության</w:t>
            </w:r>
            <w:proofErr w:type="spellEnd"/>
            <w:r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նախարարություն</w:t>
            </w:r>
            <w:proofErr w:type="spellEnd"/>
          </w:p>
          <w:p w:rsidR="0051686A" w:rsidRDefault="0051686A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686A" w:rsidRDefault="0051686A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20.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02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.2023</w:t>
            </w:r>
            <w:r>
              <w:rPr>
                <w:rFonts w:ascii="GHEA Grapalat" w:hAnsi="GHEA Grapalat"/>
                <w:b/>
                <w:iCs/>
                <w:sz w:val="20"/>
                <w:szCs w:val="20"/>
              </w:rPr>
              <w:t>թ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.</w:t>
            </w:r>
          </w:p>
        </w:tc>
      </w:tr>
      <w:tr w:rsidR="0051686A" w:rsidTr="00320599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6A" w:rsidRDefault="0051686A">
            <w:pPr>
              <w:spacing w:line="240" w:lineRule="auto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686A" w:rsidRDefault="0051686A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N/27.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3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/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8483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-2023</w:t>
            </w:r>
          </w:p>
        </w:tc>
      </w:tr>
      <w:tr w:rsidR="0051686A" w:rsidRPr="003E1E50" w:rsidTr="00320599">
        <w:trPr>
          <w:gridAfter w:val="1"/>
          <w:wAfter w:w="7" w:type="dxa"/>
          <w:trHeight w:val="6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1. «Պետական գույքի կառավարման 2021-2023 թվականների ծրագրի կատարման 2022 թվականի տարեկան հաշվետվությունը հաստատելու մասին» Հայաստանի Հանրապետության կառավարության որոշման նախագծի Հավելվածի (այսուհետ՝ Հավելված) 1-ին կետն անհրաժեշտ է խմբագրել, մասնավորապես՝ «6-րդ հոդվածի» բառերից հետո անհրաժեշտ է լրացնել «1-ին մասի» բառերը՝ նկատի ունենալով «Նորմատիվ իրավական ակտերի մասին» օրենքի 14-րդ հոդվածի 3-րդ մասի պահանջները: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2. Հավելվածի 5-րդ կետի՝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1) 1-ին ենթակետն անհրաժեշտ է խմբագրել, մասնավորապես՝ «օրենքով հաստատված» բառերն անհրաժեշտ է փոխարինել «օրենքը, որով 2017 թվականի          հունիսի 9-ի «Պետական գույքի մասնավորեցման 2017-2020 թվականների ծրագրի մասին» ՀՕ-95-Ն օրենքի» բառերով, հանել «Հայաստանի Հանրապետության տարածքային կառավարման և ենթակառուցվածքների նախարարությամբ՝» բառերը, իսկ «Հեր-Հեր» բառերը փոխարինել «Հեր-Հեր» հիդրոէլեկտրակայան» բառերով՝ նկատի ունենալով  «Պետական գույքի </w:t>
            </w: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մասնավորեցման 2017-2020 թվականների ծրագրի մասին» ՀՕ-95-Ն օրենքի 1-ին հավելվածի 49-րդ կետը: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2) 2-րդ ենթակետն անհրաժեշտ է խմբագրել, մասնավորապես՝ նշել հիշատակված ՀՀ կառավարության որոշման լրիվ անվանումը՝ համաձայն «Նորմատիվ իրավական ակտերի մասին» օրենքի 18-րդ հոդվածի 6-րդ մասի պահանջների: Նույն դիտողությունը վերաբերում է նաև Հավելվածի հիշյալ կետի 3-րդ և 4-րդ ենթակետերին: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3) 5-րդ ենթակետն անհրաժեշտ է խմբագրել և նշել հիշատակված օրենքների ճիշտ անվանումները, մասնավորապես՝ «Հայաստանի Հանրապետության հողային օրենսգրքում փոփոխություն և լրացումներ կատարելու մասին» ՀՕ-519-Ն, «Պետական գույքի կառավարման մասին» օրենքում փոփոխություն և լրացումներ կատարելու մասին» ՀՕ-520-Ն և «Տեղական  ինքնակառավարման մասին» օրենքում լրացում կատարելու մասին» ՀՕ-525-Ն օրենքները» բառերն անհրաժեշտ է փոխարինել «Հայաստանի Հանրապետության հողային օրենսգրքում փոփոխություններ և լրացում կատարելու մասին» ՀՕ-519-Ն, «Պետական գույքի կառավարման մասին» օրենքում փոփոխություններ կատարելու մասին» ՀՕ-520-Ն և «Տեղական  ինքնակառավարման մասին» օրենքում փոփոխություններ կատարելու մասին» ՀՕ-525-Ն օրենքները» բառերով: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      3. Հավելվածի 10-րդ կետի՝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 1) 1-ին ենթակետի ա. պարբերությունում «հունիսի 22-ի» բառերն անհրաժեշտ է փոխարինել «հունիսի 17-ի» բառերով՝ նկատի ունենալով Հայաստանի Հանրապետության կառավարության 2022 թվականի հունիսի 17-ի թիվ 914-Ա որոշման վավերապայմանները:</w:t>
            </w:r>
          </w:p>
          <w:p w:rsidR="0051686A" w:rsidRDefault="0051686A">
            <w:pPr>
              <w:spacing w:line="360" w:lineRule="auto"/>
              <w:ind w:right="-32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2) 1-ին և 2-րդ ենթակետերի, 16-րդ կետի 2-րդ և 3-րդ ենթակետերի պարբերությունների, 15-րդ կետի ենթակետերի համարակալումն անհրաժեշտ է համապատասխանեցնել «Նորմատիվ իրավական ակտերի մասին» օրենքի 14-րդ հոդվածի 5-րդ մասի պահանջներին, որոնց համաձայն՝ 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թվանշաններով, որոնք տեքստից բաժանվում են միջակետով: Ենթակետերը համարակալվում են արաբական թվանշաններով, որոնք տեքստից բաժանվում են փակագծով: Պարբերությունները համարակալվում են հայերենի այբուբենի փոքրատառերով, որոնք տեքստից բաժանվում են միջակետով: </w:t>
            </w:r>
          </w:p>
          <w:p w:rsidR="0051686A" w:rsidRDefault="0051686A">
            <w:pPr>
              <w:spacing w:line="360" w:lineRule="auto"/>
              <w:ind w:right="-32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 4. Հավելվածին կից ներկայացված Ցանկերի համարակալումն առաջարկում ենք </w:t>
            </w: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վերանայել, մասնավորապես՝ Ցանկ 2-ին հաջորդում է Ցանկ 4-ը:</w:t>
            </w:r>
          </w:p>
          <w:p w:rsidR="0051686A" w:rsidRDefault="0051686A">
            <w:pPr>
              <w:spacing w:line="360" w:lineRule="auto"/>
              <w:ind w:right="-32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 5. Ցանկ 2-ի 3-րդ սյունակի անվանման մեջ «հասցեն» բառն առաջարկում ենք փոխարինել «գտնվելու վայրը» բառերով:</w:t>
            </w:r>
          </w:p>
          <w:p w:rsidR="0051686A" w:rsidRDefault="0051686A">
            <w:pPr>
              <w:spacing w:line="36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     6. Ցանկ 2-ի 7-րդ կետում «07.07.2022» թվերն անհրաժեշտ է փոխարինել «07.04.2022» թվերով՝ նկատի ունենալով Հայաստանի Հանրապետության կառավարության 2022 թվականի ապրիլի 7-ի թիվ 449-Ա որոշման վավերապայմանները: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1. Ընդունվել է: 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1)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2)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3)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1)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2)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4.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5. Ընդունվել է:</w:t>
            </w:r>
          </w:p>
          <w:p w:rsidR="0051686A" w:rsidRDefault="0051686A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6. Ընդունվել է:</w:t>
            </w: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1686A" w:rsidRDefault="0051686A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</w:tr>
      <w:tr w:rsidR="0051686A" w:rsidRPr="0051686A" w:rsidTr="00320599">
        <w:trPr>
          <w:trHeight w:val="188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686A" w:rsidRPr="003E1E50" w:rsidRDefault="0051686A" w:rsidP="0051686A">
            <w:pPr>
              <w:spacing w:line="240" w:lineRule="auto"/>
              <w:ind w:left="360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51686A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lastRenderedPageBreak/>
              <w:t>3. Վարչապետի աշխատակազմ</w:t>
            </w:r>
            <w:r w:rsidRPr="003E1E50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՝</w:t>
            </w:r>
          </w:p>
          <w:p w:rsidR="0051686A" w:rsidRDefault="00521DC5" w:rsidP="00EC113E">
            <w:pPr>
              <w:spacing w:line="240" w:lineRule="auto"/>
              <w:ind w:left="360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521DC5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փոխվարչապետ 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Մ</w:t>
            </w:r>
            <w:r w:rsidRPr="00521DC5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հեր 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Գ</w:t>
            </w:r>
            <w:r w:rsidRPr="00521DC5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րիգորյանի գրասենյակի կողմից տրամադրված 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եզրակացությու</w:t>
            </w:r>
            <w:r w:rsidRPr="00521DC5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</w:t>
            </w:r>
          </w:p>
          <w:p w:rsidR="00EC113E" w:rsidRDefault="00EC113E" w:rsidP="00EC113E">
            <w:pPr>
              <w:spacing w:line="240" w:lineRule="auto"/>
              <w:ind w:left="360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686A" w:rsidRDefault="0051686A" w:rsidP="00423A2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11.04.</w:t>
            </w:r>
            <w:r w:rsidRPr="0051686A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2023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թ.</w:t>
            </w:r>
          </w:p>
        </w:tc>
      </w:tr>
      <w:tr w:rsidR="0051686A" w:rsidRPr="0051686A" w:rsidTr="00320599">
        <w:trPr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6A" w:rsidRDefault="0051686A" w:rsidP="00423A25">
            <w:pPr>
              <w:spacing w:line="240" w:lineRule="auto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686A" w:rsidRPr="0051686A" w:rsidRDefault="0051686A" w:rsidP="0051686A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N</w:t>
            </w:r>
            <w:r w:rsidRPr="0051686A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02/08.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1/12349</w:t>
            </w:r>
            <w:r w:rsidRPr="0051686A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-2023</w:t>
            </w:r>
          </w:p>
        </w:tc>
      </w:tr>
      <w:tr w:rsidR="0052209B" w:rsidRPr="003E1E50" w:rsidTr="00320599">
        <w:trPr>
          <w:gridAfter w:val="1"/>
          <w:wAfter w:w="7" w:type="dxa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D244E4" w:rsidRDefault="00D244E4" w:rsidP="000454F0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44E4">
              <w:rPr>
                <w:rFonts w:ascii="GHEA Grapalat" w:hAnsi="GHEA Grapalat"/>
                <w:sz w:val="20"/>
                <w:szCs w:val="20"/>
                <w:lang w:val="hy-AM"/>
              </w:rPr>
              <w:t>Հաշվետվության</w:t>
            </w:r>
            <w:r w:rsidRPr="00D244E4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D244E4">
              <w:rPr>
                <w:rFonts w:ascii="GHEA Grapalat" w:hAnsi="GHEA Grapalat"/>
                <w:sz w:val="20"/>
                <w:szCs w:val="20"/>
                <w:lang w:val="hy-AM"/>
              </w:rPr>
              <w:t>կառուցվածքը ու ներկայացման ձևը հասկանալի չեն: Մասնավորապես՝</w:t>
            </w:r>
          </w:p>
          <w:p w:rsidR="007D2C42" w:rsidRDefault="007D2C42" w:rsidP="000454F0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44E4">
              <w:rPr>
                <w:rFonts w:ascii="GHEA Grapalat" w:hAnsi="GHEA Grapalat"/>
                <w:sz w:val="20"/>
                <w:szCs w:val="20"/>
                <w:lang w:val="hy-AM"/>
              </w:rPr>
              <w:t>ա. Հստակ չէ, թե ներկայացված միջոցառումները Ծրագրով սահմանված որ հանձնառության ու նպատակի իրականացմանն են նպաստում:</w:t>
            </w:r>
          </w:p>
          <w:p w:rsidR="006606A1" w:rsidRPr="00D244E4" w:rsidRDefault="006606A1" w:rsidP="000454F0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A25FD" w:rsidRPr="00D244E4" w:rsidRDefault="004A25FD" w:rsidP="007B246B">
            <w:pPr>
              <w:spacing w:line="240" w:lineRule="auto"/>
              <w:ind w:firstLine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575D4" w:rsidRDefault="00F575D4" w:rsidP="007B246B">
            <w:pPr>
              <w:spacing w:line="240" w:lineRule="auto"/>
              <w:ind w:firstLine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575D4" w:rsidRDefault="00F575D4" w:rsidP="007B246B">
            <w:pPr>
              <w:spacing w:line="240" w:lineRule="auto"/>
              <w:ind w:firstLine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620B4" w:rsidRDefault="007D2C42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Քանի որ Ծրագրում ի սկզբանե միջոցառումների բաշխում ըստ տարիների չի եղել, հնարավոր չէ գնահատել, թե ինչպիսին է եղել հաշվետու տարվա կատարողականը։ </w:t>
            </w:r>
          </w:p>
          <w:p w:rsidR="007620B4" w:rsidRDefault="007620B4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620B4" w:rsidRDefault="007620B4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620B4" w:rsidRDefault="007620B4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620B4" w:rsidRDefault="007620B4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620B4" w:rsidRDefault="007620B4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620B4" w:rsidRDefault="007620B4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2C42" w:rsidRDefault="007D2C42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Հասկանալի չէ նաև, թե եռամյա ծրագրի առկայության պարագայում որն է եղել ռազմավարություն մշակելու անհրաժեշտությունը, քանի որ, ըստ էության, 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եռամյա ծրագիրը ոլորտի զարգացման ռազմավարական փաստաթուղթն է:</w:t>
            </w:r>
          </w:p>
          <w:p w:rsidR="00663C9C" w:rsidRDefault="00663C9C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82173" w:rsidRDefault="00A82173" w:rsidP="00DC2A7F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327A" w:rsidRPr="0037327A" w:rsidRDefault="00975467" w:rsidP="005B5817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3. </w:t>
            </w:r>
            <w:r w:rsidR="0037327A"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Առաջարկում </w:t>
            </w:r>
            <w:r w:rsidR="00D93E5C" w:rsidRPr="00D93E5C">
              <w:rPr>
                <w:rFonts w:ascii="GHEA Grapalat" w:hAnsi="GHEA Grapalat"/>
                <w:sz w:val="20"/>
                <w:szCs w:val="20"/>
                <w:lang w:val="hy-AM"/>
              </w:rPr>
              <w:t>ենք</w:t>
            </w:r>
            <w:r w:rsidR="0037327A"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հաշվետվությունը վերախմբագրել հետևյալ տրամաբանությամբ՝</w:t>
            </w:r>
          </w:p>
          <w:p w:rsidR="0037327A" w:rsidRDefault="0037327A" w:rsidP="005B5817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37327A">
              <w:rPr>
                <w:rFonts w:ascii="Calibri" w:hAnsi="Calibri" w:cs="Calibri"/>
                <w:sz w:val="20"/>
                <w:szCs w:val="20"/>
                <w:lang w:val="hy-AM"/>
              </w:rPr>
              <w:t>    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Ներածություն, որով ամփոփ կներկայացվեն կատարողականի հիմնական ցուցանիշները, մասնավորապես՝ ծրագրով հաստատված ընդհանուր միջոցառումներից քանիսն է կատարված, որքան են եղել գեներացված եկամտային հոսքերը, Ծրագրով սահմանված նպատակներից որոնք են և որքանով են իրականացվել և այլն:</w:t>
            </w:r>
          </w:p>
          <w:p w:rsidR="0037327A" w:rsidRPr="0037327A" w:rsidRDefault="0037327A" w:rsidP="00AD7ABF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37327A">
              <w:rPr>
                <w:rFonts w:ascii="Calibri" w:hAnsi="Calibri" w:cs="Calibri"/>
                <w:sz w:val="20"/>
                <w:szCs w:val="20"/>
                <w:lang w:val="hy-AM"/>
              </w:rPr>
              <w:t>   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Կատարողականը՝</w:t>
            </w:r>
            <w:r w:rsidR="00015939" w:rsidRPr="00D244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հետևյալ կառուցվածքով. Նպատակ (համաձայն եռամյա ծրագրի), նպատակին հասնելու համար իրականացված միջոցառում՝ իր քանակական ու որակական ցուցանիշներով: Իրավական ակտերի ներկայացման պարագայում անհրաժեշտ է հակիրճ ներկայացնել դրանց ընդունման նպատակը: </w:t>
            </w:r>
          </w:p>
          <w:p w:rsidR="0052209B" w:rsidRPr="0037327A" w:rsidRDefault="0037327A" w:rsidP="0072356F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37327A">
              <w:rPr>
                <w:rFonts w:ascii="Calibri" w:hAnsi="Calibri" w:cs="Calibri"/>
                <w:sz w:val="20"/>
                <w:szCs w:val="20"/>
                <w:lang w:val="hy-AM"/>
              </w:rPr>
              <w:t>   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Առաջիկա քայլերը, որով ամփոփ կներկայացվեն 2023 թվականի անելիքները՝ հիմնական խմբերով: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9" w:rsidRDefault="006B02B9" w:rsidP="00786481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86481" w:rsidRDefault="00786481" w:rsidP="00786481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86481" w:rsidRDefault="00786481" w:rsidP="00786481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3358B1" w:rsidRDefault="008A7B00" w:rsidP="003358B1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8A7B0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="003358B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Ընդունվել է: </w:t>
            </w:r>
          </w:p>
          <w:p w:rsidR="0052209B" w:rsidRDefault="000C6338" w:rsidP="007B246B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Նախագ</w:t>
            </w:r>
            <w:r w:rsidR="00733EE3" w:rsidRPr="00733EE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ծ</w:t>
            </w:r>
            <w:r w:rsidR="00912EB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ի 6-րդ կետով</w:t>
            </w:r>
            <w:r w:rsidR="00703032" w:rsidRPr="00703032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215F75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հստակեց</w:t>
            </w:r>
            <w:r w:rsidR="00703032" w:rsidRPr="00703032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վել է </w:t>
            </w:r>
            <w:r w:rsidR="00912EB0" w:rsidRPr="00912EB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Ծրագրի կատարողականի</w:t>
            </w:r>
            <w:r w:rsidR="00FB302A" w:rsidRPr="00FB302A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ն առնչվող </w:t>
            </w:r>
            <w:r w:rsidR="00912EB0" w:rsidRPr="00912EB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համապատասխան կետը</w:t>
            </w:r>
            <w:r w:rsidR="00912EB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  <w:r w:rsidR="00912EB0" w:rsidRPr="00912EB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215F75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որին</w:t>
            </w:r>
            <w:r w:rsidR="00912EB0" w:rsidRPr="00912EB0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համահունչ էլ </w:t>
            </w:r>
            <w:r w:rsidR="00215F75" w:rsidRPr="00215F75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հաշվետվությունում նկարագրված են Ծրագրով սահմանված միջոցառումներն ու հաշվետու տարում այդ միջոցառումների կատարումը:</w:t>
            </w:r>
          </w:p>
          <w:p w:rsidR="007620B4" w:rsidRDefault="00A841A9" w:rsidP="007620B4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բ</w:t>
            </w:r>
            <w:r w:rsidR="0007198E"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="00B05EFE"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7620B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Ընդունվել է: </w:t>
            </w:r>
          </w:p>
          <w:p w:rsidR="007620B4" w:rsidRPr="0037327A" w:rsidRDefault="00B05EFE" w:rsidP="007620B4">
            <w:pPr>
              <w:spacing w:line="240" w:lineRule="auto"/>
              <w:ind w:firstLine="7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Հաշվետվությունը հանդիսանում է որպես </w:t>
            </w:r>
            <w:r w:rsidR="005F5994"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2022 </w:t>
            </w:r>
            <w:r w:rsidR="005F599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թվականի հաշվետու տարում</w:t>
            </w:r>
            <w:r w:rsidR="005F5994" w:rsidRPr="005F599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եռամյա </w:t>
            </w:r>
            <w:r w:rsidR="005F5994"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Ծրագրով սահմանված </w:t>
            </w:r>
            <w:r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 իրականացման արդյունքների </w:t>
            </w:r>
            <w:r w:rsidR="00AD7ABF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արտացոլում</w:t>
            </w:r>
            <w:r w:rsidRPr="00B05EF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  <w:r w:rsidR="00D06CB5" w:rsidRPr="00D06CB5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7620B4" w:rsidRPr="0037327A">
              <w:rPr>
                <w:rFonts w:ascii="GHEA Grapalat" w:hAnsi="GHEA Grapalat"/>
                <w:sz w:val="20"/>
                <w:szCs w:val="20"/>
                <w:lang w:val="hy-AM"/>
              </w:rPr>
              <w:t>Գնահատելու համար ներկայացվում է համեմատական տեղեկանք նախորդ տարվա և հաշվետու տարվա կատարողականների վերաբերյալ:</w:t>
            </w:r>
          </w:p>
          <w:p w:rsidR="00AD7ABF" w:rsidRDefault="00AD7ABF" w:rsidP="00A82173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3B080F" w:rsidRPr="00F2095E" w:rsidRDefault="00F03FF7" w:rsidP="00A82173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244E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գ. </w:t>
            </w:r>
            <w:r w:rsidR="00AD7ABF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Պարզաբանում.</w:t>
            </w:r>
          </w:p>
          <w:p w:rsidR="008C11EA" w:rsidRDefault="00124754" w:rsidP="00A82173">
            <w:pPr>
              <w:spacing w:line="240" w:lineRule="auto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Նշվածի վերաբերյալ հայտնում ենք, որ պետական գույքի </w:t>
            </w:r>
            <w:r w:rsidR="00AD7ABF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կառավարման 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ռազմավարությունը մշակվել</w:t>
            </w:r>
            <w:r w:rsidR="00E47241" w:rsidRPr="00E472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եռամյա ծրագրի ընդունումից հետ</w:t>
            </w:r>
            <w:r w:rsidR="0065599D" w:rsidRPr="0065599D">
              <w:rPr>
                <w:rFonts w:ascii="GHEA Grapalat" w:hAnsi="GHEA Grapalat"/>
                <w:sz w:val="20"/>
                <w:szCs w:val="20"/>
                <w:lang w:val="hy-AM"/>
              </w:rPr>
              <w:t>ո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Կոմիտեում տեղի ունեցած 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ղեկավար կազմի փոփոխությամբ պայմանավորված մի շարք բարեփոխումների նախաձեռնություններից ելնելով՝ առաջիկա հինգ տարների համար։ Հիմնական բարեփոխման նպատակը պետական գույքի կառավարմանն առնչվող օրենսդրական դաշտի կնոնակարգումն է մեկ միասնական իրավական ակտի միջոցով, որի արդյունքում է</w:t>
            </w:r>
            <w:r w:rsidR="0065599D" w:rsidRPr="0065599D">
              <w:rPr>
                <w:rFonts w:ascii="GHEA Grapalat" w:hAnsi="GHEA Grapalat"/>
                <w:sz w:val="20"/>
                <w:szCs w:val="20"/>
                <w:lang w:val="hy-AM"/>
              </w:rPr>
              <w:t>լ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կբարեփոխվեն ոլորտին վերաբերող նորմատիվ իրավական ակտերը, ինչպես նաև էականորեն կկրճատվի դրանց քանակը։</w:t>
            </w:r>
          </w:p>
          <w:p w:rsidR="00250434" w:rsidRPr="00D244E4" w:rsidRDefault="00D06CB5" w:rsidP="007B246B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244E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3. Ընդունվել է:</w:t>
            </w:r>
          </w:p>
          <w:p w:rsidR="00AD7ABF" w:rsidRDefault="00AD7ABF" w:rsidP="00B16E90">
            <w:pPr>
              <w:spacing w:line="240" w:lineRule="auto"/>
              <w:ind w:firstLine="38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A424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Նախագիծը խմբագրվել է ներածությամբ, որում նշվել են գեներացված եկամտային հոսքերը, ինչպես նաև 2021, 2022 թթ</w:t>
            </w:r>
            <w:r w:rsidR="00CD1ED4" w:rsidRPr="00CD1ED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-ի</w:t>
            </w:r>
            <w:r w:rsidRPr="007A424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եկամուտների համեմատական տեղեկանքը։</w:t>
            </w:r>
          </w:p>
          <w:p w:rsidR="00407688" w:rsidRDefault="00407688" w:rsidP="00B16E90">
            <w:pPr>
              <w:spacing w:line="240" w:lineRule="auto"/>
              <w:ind w:firstLine="38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407688" w:rsidRDefault="00407688" w:rsidP="00B16E90">
            <w:pPr>
              <w:spacing w:line="240" w:lineRule="auto"/>
              <w:ind w:firstLine="38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AD7ABF" w:rsidRDefault="00AD7ABF" w:rsidP="000C6822">
            <w:pPr>
              <w:spacing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317C1" w:rsidRDefault="00F317C1" w:rsidP="000C6822">
            <w:pPr>
              <w:spacing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317C1" w:rsidRDefault="00F317C1" w:rsidP="000C6822">
            <w:pPr>
              <w:spacing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C6822" w:rsidRPr="00D244E4" w:rsidRDefault="00A838CF" w:rsidP="000C6822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3152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0C6822" w:rsidRPr="00D244E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 է:</w:t>
            </w:r>
          </w:p>
          <w:p w:rsidR="00753152" w:rsidRDefault="00753152" w:rsidP="000D1524">
            <w:pPr>
              <w:spacing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3152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Համապատասխանաբար հստակեցվել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րավական ակտերի ընդունման նպատակը: </w:t>
            </w:r>
          </w:p>
          <w:p w:rsidR="0047530A" w:rsidRDefault="0047530A" w:rsidP="002D46C4">
            <w:pPr>
              <w:spacing w:line="240" w:lineRule="auto"/>
              <w:ind w:firstLine="3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530A" w:rsidRPr="0037327A" w:rsidRDefault="0047530A" w:rsidP="002D46C4">
            <w:pPr>
              <w:spacing w:line="240" w:lineRule="auto"/>
              <w:ind w:firstLine="3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50434" w:rsidRPr="00753152" w:rsidRDefault="00250434" w:rsidP="007B246B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250434" w:rsidRDefault="00250434" w:rsidP="007B246B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250434" w:rsidRDefault="00250434" w:rsidP="007B246B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C2486C" w:rsidRPr="00D244E4" w:rsidRDefault="0099152C" w:rsidP="00C2486C">
            <w:pPr>
              <w:spacing w:line="240" w:lineRule="auto"/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244E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3. </w:t>
            </w:r>
            <w:r w:rsidR="00C2486C" w:rsidRPr="00D244E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 է:</w:t>
            </w:r>
          </w:p>
          <w:p w:rsidR="0052209B" w:rsidRDefault="006533F5" w:rsidP="004C4DFF">
            <w:pPr>
              <w:spacing w:line="240" w:lineRule="auto"/>
              <w:ind w:left="34"/>
              <w:jc w:val="both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r w:rsidRPr="006533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Հաշվետվությունով ներկայացվել են նաև </w:t>
            </w:r>
            <w:r w:rsidRPr="0037327A">
              <w:rPr>
                <w:rFonts w:ascii="GHEA Grapalat" w:hAnsi="GHEA Grapalat"/>
                <w:sz w:val="20"/>
                <w:szCs w:val="20"/>
                <w:lang w:val="hy-AM"/>
              </w:rPr>
              <w:t>2023 թվականի անելիքները</w:t>
            </w:r>
            <w:r w:rsidRPr="006533F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</w:tbl>
    <w:p w:rsidR="00A82733" w:rsidRDefault="00A82733" w:rsidP="0052209B">
      <w:pPr>
        <w:jc w:val="center"/>
        <w:rPr>
          <w:rFonts w:ascii="Sylfaen" w:hAnsi="Sylfaen"/>
          <w:lang w:val="hy-AM"/>
        </w:rPr>
      </w:pPr>
    </w:p>
    <w:p w:rsidR="0051686A" w:rsidRDefault="0051686A" w:rsidP="0052209B">
      <w:pPr>
        <w:jc w:val="center"/>
        <w:rPr>
          <w:rFonts w:ascii="Sylfaen" w:hAnsi="Sylfaen"/>
          <w:lang w:val="hy-AM"/>
        </w:rPr>
      </w:pPr>
    </w:p>
    <w:p w:rsidR="0051686A" w:rsidRDefault="0051686A" w:rsidP="0052209B">
      <w:pPr>
        <w:jc w:val="center"/>
        <w:rPr>
          <w:rFonts w:ascii="Sylfaen" w:hAnsi="Sylfaen"/>
          <w:lang w:val="hy-AM"/>
        </w:rPr>
      </w:pPr>
    </w:p>
    <w:p w:rsidR="0051686A" w:rsidRDefault="0051686A" w:rsidP="0052209B">
      <w:pPr>
        <w:jc w:val="center"/>
        <w:rPr>
          <w:rFonts w:ascii="Sylfaen" w:hAnsi="Sylfaen"/>
          <w:lang w:val="hy-AM"/>
        </w:rPr>
      </w:pPr>
    </w:p>
    <w:p w:rsidR="0051686A" w:rsidRDefault="0051686A" w:rsidP="0052209B">
      <w:pPr>
        <w:jc w:val="center"/>
        <w:rPr>
          <w:rFonts w:ascii="Sylfaen" w:hAnsi="Sylfaen"/>
          <w:lang w:val="hy-AM"/>
        </w:rPr>
      </w:pPr>
    </w:p>
    <w:p w:rsidR="0051686A" w:rsidRDefault="0051686A" w:rsidP="0052209B">
      <w:pPr>
        <w:jc w:val="center"/>
        <w:rPr>
          <w:rFonts w:ascii="Sylfaen" w:hAnsi="Sylfaen"/>
          <w:lang w:val="hy-AM"/>
        </w:rPr>
      </w:pPr>
    </w:p>
    <w:sectPr w:rsidR="0051686A" w:rsidSect="002819E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36"/>
    <w:multiLevelType w:val="hybridMultilevel"/>
    <w:tmpl w:val="53C8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7E5"/>
    <w:multiLevelType w:val="hybridMultilevel"/>
    <w:tmpl w:val="6F5C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D5D76"/>
    <w:multiLevelType w:val="hybridMultilevel"/>
    <w:tmpl w:val="6F5C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DB0"/>
    <w:multiLevelType w:val="hybridMultilevel"/>
    <w:tmpl w:val="0A049B80"/>
    <w:lvl w:ilvl="0" w:tplc="0096F4A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2"/>
    <w:rsid w:val="00015939"/>
    <w:rsid w:val="000454F0"/>
    <w:rsid w:val="00052C5F"/>
    <w:rsid w:val="00061384"/>
    <w:rsid w:val="00062821"/>
    <w:rsid w:val="00065974"/>
    <w:rsid w:val="0007198E"/>
    <w:rsid w:val="000935E9"/>
    <w:rsid w:val="000C6338"/>
    <w:rsid w:val="000C6822"/>
    <w:rsid w:val="000D1524"/>
    <w:rsid w:val="000F31B4"/>
    <w:rsid w:val="00105402"/>
    <w:rsid w:val="00124754"/>
    <w:rsid w:val="00146376"/>
    <w:rsid w:val="001716F4"/>
    <w:rsid w:val="00185D36"/>
    <w:rsid w:val="00187D34"/>
    <w:rsid w:val="001F7822"/>
    <w:rsid w:val="00215F75"/>
    <w:rsid w:val="00226FBF"/>
    <w:rsid w:val="00237E73"/>
    <w:rsid w:val="00250434"/>
    <w:rsid w:val="0027030A"/>
    <w:rsid w:val="002819EF"/>
    <w:rsid w:val="002D46C4"/>
    <w:rsid w:val="00320599"/>
    <w:rsid w:val="003358B1"/>
    <w:rsid w:val="0037327A"/>
    <w:rsid w:val="00376A66"/>
    <w:rsid w:val="003A1F7B"/>
    <w:rsid w:val="003B080F"/>
    <w:rsid w:val="003E1E50"/>
    <w:rsid w:val="00407688"/>
    <w:rsid w:val="00411E24"/>
    <w:rsid w:val="00431FE8"/>
    <w:rsid w:val="004403F5"/>
    <w:rsid w:val="0047530A"/>
    <w:rsid w:val="004A25FD"/>
    <w:rsid w:val="004C4DFF"/>
    <w:rsid w:val="004E531E"/>
    <w:rsid w:val="005160F4"/>
    <w:rsid w:val="0051686A"/>
    <w:rsid w:val="00521DC5"/>
    <w:rsid w:val="0052209B"/>
    <w:rsid w:val="00560D82"/>
    <w:rsid w:val="005A3C64"/>
    <w:rsid w:val="005B5817"/>
    <w:rsid w:val="005E6A0F"/>
    <w:rsid w:val="005F5994"/>
    <w:rsid w:val="006533F5"/>
    <w:rsid w:val="0065599D"/>
    <w:rsid w:val="006606A1"/>
    <w:rsid w:val="00663C9C"/>
    <w:rsid w:val="006710C0"/>
    <w:rsid w:val="006815B2"/>
    <w:rsid w:val="00681D74"/>
    <w:rsid w:val="00687B09"/>
    <w:rsid w:val="0069744F"/>
    <w:rsid w:val="00697767"/>
    <w:rsid w:val="006B02B9"/>
    <w:rsid w:val="006B1E7C"/>
    <w:rsid w:val="006B7E44"/>
    <w:rsid w:val="006E5B2B"/>
    <w:rsid w:val="007006AE"/>
    <w:rsid w:val="00703032"/>
    <w:rsid w:val="0072356F"/>
    <w:rsid w:val="00733EE3"/>
    <w:rsid w:val="00734AD2"/>
    <w:rsid w:val="0073623E"/>
    <w:rsid w:val="00753152"/>
    <w:rsid w:val="007620B4"/>
    <w:rsid w:val="0078074E"/>
    <w:rsid w:val="00786481"/>
    <w:rsid w:val="007A4244"/>
    <w:rsid w:val="007B246B"/>
    <w:rsid w:val="007D1B4B"/>
    <w:rsid w:val="007D2C42"/>
    <w:rsid w:val="00816EA4"/>
    <w:rsid w:val="008209A8"/>
    <w:rsid w:val="008357D3"/>
    <w:rsid w:val="0084020C"/>
    <w:rsid w:val="00851A83"/>
    <w:rsid w:val="00883284"/>
    <w:rsid w:val="00890C6C"/>
    <w:rsid w:val="008A089E"/>
    <w:rsid w:val="008A7B00"/>
    <w:rsid w:val="008C11EA"/>
    <w:rsid w:val="008F6063"/>
    <w:rsid w:val="00912EB0"/>
    <w:rsid w:val="009416EC"/>
    <w:rsid w:val="00947E46"/>
    <w:rsid w:val="00975467"/>
    <w:rsid w:val="00980FF1"/>
    <w:rsid w:val="00987967"/>
    <w:rsid w:val="0099152C"/>
    <w:rsid w:val="0099419F"/>
    <w:rsid w:val="00995F21"/>
    <w:rsid w:val="009D7C25"/>
    <w:rsid w:val="009F1F35"/>
    <w:rsid w:val="00A100DD"/>
    <w:rsid w:val="00A41311"/>
    <w:rsid w:val="00A80C86"/>
    <w:rsid w:val="00A82173"/>
    <w:rsid w:val="00A82733"/>
    <w:rsid w:val="00A838CF"/>
    <w:rsid w:val="00A841A9"/>
    <w:rsid w:val="00AD7ABF"/>
    <w:rsid w:val="00AF2E94"/>
    <w:rsid w:val="00B02D12"/>
    <w:rsid w:val="00B05EFE"/>
    <w:rsid w:val="00B169D0"/>
    <w:rsid w:val="00B16E90"/>
    <w:rsid w:val="00B4791E"/>
    <w:rsid w:val="00B63E7D"/>
    <w:rsid w:val="00B67013"/>
    <w:rsid w:val="00B86B4B"/>
    <w:rsid w:val="00BC5088"/>
    <w:rsid w:val="00BD595B"/>
    <w:rsid w:val="00BF59C3"/>
    <w:rsid w:val="00C002E9"/>
    <w:rsid w:val="00C07CDD"/>
    <w:rsid w:val="00C2486C"/>
    <w:rsid w:val="00C438B8"/>
    <w:rsid w:val="00C577EA"/>
    <w:rsid w:val="00CC6E18"/>
    <w:rsid w:val="00CD1C21"/>
    <w:rsid w:val="00CD1ED4"/>
    <w:rsid w:val="00CD3AC6"/>
    <w:rsid w:val="00D06CB5"/>
    <w:rsid w:val="00D244E4"/>
    <w:rsid w:val="00D271F7"/>
    <w:rsid w:val="00D50D52"/>
    <w:rsid w:val="00D57749"/>
    <w:rsid w:val="00D93E5C"/>
    <w:rsid w:val="00D9520C"/>
    <w:rsid w:val="00DA0BBD"/>
    <w:rsid w:val="00DC2A7F"/>
    <w:rsid w:val="00E05680"/>
    <w:rsid w:val="00E1115B"/>
    <w:rsid w:val="00E4206E"/>
    <w:rsid w:val="00E47241"/>
    <w:rsid w:val="00EC113E"/>
    <w:rsid w:val="00EC3C6E"/>
    <w:rsid w:val="00EF30C5"/>
    <w:rsid w:val="00F03FF7"/>
    <w:rsid w:val="00F2095E"/>
    <w:rsid w:val="00F317C1"/>
    <w:rsid w:val="00F45731"/>
    <w:rsid w:val="00F521F1"/>
    <w:rsid w:val="00F54FB0"/>
    <w:rsid w:val="00F575D4"/>
    <w:rsid w:val="00F80D76"/>
    <w:rsid w:val="00FB302A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07B0"/>
  <w15:chartTrackingRefBased/>
  <w15:docId w15:val="{267D828C-FAF6-4444-AADA-2794495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5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09B"/>
    <w:pPr>
      <w:ind w:left="720"/>
      <w:contextualSpacing/>
    </w:pPr>
  </w:style>
  <w:style w:type="table" w:styleId="TableGrid">
    <w:name w:val="Table Grid"/>
    <w:basedOn w:val="TableNormal"/>
    <w:uiPriority w:val="39"/>
    <w:rsid w:val="00522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11E2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13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10BB-204D-4B61-8199-362D3EE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Manukyan</dc:creator>
  <cp:keywords/>
  <dc:description/>
  <cp:lastModifiedBy>Naira Manukyan</cp:lastModifiedBy>
  <cp:revision>171</cp:revision>
  <dcterms:created xsi:type="dcterms:W3CDTF">2023-02-24T07:05:00Z</dcterms:created>
  <dcterms:modified xsi:type="dcterms:W3CDTF">2023-04-18T07:03:00Z</dcterms:modified>
</cp:coreProperties>
</file>