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A81" w:rsidRDefault="00C06A81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A81" w:rsidRDefault="00C06A81" w:rsidP="00B85E8A">
      <w:pPr>
        <w:jc w:val="center"/>
      </w:pPr>
    </w:p>
    <w:p w:rsidR="00C06A81" w:rsidRDefault="00C06A81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06A81" w:rsidRDefault="00C06A81" w:rsidP="00B85E8A">
      <w:pPr>
        <w:pStyle w:val="mechtex"/>
        <w:rPr>
          <w:rFonts w:ascii="GHEA Mariam" w:hAnsi="GHEA Mariam"/>
          <w:b/>
        </w:rPr>
      </w:pPr>
    </w:p>
    <w:p w:rsidR="00C06A81" w:rsidRDefault="00C06A81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06A81" w:rsidRPr="008E1B5A" w:rsidRDefault="00C06A81" w:rsidP="00B85E8A">
      <w:pPr>
        <w:jc w:val="center"/>
        <w:rPr>
          <w:rFonts w:ascii="GHEA Mariam" w:hAnsi="GHEA Mariam"/>
          <w:sz w:val="24"/>
          <w:szCs w:val="24"/>
        </w:rPr>
      </w:pPr>
    </w:p>
    <w:p w:rsidR="00C06A81" w:rsidRPr="008E1B5A" w:rsidRDefault="00C06A81" w:rsidP="00B85E8A">
      <w:pPr>
        <w:jc w:val="center"/>
        <w:rPr>
          <w:rFonts w:ascii="GHEA Mariam" w:hAnsi="GHEA Mariam"/>
          <w:sz w:val="24"/>
          <w:szCs w:val="24"/>
        </w:rPr>
      </w:pPr>
    </w:p>
    <w:p w:rsidR="00C06A81" w:rsidRPr="008E1B5A" w:rsidRDefault="00C06A81" w:rsidP="00B85E8A">
      <w:pPr>
        <w:jc w:val="center"/>
        <w:rPr>
          <w:rFonts w:ascii="GHEA Mariam" w:hAnsi="GHEA Mariam"/>
          <w:sz w:val="24"/>
          <w:szCs w:val="24"/>
        </w:rPr>
      </w:pPr>
    </w:p>
    <w:p w:rsidR="00C06A81" w:rsidRPr="007E5B6C" w:rsidRDefault="00C06A81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7E5B6C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E5B6C">
        <w:rPr>
          <w:rFonts w:ascii="GHEA Mariam" w:hAnsi="GHEA Mariam"/>
          <w:sz w:val="24"/>
          <w:szCs w:val="24"/>
        </w:rPr>
        <w:t xml:space="preserve">  N</w:t>
      </w:r>
      <w:proofErr w:type="gramEnd"/>
      <w:r w:rsidR="007E5B6C">
        <w:rPr>
          <w:rFonts w:ascii="GHEA Mariam" w:hAnsi="GHEA Mariam"/>
          <w:sz w:val="24"/>
          <w:szCs w:val="24"/>
        </w:rPr>
        <w:t xml:space="preserve">              - </w:t>
      </w:r>
      <w:r w:rsidR="007E5B6C">
        <w:rPr>
          <w:rFonts w:ascii="GHEA Mariam" w:hAnsi="GHEA Mariam"/>
          <w:sz w:val="24"/>
          <w:szCs w:val="24"/>
          <w:lang w:val="hy-AM"/>
        </w:rPr>
        <w:t>Ա</w:t>
      </w:r>
    </w:p>
    <w:p w:rsidR="00C06A81" w:rsidRDefault="00C06A81" w:rsidP="007E5B6C">
      <w:pPr>
        <w:pStyle w:val="mechtex"/>
      </w:pPr>
    </w:p>
    <w:p w:rsidR="00C06A81" w:rsidRPr="00000A81" w:rsidRDefault="00C06A81" w:rsidP="007E5B6C">
      <w:pPr>
        <w:pStyle w:val="mechtex"/>
      </w:pPr>
    </w:p>
    <w:p w:rsidR="00C06A81" w:rsidRDefault="00C06A81" w:rsidP="007E5B6C">
      <w:pPr>
        <w:pStyle w:val="mechtex"/>
      </w:pPr>
    </w:p>
    <w:p w:rsidR="00B10640" w:rsidRDefault="00B10640" w:rsidP="00B10640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B10640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B106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B106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pacing w:val="-6"/>
          <w:sz w:val="24"/>
          <w:szCs w:val="24"/>
          <w:lang w:val="hy-AM"/>
        </w:rPr>
        <w:t>ԿՐԹՈՒԹՅԱՆ</w:t>
      </w:r>
      <w:r w:rsidRPr="00B10640">
        <w:rPr>
          <w:rFonts w:ascii="GHEA Mariam" w:hAnsi="GHEA Mariam"/>
          <w:spacing w:val="-6"/>
          <w:sz w:val="24"/>
          <w:szCs w:val="24"/>
          <w:lang w:val="hy-AM"/>
        </w:rPr>
        <w:t>,</w:t>
      </w:r>
      <w:r w:rsidRPr="00B10640">
        <w:rPr>
          <w:rFonts w:ascii="GHEA Mariam" w:hAnsi="GHEA Mariam" w:cs="Arial"/>
          <w:spacing w:val="-6"/>
          <w:sz w:val="24"/>
          <w:szCs w:val="24"/>
          <w:lang w:val="hy-AM"/>
        </w:rPr>
        <w:t>ԳԻՏՈՒԹՅԱՆ</w:t>
      </w:r>
      <w:r w:rsidRPr="00B10640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B10640">
        <w:rPr>
          <w:rFonts w:ascii="GHEA Mariam" w:hAnsi="GHEA Mariam" w:cs="Arial"/>
          <w:spacing w:val="-6"/>
          <w:sz w:val="24"/>
          <w:szCs w:val="24"/>
          <w:lang w:val="hy-AM"/>
        </w:rPr>
        <w:t>ՄՇԱԿՈՒՅ</w:t>
      </w:r>
      <w:r w:rsidRPr="00B10640">
        <w:rPr>
          <w:rFonts w:ascii="GHEA Mariam" w:hAnsi="GHEA Mariam" w:cs="Arial"/>
          <w:sz w:val="24"/>
          <w:szCs w:val="24"/>
          <w:lang w:val="hy-AM"/>
        </w:rPr>
        <w:t>ԹԻ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ԵՎ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ՍՊՈՐՏԻ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ԳՈՒՅՔ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ՓՈԽԱՆՑԵԼՈՒ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ԵՎ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«</w:t>
      </w:r>
      <w:r w:rsidRPr="00B1064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ՀՐԱՁԳՈՒԹՅԱՆ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ՖԵԴԵՐԱՑԻԱ</w:t>
      </w:r>
      <w:r w:rsidRPr="00B10640">
        <w:rPr>
          <w:rFonts w:ascii="GHEA Mariam" w:hAnsi="GHEA Mariam" w:cs="Arial Armenian"/>
          <w:sz w:val="24"/>
          <w:szCs w:val="24"/>
          <w:lang w:val="hy-AM"/>
        </w:rPr>
        <w:t>»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ՀԱՍԱՐԱԿԱԿԱՆ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ԿԱԶՄԱԿԵՐՊՈՒԹՅԱՆԸ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</w:t>
      </w:r>
      <w:r w:rsidRPr="00B10640">
        <w:rPr>
          <w:rFonts w:ascii="GHEA Mariam" w:hAnsi="GHEA Mariam" w:cs="Arial"/>
          <w:sz w:val="24"/>
          <w:szCs w:val="24"/>
          <w:lang w:val="hy-AM"/>
        </w:rPr>
        <w:t>ԳՈՒՅՔԻ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 </w:t>
      </w:r>
      <w:r w:rsidRPr="00B1064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10640" w:rsidRPr="00B10640" w:rsidRDefault="00B10640" w:rsidP="00B10640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B10640" w:rsidRDefault="00B10640" w:rsidP="00B10640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B10640" w:rsidRPr="008E1B5A" w:rsidRDefault="00B1064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10640">
        <w:rPr>
          <w:rFonts w:ascii="GHEA Mariam" w:hAnsi="GHEA Mariam" w:cs="Arial"/>
          <w:spacing w:val="-4"/>
          <w:sz w:val="24"/>
          <w:szCs w:val="24"/>
          <w:lang w:val="hy-AM"/>
        </w:rPr>
        <w:t>Հիմք ընդունելով Քաղաքացիական</w:t>
      </w:r>
      <w:r w:rsidRPr="00B106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pacing w:val="-4"/>
          <w:sz w:val="24"/>
          <w:szCs w:val="24"/>
          <w:lang w:val="hy-AM"/>
        </w:rPr>
        <w:t>օրենսգրքի</w:t>
      </w:r>
      <w:r w:rsidRPr="00B10640">
        <w:rPr>
          <w:rFonts w:ascii="GHEA Mariam" w:hAnsi="GHEA Mariam"/>
          <w:spacing w:val="-4"/>
          <w:sz w:val="24"/>
          <w:szCs w:val="24"/>
          <w:lang w:val="hy-AM"/>
        </w:rPr>
        <w:t xml:space="preserve"> 594-</w:t>
      </w:r>
      <w:r w:rsidRPr="00B1064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B106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pacing w:val="-4"/>
          <w:sz w:val="24"/>
          <w:szCs w:val="24"/>
          <w:lang w:val="hy-AM"/>
        </w:rPr>
        <w:t>հոդվածը</w:t>
      </w:r>
      <w:r w:rsidRPr="00B10640">
        <w:rPr>
          <w:rFonts w:ascii="GHEA Mariam" w:hAnsi="GHEA Mariam"/>
          <w:spacing w:val="-4"/>
          <w:sz w:val="24"/>
          <w:szCs w:val="24"/>
          <w:lang w:val="af-ZA"/>
        </w:rPr>
        <w:t>,</w:t>
      </w:r>
      <w:r w:rsidRPr="00B10640">
        <w:rPr>
          <w:rFonts w:ascii="GHEA Mariam" w:hAnsi="GHEA Mariam"/>
          <w:spacing w:val="-4"/>
          <w:sz w:val="24"/>
          <w:szCs w:val="24"/>
          <w:lang w:val="hy-AM"/>
        </w:rPr>
        <w:t xml:space="preserve"> </w:t>
      </w:r>
      <w:r w:rsidRPr="00B10640">
        <w:rPr>
          <w:rFonts w:ascii="GHEA Mariam" w:hAnsi="GHEA Mariam" w:cs="Arial"/>
          <w:spacing w:val="-4"/>
          <w:sz w:val="24"/>
          <w:szCs w:val="24"/>
          <w:lang w:val="hy-AM"/>
        </w:rPr>
        <w:t>Մաքսային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մասին</w:t>
      </w:r>
      <w:r w:rsidRPr="00B10640">
        <w:rPr>
          <w:rFonts w:ascii="GHEA Mariam" w:hAnsi="GHEA Mariam" w:cs="Arial Armenian"/>
          <w:sz w:val="24"/>
          <w:szCs w:val="24"/>
          <w:lang w:val="hy-AM"/>
        </w:rPr>
        <w:t>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օրենքի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/>
          <w:noProof/>
          <w:sz w:val="24"/>
          <w:szCs w:val="24"/>
          <w:lang w:val="hy-AM"/>
        </w:rPr>
        <w:t>247-</w:t>
      </w:r>
      <w:r w:rsidRPr="00B10640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B1064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noProof/>
          <w:sz w:val="24"/>
          <w:szCs w:val="24"/>
          <w:lang w:val="hy-AM"/>
        </w:rPr>
        <w:t>հոդվածը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10640" w:rsidRPr="00B10640" w:rsidRDefault="00B10640" w:rsidP="00B10640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B10640">
        <w:rPr>
          <w:rFonts w:ascii="GHEA Mariam" w:hAnsi="GHEA Mariam" w:cs="Arial"/>
          <w:sz w:val="24"/>
          <w:szCs w:val="24"/>
          <w:lang w:val="hy-AM"/>
        </w:rPr>
        <w:t>1.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Հանրապետությանը՝ </w:t>
      </w:r>
      <w:r w:rsidRPr="00B10640">
        <w:rPr>
          <w:rFonts w:ascii="GHEA Mariam" w:hAnsi="GHEA Mariam"/>
          <w:sz w:val="24"/>
          <w:szCs w:val="24"/>
          <w:lang w:val="hy-AM"/>
        </w:rPr>
        <w:t></w:t>
      </w:r>
      <w:r w:rsidRPr="00B10640">
        <w:rPr>
          <w:rFonts w:ascii="GHEA Mariam" w:hAnsi="GHEA Mariam" w:cs="Arial"/>
          <w:sz w:val="24"/>
          <w:szCs w:val="24"/>
          <w:lang w:val="hy-AM"/>
        </w:rPr>
        <w:t>Հրաժարում՝ հօգուտ պետության</w:t>
      </w:r>
      <w:r w:rsidRPr="00B10640">
        <w:rPr>
          <w:rFonts w:ascii="GHEA Mariam" w:hAnsi="GHEA Mariam" w:cs="Arial Armenian"/>
          <w:sz w:val="24"/>
          <w:szCs w:val="24"/>
          <w:lang w:val="hy-AM"/>
        </w:rPr>
        <w:t></w:t>
      </w:r>
      <w:r w:rsidRPr="00B10640">
        <w:rPr>
          <w:rFonts w:ascii="GHEA Mariam" w:hAnsi="GHEA Mariam" w:cs="Arial"/>
          <w:sz w:val="24"/>
          <w:szCs w:val="24"/>
          <w:lang w:val="hy-AM"/>
        </w:rPr>
        <w:t xml:space="preserve">  մաքսային ընթացակարգով թիվ 05100010/130123/0002944 ապրանքների </w:t>
      </w:r>
      <w:r w:rsidRPr="00F307E3">
        <w:rPr>
          <w:rFonts w:ascii="GHEA Mariam" w:hAnsi="GHEA Mariam" w:cs="Arial"/>
          <w:spacing w:val="-4"/>
          <w:sz w:val="24"/>
          <w:szCs w:val="24"/>
          <w:lang w:val="hy-AM"/>
        </w:rPr>
        <w:t>հայտա</w:t>
      </w:r>
      <w:r w:rsidRPr="00F307E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րա</w:t>
      </w:r>
      <w:r w:rsidRPr="00F307E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րագրով</w:t>
      </w:r>
      <w:r w:rsidRPr="00F307E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F307E3" w:rsidRPr="00F307E3">
        <w:rPr>
          <w:rFonts w:ascii="GHEA Mariam" w:hAnsi="GHEA Mariam"/>
          <w:spacing w:val="-4"/>
          <w:sz w:val="24"/>
          <w:szCs w:val="24"/>
          <w:lang w:val="hy-AM"/>
        </w:rPr>
        <w:t>հ</w:t>
      </w:r>
      <w:r w:rsidRPr="00F307E3">
        <w:rPr>
          <w:rFonts w:ascii="GHEA Mariam" w:hAnsi="GHEA Mariam" w:cs="Arial"/>
          <w:spacing w:val="-4"/>
          <w:sz w:val="24"/>
          <w:szCs w:val="24"/>
          <w:lang w:val="hy-AM"/>
        </w:rPr>
        <w:t>անձնված՝ 8.5 կգ բրու</w:t>
      </w:r>
      <w:r w:rsidR="00F307E3" w:rsidRPr="00F307E3">
        <w:rPr>
          <w:rFonts w:ascii="GHEA Mariam" w:hAnsi="GHEA Mariam" w:cs="Arial"/>
          <w:spacing w:val="-4"/>
          <w:sz w:val="24"/>
          <w:szCs w:val="24"/>
          <w:lang w:val="hy-AM"/>
        </w:rPr>
        <w:t>տ</w:t>
      </w:r>
      <w:r w:rsidRPr="00F307E3">
        <w:rPr>
          <w:rFonts w:ascii="GHEA Mariam" w:hAnsi="GHEA Mariam" w:cs="Arial"/>
          <w:spacing w:val="-4"/>
          <w:sz w:val="24"/>
          <w:szCs w:val="24"/>
          <w:lang w:val="hy-AM"/>
        </w:rPr>
        <w:t>տո քաշով  և  659645  դրամ մաքսային արժեքո</w:t>
      </w:r>
      <w:r w:rsidRPr="00B10640">
        <w:rPr>
          <w:rFonts w:ascii="GHEA Mariam" w:hAnsi="GHEA Mariam" w:cs="Arial"/>
          <w:sz w:val="24"/>
          <w:szCs w:val="24"/>
          <w:lang w:val="hy-AM"/>
        </w:rPr>
        <w:t xml:space="preserve">վ </w:t>
      </w:r>
      <w:proofErr w:type="spellStart"/>
      <w:r w:rsidRPr="00B10640">
        <w:rPr>
          <w:rFonts w:ascii="GHEA Mariam" w:hAnsi="GHEA Mariam" w:cs="Arial"/>
          <w:sz w:val="24"/>
          <w:szCs w:val="24"/>
          <w:lang w:val="hy-AM"/>
        </w:rPr>
        <w:t>երկփողանի</w:t>
      </w:r>
      <w:proofErr w:type="spellEnd"/>
      <w:r w:rsidRPr="00B10640"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B10640">
        <w:rPr>
          <w:rFonts w:ascii="GHEA Mariam" w:hAnsi="GHEA Mariam" w:cs="Arial"/>
          <w:sz w:val="24"/>
          <w:szCs w:val="24"/>
          <w:lang w:val="hy-AM"/>
        </w:rPr>
        <w:t>ողորկափող</w:t>
      </w:r>
      <w:proofErr w:type="spellEnd"/>
      <w:r w:rsidRPr="00B1064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F307E3">
        <w:rPr>
          <w:rFonts w:ascii="GHEA Mariam" w:hAnsi="GHEA Mariam" w:cs="Arial"/>
          <w:sz w:val="24"/>
          <w:szCs w:val="24"/>
          <w:lang w:val="hy-AM"/>
        </w:rPr>
        <w:t xml:space="preserve">որսորդական (սպորտային) հրացանը </w:t>
      </w:r>
      <w:r w:rsidR="00F307E3" w:rsidRPr="00F307E3">
        <w:rPr>
          <w:rFonts w:ascii="GHEA Mariam" w:hAnsi="GHEA Mariam" w:cs="Arial"/>
          <w:sz w:val="24"/>
          <w:szCs w:val="24"/>
          <w:lang w:val="hy-AM"/>
        </w:rPr>
        <w:t>«</w:t>
      </w:r>
      <w:r w:rsidRPr="00B10640">
        <w:rPr>
          <w:rFonts w:ascii="GHEA Mariam" w:hAnsi="GHEA Mariam" w:cs="Arial"/>
          <w:sz w:val="24"/>
          <w:szCs w:val="24"/>
          <w:lang w:val="hy-AM"/>
        </w:rPr>
        <w:t>PERAZZI MX 2000</w:t>
      </w:r>
      <w:r w:rsidR="00F307E3" w:rsidRPr="00F307E3">
        <w:rPr>
          <w:rFonts w:ascii="GHEA Mariam" w:hAnsi="GHEA Mariam" w:cs="Sylfaen"/>
          <w:sz w:val="24"/>
          <w:szCs w:val="24"/>
          <w:lang w:val="hy-AM"/>
        </w:rPr>
        <w:t>»</w:t>
      </w:r>
      <w:r w:rsidRPr="00B10640">
        <w:rPr>
          <w:rFonts w:ascii="GHEA Mariam" w:hAnsi="GHEA Mariam" w:cs="Arial"/>
          <w:sz w:val="24"/>
          <w:szCs w:val="24"/>
          <w:lang w:val="hy-AM"/>
        </w:rPr>
        <w:t xml:space="preserve"> գործարանային համար 143758, տրամաչափ 12 (այսուհետ՝ գույք)  փոխանցել  Հայաստանի Հանրապետության կրթության, գիտության, մշակույթի և սպորտի  նախարարությանը, և վերջինիս կողմից նվիրատվության  պայմանագրի հիման վրա, սեփականության իրավունքով հանձնել «Հայաստանի հրաձգության ֆեդե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0640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0640">
        <w:rPr>
          <w:rFonts w:ascii="GHEA Mariam" w:hAnsi="GHEA Mariam" w:cs="Arial"/>
          <w:sz w:val="24"/>
          <w:szCs w:val="24"/>
          <w:lang w:val="hy-AM"/>
        </w:rPr>
        <w:t>ցիա</w:t>
      </w:r>
      <w:r w:rsidRPr="00B10640">
        <w:rPr>
          <w:rFonts w:ascii="GHEA Mariam" w:hAnsi="GHEA Mariam" w:cs="Arial Armenian"/>
          <w:sz w:val="24"/>
          <w:szCs w:val="24"/>
          <w:lang w:val="hy-AM"/>
        </w:rPr>
        <w:t>»</w:t>
      </w:r>
      <w:r w:rsidRPr="00B10640">
        <w:rPr>
          <w:rFonts w:ascii="GHEA Mariam" w:hAnsi="GHEA Mariam" w:cs="Arial"/>
          <w:sz w:val="24"/>
          <w:szCs w:val="24"/>
          <w:lang w:val="hy-AM"/>
        </w:rPr>
        <w:t xml:space="preserve"> հասարակական կազմակերպությանը</w:t>
      </w:r>
    </w:p>
    <w:p w:rsidR="00B10640" w:rsidRPr="00B10640" w:rsidRDefault="00B10640" w:rsidP="00B10640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B10640">
        <w:rPr>
          <w:rFonts w:ascii="GHEA Mariam" w:hAnsi="GHEA Mariam" w:cs="Arial"/>
          <w:sz w:val="24"/>
          <w:szCs w:val="24"/>
          <w:lang w:val="hy-AM"/>
        </w:rPr>
        <w:lastRenderedPageBreak/>
        <w:t xml:space="preserve"> 2.   Հայաստանի Հանրապետության կրթության, գիտության, մշակույթի և սպորտի  նախարարին և Հայաստանի Հանրապետության պետական եկամուտ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0640">
        <w:rPr>
          <w:rFonts w:ascii="GHEA Mariam" w:hAnsi="GHEA Mariam" w:cs="Arial"/>
          <w:sz w:val="24"/>
          <w:szCs w:val="24"/>
          <w:lang w:val="hy-AM"/>
        </w:rPr>
        <w:t xml:space="preserve">ների կոմիտեի նախագահին՝ սույն </w:t>
      </w:r>
      <w:r w:rsidR="00F307E3">
        <w:rPr>
          <w:rFonts w:ascii="GHEA Mariam" w:hAnsi="GHEA Mariam" w:cs="Arial"/>
          <w:sz w:val="24"/>
          <w:szCs w:val="24"/>
          <w:lang w:val="hy-AM"/>
        </w:rPr>
        <w:t>որոշումն ուժի մեջ մտնելուց հետո,</w:t>
      </w:r>
      <w:r w:rsidRPr="00B10640">
        <w:rPr>
          <w:rFonts w:ascii="GHEA Mariam" w:hAnsi="GHEA Mariam" w:cs="Arial"/>
          <w:sz w:val="24"/>
          <w:szCs w:val="24"/>
          <w:lang w:val="hy-AM"/>
        </w:rPr>
        <w:t xml:space="preserve"> մեկամսյա ժամկետում, ապահովել Հայաստանի Հանրապետության օրենսդրությամբ սահ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0640">
        <w:rPr>
          <w:rFonts w:ascii="GHEA Mariam" w:hAnsi="GHEA Mariam" w:cs="Arial"/>
          <w:sz w:val="24"/>
          <w:szCs w:val="24"/>
          <w:lang w:val="hy-AM"/>
        </w:rPr>
        <w:t xml:space="preserve">մանված կարգով սույն որոշման 1-ին </w:t>
      </w:r>
      <w:proofErr w:type="spellStart"/>
      <w:r w:rsidRPr="00B10640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B10640">
        <w:rPr>
          <w:rFonts w:ascii="GHEA Mariam" w:hAnsi="GHEA Mariam" w:cs="Arial"/>
          <w:sz w:val="24"/>
          <w:szCs w:val="24"/>
          <w:lang w:val="hy-AM"/>
        </w:rPr>
        <w:t xml:space="preserve"> նշված գույքի հանձնման-ընդունման աշխատանքների կատարումը:</w:t>
      </w:r>
    </w:p>
    <w:p w:rsidR="00B10640" w:rsidRPr="00B10640" w:rsidRDefault="00B10640" w:rsidP="00B10640">
      <w:pPr>
        <w:pStyle w:val="norm"/>
        <w:spacing w:line="360" w:lineRule="auto"/>
        <w:ind w:firstLine="706"/>
        <w:rPr>
          <w:rFonts w:ascii="GHEA Mariam" w:hAnsi="GHEA Mariam"/>
          <w:color w:val="FF0000"/>
          <w:sz w:val="24"/>
          <w:szCs w:val="24"/>
          <w:lang w:val="hy-AM"/>
        </w:rPr>
      </w:pPr>
      <w:r w:rsidRPr="00B10640">
        <w:rPr>
          <w:rFonts w:ascii="GHEA Mariam" w:hAnsi="GHEA Mariam"/>
          <w:sz w:val="24"/>
          <w:szCs w:val="24"/>
          <w:lang w:val="hy-AM"/>
        </w:rPr>
        <w:t xml:space="preserve">3. </w:t>
      </w:r>
      <w:r w:rsidRPr="00B1064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, </w:t>
      </w:r>
      <w:r w:rsidRPr="00B10640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, </w:t>
      </w:r>
      <w:r w:rsidRPr="00B10640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և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սպորտի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 </w:t>
      </w:r>
      <w:r w:rsidRPr="00B10640">
        <w:rPr>
          <w:rFonts w:ascii="GHEA Mariam" w:hAnsi="GHEA Mariam" w:cs="Arial"/>
          <w:bCs/>
          <w:sz w:val="24"/>
          <w:szCs w:val="24"/>
          <w:lang w:val="hy-AM"/>
        </w:rPr>
        <w:t>նախարարին</w:t>
      </w:r>
      <w:r w:rsidRPr="00B10640">
        <w:rPr>
          <w:rFonts w:ascii="GHEA Mariam" w:hAnsi="GHEA Mariam"/>
          <w:sz w:val="24"/>
          <w:szCs w:val="24"/>
          <w:lang w:val="hy-AM"/>
        </w:rPr>
        <w:t>`</w:t>
      </w:r>
      <w:r w:rsidRPr="00B10640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սույն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2-</w:t>
      </w:r>
      <w:r w:rsidRPr="00B10640">
        <w:rPr>
          <w:rFonts w:ascii="GHEA Mariam" w:hAnsi="GHEA Mariam" w:cs="Arial"/>
          <w:sz w:val="24"/>
          <w:szCs w:val="24"/>
          <w:lang w:val="hy-AM"/>
        </w:rPr>
        <w:t>րդ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կետի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հետո</w:t>
      </w:r>
      <w:r w:rsidR="00F307E3">
        <w:rPr>
          <w:rFonts w:ascii="GHEA Mariam" w:hAnsi="GHEA Mariam"/>
          <w:sz w:val="24"/>
          <w:szCs w:val="24"/>
          <w:lang w:val="hy-AM"/>
        </w:rPr>
        <w:t>,</w:t>
      </w:r>
      <w:bookmarkStart w:id="0" w:name="_GoBack"/>
      <w:bookmarkEnd w:id="0"/>
      <w:r w:rsidRPr="00B10640">
        <w:rPr>
          <w:rFonts w:ascii="GHEA Mariam" w:hAnsi="GHEA Mariam"/>
          <w:sz w:val="24"/>
          <w:szCs w:val="24"/>
          <w:lang w:val="hy-AM"/>
        </w:rPr>
        <w:t xml:space="preserve">  </w:t>
      </w:r>
      <w:r w:rsidRPr="00B10640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, </w:t>
      </w:r>
      <w:r w:rsidRPr="00B10640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սույն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1-</w:t>
      </w:r>
      <w:r w:rsidRPr="00B10640">
        <w:rPr>
          <w:rFonts w:ascii="GHEA Mariam" w:hAnsi="GHEA Mariam" w:cs="Arial"/>
          <w:sz w:val="24"/>
          <w:szCs w:val="24"/>
          <w:lang w:val="hy-AM"/>
        </w:rPr>
        <w:t>ին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10640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նշված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գույքի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, </w:t>
      </w:r>
      <w:r w:rsidRPr="00B10640">
        <w:rPr>
          <w:rFonts w:ascii="GHEA Mariam" w:hAnsi="GHEA Mariam" w:cs="Arial"/>
          <w:sz w:val="24"/>
          <w:szCs w:val="24"/>
          <w:lang w:val="hy-AM"/>
        </w:rPr>
        <w:t>ինչպես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նաև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գույքի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B10640">
        <w:rPr>
          <w:rFonts w:ascii="GHEA Mariam" w:hAnsi="GHEA Mariam"/>
          <w:sz w:val="24"/>
          <w:szCs w:val="24"/>
          <w:lang w:val="hy-AM"/>
        </w:rPr>
        <w:t>-</w:t>
      </w:r>
      <w:r w:rsidRPr="00B10640">
        <w:rPr>
          <w:rFonts w:ascii="GHEA Mariam" w:hAnsi="GHEA Mariam" w:cs="Arial"/>
          <w:sz w:val="24"/>
          <w:szCs w:val="24"/>
          <w:lang w:val="hy-AM"/>
        </w:rPr>
        <w:t>ընդուն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0640">
        <w:rPr>
          <w:rFonts w:ascii="GHEA Mariam" w:hAnsi="GHEA Mariam" w:cs="Arial"/>
          <w:sz w:val="24"/>
          <w:szCs w:val="24"/>
          <w:lang w:val="hy-AM"/>
        </w:rPr>
        <w:t>ման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B10640">
        <w:rPr>
          <w:rFonts w:ascii="GHEA Mariam" w:hAnsi="GHEA Mariam"/>
          <w:sz w:val="24"/>
          <w:szCs w:val="24"/>
          <w:lang w:val="hy-AM"/>
        </w:rPr>
        <w:t xml:space="preserve"> </w:t>
      </w:r>
      <w:r w:rsidRPr="00B10640">
        <w:rPr>
          <w:rFonts w:ascii="GHEA Mariam" w:hAnsi="GHEA Mariam" w:cs="Arial"/>
          <w:sz w:val="24"/>
          <w:szCs w:val="24"/>
          <w:lang w:val="hy-AM"/>
        </w:rPr>
        <w:t>կատարումը։</w:t>
      </w:r>
    </w:p>
    <w:p w:rsidR="00C06A81" w:rsidRDefault="00C06A81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10640" w:rsidRPr="00B10640" w:rsidRDefault="00B10640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06A81" w:rsidRPr="00DD00FB" w:rsidRDefault="00C06A81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307E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D00FB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307E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06A81" w:rsidRPr="00DD00FB" w:rsidRDefault="00C06A81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DD00FB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307E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D00FB">
        <w:rPr>
          <w:rFonts w:ascii="GHEA Mariam" w:hAnsi="GHEA Mariam" w:cs="Arial Armenian"/>
          <w:sz w:val="24"/>
          <w:szCs w:val="24"/>
          <w:lang w:val="de-DE"/>
        </w:rPr>
        <w:tab/>
      </w:r>
      <w:r w:rsidRPr="00DD00FB">
        <w:rPr>
          <w:rFonts w:ascii="GHEA Mariam" w:hAnsi="GHEA Mariam" w:cs="Arial Armenian"/>
          <w:sz w:val="24"/>
          <w:szCs w:val="24"/>
          <w:lang w:val="de-DE"/>
        </w:rPr>
        <w:tab/>
      </w:r>
      <w:r w:rsidRPr="00DD00FB">
        <w:rPr>
          <w:rFonts w:ascii="GHEA Mariam" w:hAnsi="GHEA Mariam" w:cs="Arial Armenian"/>
          <w:sz w:val="24"/>
          <w:szCs w:val="24"/>
          <w:lang w:val="de-DE"/>
        </w:rPr>
        <w:tab/>
      </w:r>
      <w:r w:rsidRPr="00DD00FB">
        <w:rPr>
          <w:rFonts w:ascii="GHEA Mariam" w:hAnsi="GHEA Mariam" w:cs="Arial Armenian"/>
          <w:sz w:val="24"/>
          <w:szCs w:val="24"/>
          <w:lang w:val="de-DE"/>
        </w:rPr>
        <w:tab/>
      </w:r>
      <w:r w:rsidRPr="00DD00FB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307E3">
        <w:rPr>
          <w:rFonts w:ascii="GHEA Mariam" w:hAnsi="GHEA Mariam" w:cs="Arial Armenian"/>
          <w:sz w:val="24"/>
          <w:szCs w:val="24"/>
          <w:lang w:val="hy-AM"/>
        </w:rPr>
        <w:t>Ն</w:t>
      </w:r>
      <w:r w:rsidRPr="00DD00FB">
        <w:rPr>
          <w:rFonts w:ascii="GHEA Mariam" w:hAnsi="GHEA Mariam" w:cs="Sylfaen"/>
          <w:sz w:val="24"/>
          <w:szCs w:val="24"/>
          <w:lang w:val="de-DE"/>
        </w:rPr>
        <w:t>.</w:t>
      </w:r>
      <w:r w:rsidRPr="00DD00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07E3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307E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06A81" w:rsidRPr="00DD00FB" w:rsidRDefault="00C06A81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DD00FB" w:rsidRDefault="00C06A81" w:rsidP="00C06A81">
      <w:pPr>
        <w:pStyle w:val="mechtex"/>
        <w:ind w:firstLine="709"/>
        <w:jc w:val="left"/>
        <w:rPr>
          <w:rFonts w:ascii="Arial" w:hAnsi="Arial" w:cs="Arial"/>
          <w:lang w:val="de-DE"/>
        </w:rPr>
      </w:pPr>
      <w:proofErr w:type="spellStart"/>
      <w:r w:rsidRPr="00F307E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DD00FB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AAF" w:rsidRDefault="001F1AAF">
      <w:r>
        <w:separator/>
      </w:r>
    </w:p>
  </w:endnote>
  <w:endnote w:type="continuationSeparator" w:id="0">
    <w:p w:rsidR="001F1AAF" w:rsidRDefault="001F1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6171">
      <w:rPr>
        <w:noProof/>
        <w:sz w:val="18"/>
      </w:rPr>
      <w:t>voroshumKK157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6171">
      <w:rPr>
        <w:noProof/>
        <w:sz w:val="18"/>
      </w:rPr>
      <w:t>voroshumKK157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384" w:rsidRPr="00436171" w:rsidRDefault="001F1AAF" w:rsidP="0043617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36171">
      <w:rPr>
        <w:noProof/>
      </w:rPr>
      <w:t>voroshumKK157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AAF" w:rsidRDefault="001F1AAF">
      <w:r>
        <w:separator/>
      </w:r>
    </w:p>
  </w:footnote>
  <w:footnote w:type="continuationSeparator" w:id="0">
    <w:p w:rsidR="001F1AAF" w:rsidRDefault="001F1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07E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5679C2"/>
    <w:multiLevelType w:val="hybridMultilevel"/>
    <w:tmpl w:val="B7663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9437A2"/>
    <w:multiLevelType w:val="hybridMultilevel"/>
    <w:tmpl w:val="7612215C"/>
    <w:lvl w:ilvl="0" w:tplc="E586EFF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A8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9F9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88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AAF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71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68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2FF0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CE7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B6C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DBB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B1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0640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A81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25F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0FB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384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F94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7E3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0A41EB"/>
  <w15:chartTrackingRefBased/>
  <w15:docId w15:val="{75A51092-9746-4E54-A52C-0A192CE1F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06A8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06A8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06A8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06A81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val="hy-AM"/>
    </w:rPr>
  </w:style>
  <w:style w:type="paragraph" w:styleId="BalloonText">
    <w:name w:val="Balloon Text"/>
    <w:basedOn w:val="Normal"/>
    <w:link w:val="BalloonTextChar"/>
    <w:rsid w:val="00E453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45384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B1064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https:/mul2.gov.am/tasks/777308/oneclick/voroshumMK-113.docx?token=d69953ddb17666da88157a15dff7eba7</cp:keywords>
  <dc:description/>
  <cp:lastModifiedBy>Kristina Papyan</cp:lastModifiedBy>
  <cp:revision>5</cp:revision>
  <cp:lastPrinted>2023-04-19T13:25:00Z</cp:lastPrinted>
  <dcterms:created xsi:type="dcterms:W3CDTF">2023-04-19T13:25:00Z</dcterms:created>
  <dcterms:modified xsi:type="dcterms:W3CDTF">2023-04-20T07:49:00Z</dcterms:modified>
</cp:coreProperties>
</file>