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AC" w:rsidRPr="00EB46D4" w:rsidRDefault="007865AC" w:rsidP="007865AC">
      <w:pPr>
        <w:jc w:val="center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1A3BB6">
        <w:rPr>
          <w:rFonts w:ascii="GHEA Grapalat" w:hAnsi="GHEA Grapalat"/>
          <w:bCs/>
          <w:color w:val="000000"/>
          <w:sz w:val="24"/>
          <w:szCs w:val="24"/>
          <w:lang w:eastAsia="hy-AM"/>
        </w:rPr>
        <w:t>ՀԻՄՆԱՎՈՐՈՒՄ</w:t>
      </w:r>
    </w:p>
    <w:p w:rsidR="007865AC" w:rsidRPr="00240343" w:rsidRDefault="007865AC" w:rsidP="007865AC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Cs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«</w:t>
      </w:r>
      <w:r w:rsidRPr="00240343">
        <w:rPr>
          <w:rFonts w:ascii="GHEA Grapalat" w:hAnsi="GHEA Grapalat"/>
          <w:bCs/>
          <w:color w:val="000000"/>
          <w:sz w:val="24"/>
          <w:szCs w:val="24"/>
          <w:lang w:eastAsia="hy-AM"/>
        </w:rPr>
        <w:t>ՀԱՅԱՍՏԱՆԻ ՀԱՆՐԱՊԵՏՈՒԹՅԱՆ ԿԱՌԱՎԱՐՈՒԹՅԱՆ 20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16</w:t>
      </w:r>
      <w:r w:rsidRPr="00240343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ԹՎԱԿԱՆԻ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ՀՈՒՆՎԱՐԻ</w:t>
      </w:r>
      <w:r w:rsidRPr="00240343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20</w:t>
      </w:r>
      <w:r w:rsidRPr="00240343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-Ի N 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>248</w:t>
      </w:r>
      <w:r w:rsidRPr="00240343">
        <w:rPr>
          <w:rFonts w:ascii="GHEA Grapalat" w:hAnsi="GHEA Grapalat"/>
          <w:bCs/>
          <w:color w:val="000000"/>
          <w:sz w:val="24"/>
          <w:szCs w:val="24"/>
          <w:lang w:eastAsia="hy-AM"/>
        </w:rPr>
        <w:t>-Ն ՈՐՈՇՄԱՆ ՄԵՋ ՓՈՓՈԽՈՒԹՅՈՒՆՆԵՐ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ԵՎ ԼՐԱՑՈՒՄ</w:t>
      </w:r>
      <w:r w:rsidRPr="00240343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ԿԱՏԱՐԵԼՈՒ ՄԱՍԻՆ</w:t>
      </w:r>
      <w:r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» </w:t>
      </w:r>
      <w:r w:rsidRPr="001A3BB6">
        <w:rPr>
          <w:rFonts w:ascii="GHEA Grapalat" w:hAnsi="GHEA Grapalat"/>
          <w:bCs/>
          <w:color w:val="000000"/>
          <w:sz w:val="24"/>
          <w:szCs w:val="24"/>
          <w:lang w:eastAsia="hy-AM"/>
        </w:rPr>
        <w:t>ՀԱՅԱՍՏԱՆԻ ՀԱՆՐԱՊԵՏՈՒԹՅԱՆ ԿԱՌԱՎԱՐՈՒԹՅԱ</w:t>
      </w:r>
      <w:r w:rsidRPr="001A3BB6">
        <w:rPr>
          <w:rFonts w:ascii="GHEA Grapalat" w:hAnsi="GHEA Grapalat"/>
          <w:bCs/>
          <w:color w:val="000000"/>
          <w:sz w:val="24"/>
          <w:szCs w:val="24"/>
          <w:lang w:val="fr-FR" w:eastAsia="hy-AM"/>
        </w:rPr>
        <w:t>Ն</w:t>
      </w:r>
      <w:r w:rsidRPr="001A3BB6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ՈՐՈՇՄԱՆ ՆԱԽԱԳԾԻ ԸՆԴՈՒՆՄԱՆ ԱՆՀՐԱԺԵՇՏՈՒԹՅԱՆ ՎԵՐԱԲԵՐՅԱԼ</w:t>
      </w:r>
    </w:p>
    <w:p w:rsidR="007865AC" w:rsidRPr="001A3BB6" w:rsidRDefault="007865AC" w:rsidP="007865A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</w:p>
    <w:p w:rsidR="007865AC" w:rsidRPr="001A3BB6" w:rsidRDefault="007865AC" w:rsidP="007865A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1A3BB6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Իրավական ակտի ընդունման անհրաժեշտությունը, ընթացիկ իրավիճակը և խնդիրները.</w:t>
      </w:r>
    </w:p>
    <w:p w:rsidR="007865AC" w:rsidRDefault="007865AC" w:rsidP="007865A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 xml:space="preserve">Նախագծի մշակումը պայմանավորված է Հայաստանի Հանրապետության Ազգային ժողովի կողմից 2022 թվականի սեպտեմբերի 14-ին «Մաքսային կարգավորման մասին» ՀՕ-353-Ն օրենքի ընդունմամբ, որով ուժը կորցրած է ճանաչվել «Մաքսային կարգավորման մասին» 2014 թվականի դեկտեմբերի 17-ի ՀՕ-241-Ն օրենքը: Նշված օրենքի ընդունմամբ անհրաժեշտություն է առաջացել Հայաստանի Հանրապետության կառավարության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2016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 xml:space="preserve"> թվականի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հունվարի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20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 xml:space="preserve">-ի N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248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 xml:space="preserve">-Ն որոշման մեջ կատարել համապատասխան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փո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>փոխություն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ներ և լրացում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 xml:space="preserve">՝ որոշման դրույթները համապատասխանեցնելով ներկայումս գործող օրենքի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237-րդ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 xml:space="preserve"> հոդված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ին։ </w:t>
      </w:r>
    </w:p>
    <w:p w:rsidR="007865AC" w:rsidRPr="00A826AB" w:rsidRDefault="007865AC" w:rsidP="007865A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Միաժամանակ, հաշվի առնելով այն, որ </w:t>
      </w:r>
      <w:r w:rsidRPr="00A826AB">
        <w:rPr>
          <w:rFonts w:ascii="GHEA Grapalat" w:hAnsi="GHEA Grapalat"/>
          <w:color w:val="000000"/>
          <w:sz w:val="24"/>
          <w:szCs w:val="24"/>
          <w:lang w:eastAsia="hy-AM"/>
        </w:rPr>
        <w:t>Հայաստանի Հանրապետության կառավարության 2016 թվականի հունվարի 20-ի N 248-Ն որոշմա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մբ սահմանված՝ մաքսային փորձաքննության համար փորձագետների և մասնագետների վարձատրության նպատակով միջոցների՝ մաքսային մարմնի կողմից </w:t>
      </w:r>
      <w:proofErr w:type="spellStart"/>
      <w:r>
        <w:rPr>
          <w:rFonts w:ascii="GHEA Grapalat" w:hAnsi="GHEA Grapalat"/>
          <w:color w:val="000000"/>
          <w:sz w:val="24"/>
          <w:szCs w:val="24"/>
          <w:lang w:eastAsia="hy-AM"/>
        </w:rPr>
        <w:t>դիմումատուին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փոխանցման դրույթներն </w:t>
      </w:r>
      <w:proofErr w:type="spellStart"/>
      <w:r>
        <w:rPr>
          <w:rFonts w:ascii="GHEA Grapalat" w:hAnsi="GHEA Grapalat"/>
          <w:color w:val="000000"/>
          <w:sz w:val="24"/>
          <w:szCs w:val="24"/>
          <w:lang w:eastAsia="hy-AM"/>
        </w:rPr>
        <w:t>այլևս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արդիական չեն, նախագծով նախատեսվում են դիմումի՝ ՀՀ պետական եկամուտների կոմիտե ներկայացման և կոմիտեի կողմից </w:t>
      </w:r>
      <w:r w:rsidR="008F3025">
        <w:rPr>
          <w:rFonts w:ascii="GHEA Grapalat" w:hAnsi="GHEA Grapalat"/>
          <w:color w:val="000000"/>
          <w:sz w:val="24"/>
          <w:szCs w:val="24"/>
          <w:lang w:eastAsia="hy-AM"/>
        </w:rPr>
        <w:t>ուսումնա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սիրության</w:t>
      </w:r>
      <w:r w:rsidR="008F3025">
        <w:rPr>
          <w:rFonts w:ascii="GHEA Grapalat" w:hAnsi="GHEA Grapalat"/>
          <w:color w:val="000000"/>
          <w:sz w:val="24"/>
          <w:szCs w:val="24"/>
          <w:lang w:eastAsia="hy-AM"/>
        </w:rPr>
        <w:t>ն առնչվող</w:t>
      </w: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համապատասխան դրույթներ։</w:t>
      </w:r>
    </w:p>
    <w:p w:rsidR="007865AC" w:rsidRPr="001A3BB6" w:rsidRDefault="007865AC" w:rsidP="007865A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1A3BB6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Կարգավորման առարկան, ակնկալվող արդյունքը.</w:t>
      </w:r>
    </w:p>
    <w:p w:rsidR="007865AC" w:rsidRPr="001A3BB6" w:rsidRDefault="007865AC" w:rsidP="007865A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>Նախագծի ընդունման արդյունքում Հայաստանի Հանրապետության կառավարության 20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16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 xml:space="preserve"> թվականի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հունվարի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20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 xml:space="preserve">-ի N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248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 xml:space="preserve">-Ն որոշման դրույթները կհամապատասխանեցվեն «Մաքսային կարգավորման մասին» 2022 թվականի սեպտեմբերի 14-ի ՀՕ-353-Ն օրենքի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237-րդ 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>հոդված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ին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>։</w:t>
      </w:r>
    </w:p>
    <w:p w:rsidR="007865AC" w:rsidRPr="001A3BB6" w:rsidRDefault="007865AC" w:rsidP="007865A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color w:val="000000"/>
          <w:sz w:val="24"/>
          <w:szCs w:val="24"/>
          <w:lang w:eastAsia="hy-AM"/>
        </w:rPr>
      </w:pPr>
      <w:r w:rsidRPr="001A3BB6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7865AC" w:rsidRPr="001A3BB6" w:rsidRDefault="007865AC" w:rsidP="007865A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lastRenderedPageBreak/>
        <w:t>Նախագիծն ուղղակիորեն չի բխում ռազմավարական փաստաթղթերից։</w:t>
      </w:r>
    </w:p>
    <w:p w:rsidR="007865AC" w:rsidRPr="001A3BB6" w:rsidRDefault="007865AC" w:rsidP="007865A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</w:pPr>
      <w:r w:rsidRPr="001A3BB6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Նախագծի</w:t>
      </w:r>
      <w:r w:rsidRPr="001A3BB6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1A3BB6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մշակման</w:t>
      </w:r>
      <w:r w:rsidRPr="001A3BB6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1A3BB6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գործընթացում</w:t>
      </w:r>
      <w:r w:rsidRPr="001A3BB6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1A3BB6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ներգրավված</w:t>
      </w:r>
      <w:r w:rsidRPr="001A3BB6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1A3BB6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ինստիտուտները</w:t>
      </w:r>
      <w:r w:rsidRPr="001A3BB6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1A3BB6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և</w:t>
      </w:r>
      <w:r w:rsidRPr="001A3BB6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1A3BB6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անձինք</w:t>
      </w:r>
      <w:r w:rsidRPr="001A3BB6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. </w:t>
      </w:r>
    </w:p>
    <w:p w:rsidR="007865AC" w:rsidRPr="001A3BB6" w:rsidRDefault="007865AC" w:rsidP="007865A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lang w:eastAsia="hy-AM"/>
        </w:rPr>
      </w:pP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>Նախագիծը</w:t>
      </w:r>
      <w:r w:rsidRPr="001A3BB6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>մշակվել</w:t>
      </w:r>
      <w:r w:rsidRPr="001A3BB6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>է</w:t>
      </w:r>
      <w:r w:rsidRPr="001A3BB6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proofErr w:type="spellStart"/>
      <w:r w:rsidRPr="001A3BB6">
        <w:rPr>
          <w:rFonts w:ascii="GHEA Grapalat" w:hAnsi="GHEA Grapalat"/>
          <w:color w:val="000000"/>
          <w:sz w:val="24"/>
          <w:szCs w:val="24"/>
          <w:lang w:val="en-US" w:eastAsia="hy-AM"/>
        </w:rPr>
        <w:t>Հայաստանի</w:t>
      </w:r>
      <w:proofErr w:type="spellEnd"/>
      <w:r w:rsidRPr="001A3BB6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proofErr w:type="spellStart"/>
      <w:r w:rsidRPr="001A3BB6">
        <w:rPr>
          <w:rFonts w:ascii="GHEA Grapalat" w:hAnsi="GHEA Grapalat"/>
          <w:color w:val="000000"/>
          <w:sz w:val="24"/>
          <w:szCs w:val="24"/>
          <w:lang w:val="en-US" w:eastAsia="hy-AM"/>
        </w:rPr>
        <w:t>Հանրապետության</w:t>
      </w:r>
      <w:proofErr w:type="spellEnd"/>
      <w:r w:rsidRPr="001A3BB6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>պետական</w:t>
      </w:r>
      <w:r w:rsidRPr="001A3BB6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>եկամուտների</w:t>
      </w:r>
      <w:r w:rsidRPr="001A3BB6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>կոմիտեի</w:t>
      </w:r>
      <w:r w:rsidRPr="001A3BB6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>կողմից</w:t>
      </w:r>
      <w:r w:rsidRPr="001A3BB6">
        <w:rPr>
          <w:rFonts w:ascii="GHEA Grapalat" w:hAnsi="GHEA Grapalat"/>
          <w:color w:val="000000"/>
          <w:sz w:val="24"/>
          <w:szCs w:val="24"/>
          <w:lang w:val="fr-FR" w:eastAsia="hy-AM"/>
        </w:rPr>
        <w:t>:</w:t>
      </w:r>
    </w:p>
    <w:p w:rsidR="007865AC" w:rsidRPr="001A3BB6" w:rsidRDefault="007865AC" w:rsidP="007865A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1A3BB6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Լրացուցիչ ֆինանսական միջոցների անհրաժեշտության վերաբերյալ.</w:t>
      </w:r>
    </w:p>
    <w:p w:rsidR="007865AC" w:rsidRPr="001A3BB6" w:rsidRDefault="007865AC" w:rsidP="007865A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>Նախագծի ընդունմամբ լրացուցիչ ֆինանսական միջոցների ներգրավման անհրաժեշտություն առկա չէ:</w:t>
      </w:r>
    </w:p>
    <w:p w:rsidR="007865AC" w:rsidRPr="001A3BB6" w:rsidRDefault="007865AC" w:rsidP="007865A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i/>
          <w:color w:val="000000"/>
          <w:sz w:val="24"/>
          <w:szCs w:val="24"/>
          <w:lang w:eastAsia="hy-AM"/>
        </w:rPr>
      </w:pPr>
      <w:r w:rsidRPr="001A3BB6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 xml:space="preserve">Պետական բյուջեի </w:t>
      </w:r>
      <w:proofErr w:type="spellStart"/>
      <w:r w:rsidRPr="001A3BB6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եկամուտներում</w:t>
      </w:r>
      <w:proofErr w:type="spellEnd"/>
      <w:r w:rsidRPr="001A3BB6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 xml:space="preserve"> և ծախսերում սպասվելիք փոփոխությունների վերաբերյալ.</w:t>
      </w:r>
    </w:p>
    <w:p w:rsidR="007865AC" w:rsidRPr="001A3BB6" w:rsidRDefault="007865AC" w:rsidP="007865AC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 xml:space="preserve">Նախագծի </w:t>
      </w:r>
      <w:r w:rsidRPr="001A3BB6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ընդունմամբ </w:t>
      </w:r>
      <w:r w:rsidRPr="001A3BB6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  <w:r w:rsidRPr="001A3BB6">
        <w:rPr>
          <w:rFonts w:ascii="GHEA Grapalat" w:hAnsi="GHEA Grapalat"/>
          <w:bCs/>
          <w:color w:val="000000"/>
          <w:sz w:val="24"/>
          <w:szCs w:val="24"/>
          <w:lang w:eastAsia="hy-AM"/>
        </w:rPr>
        <w:t>պետական բյուջեում եկամուտների և ծախսերի ավելացում կամ նվազեցում չի նախատեսվում։</w:t>
      </w:r>
    </w:p>
    <w:p w:rsidR="007865AC" w:rsidRPr="009E50AF" w:rsidRDefault="007865AC" w:rsidP="007865AC">
      <w:pPr>
        <w:rPr>
          <w:rFonts w:ascii="GHEA Grapalat" w:hAnsi="GHEA Grapalat"/>
          <w:bCs/>
          <w:color w:val="000000"/>
          <w:sz w:val="24"/>
          <w:szCs w:val="24"/>
          <w:lang w:eastAsia="hy-AM"/>
        </w:rPr>
      </w:pPr>
    </w:p>
    <w:p w:rsidR="0019525D" w:rsidRDefault="008F3025"/>
    <w:sectPr w:rsidR="0019525D" w:rsidSect="009A22FA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92"/>
    <w:rsid w:val="006A4592"/>
    <w:rsid w:val="007865AC"/>
    <w:rsid w:val="007F0791"/>
    <w:rsid w:val="008F3025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60CB1-CDFE-4362-BB81-A55B857D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AC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Palyan</dc:creator>
  <cp:keywords>https://mul2-taxservice.gov.am/tasks/2204957/oneclick/Himnavorum_248.docx?token=f6d51af26bb438e8d7573d9a6943edcb</cp:keywords>
  <dc:description/>
  <cp:lastModifiedBy>Feliks Melkonyan</cp:lastModifiedBy>
  <cp:revision>4</cp:revision>
  <dcterms:created xsi:type="dcterms:W3CDTF">2023-04-06T06:40:00Z</dcterms:created>
  <dcterms:modified xsi:type="dcterms:W3CDTF">2023-04-06T08:32:00Z</dcterms:modified>
</cp:coreProperties>
</file>