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4CFE" w14:textId="77777777" w:rsidR="003F6D63" w:rsidRDefault="003F6D63" w:rsidP="00BE2042">
      <w:pPr>
        <w:spacing w:line="240" w:lineRule="auto"/>
        <w:jc w:val="center"/>
        <w:rPr>
          <w:rFonts w:ascii="GHEA Grapalat" w:hAnsi="GHEA Grapalat" w:cs="Sylfaen"/>
          <w:b/>
          <w:sz w:val="24"/>
          <w:szCs w:val="24"/>
          <w:lang w:val="de-DE"/>
        </w:rPr>
      </w:pPr>
    </w:p>
    <w:p w14:paraId="62303CA3" w14:textId="77777777" w:rsidR="0014486B" w:rsidRDefault="0014486B" w:rsidP="00631A2D">
      <w:pPr>
        <w:shd w:val="clear" w:color="auto" w:fill="FFFFFF"/>
        <w:spacing w:after="0" w:line="240" w:lineRule="auto"/>
        <w:jc w:val="center"/>
        <w:rPr>
          <w:rFonts w:ascii="GHEA Grapalat" w:hAnsi="GHEA Grapalat" w:cs="Sylfaen"/>
          <w:b/>
          <w:sz w:val="24"/>
          <w:szCs w:val="24"/>
          <w:lang w:val="de-DE"/>
        </w:rPr>
      </w:pPr>
    </w:p>
    <w:p w14:paraId="24591302" w14:textId="5534B5D3" w:rsidR="00631A2D" w:rsidRPr="00631A2D" w:rsidRDefault="00631A2D" w:rsidP="00631A2D">
      <w:pPr>
        <w:shd w:val="clear" w:color="auto" w:fill="FFFFFF"/>
        <w:spacing w:after="0" w:line="240" w:lineRule="auto"/>
        <w:jc w:val="center"/>
        <w:rPr>
          <w:rFonts w:ascii="GHEA Grapalat" w:hAnsi="GHEA Grapalat" w:cs="Sylfaen"/>
          <w:b/>
          <w:sz w:val="24"/>
          <w:szCs w:val="24"/>
          <w:lang w:val="de-DE"/>
        </w:rPr>
      </w:pPr>
      <w:r w:rsidRPr="00631A2D">
        <w:rPr>
          <w:rFonts w:ascii="GHEA Grapalat" w:hAnsi="GHEA Grapalat" w:cs="Sylfaen"/>
          <w:b/>
          <w:sz w:val="24"/>
          <w:szCs w:val="24"/>
          <w:lang w:val="de-DE"/>
        </w:rPr>
        <w:t>ԱՄՓՈՓԱԹԵՐԹ</w:t>
      </w:r>
    </w:p>
    <w:p w14:paraId="1846BAAB" w14:textId="7E48F5B4" w:rsidR="006E4A95" w:rsidRDefault="00631A2D" w:rsidP="00631A2D">
      <w:pPr>
        <w:shd w:val="clear" w:color="auto" w:fill="FFFFFF"/>
        <w:spacing w:after="0" w:line="240" w:lineRule="auto"/>
        <w:jc w:val="center"/>
        <w:rPr>
          <w:rFonts w:ascii="GHEA Grapalat" w:hAnsi="GHEA Grapalat" w:cs="Sylfaen"/>
          <w:b/>
          <w:sz w:val="24"/>
          <w:szCs w:val="24"/>
          <w:lang w:val="de-DE"/>
        </w:rPr>
      </w:pPr>
      <w:r w:rsidRPr="00631A2D">
        <w:rPr>
          <w:rFonts w:ascii="GHEA Grapalat" w:hAnsi="GHEA Grapalat" w:cs="Sylfaen"/>
          <w:b/>
          <w:sz w:val="24"/>
          <w:szCs w:val="24"/>
          <w:lang w:val="de-DE"/>
        </w:rPr>
        <w:t>ՀԱՄԱՇԽԱՐՀԱՅԻՆ ՓՈՍՏԱՅԻՆ ՄԻՈՒԹՅԱՆ ԿԱՆՈՆԱԴՐՈՒԹՅՈՒՆԸ</w:t>
      </w:r>
      <w:r w:rsidR="000F5BEB">
        <w:rPr>
          <w:rFonts w:ascii="GHEA Grapalat" w:hAnsi="GHEA Grapalat" w:cs="Sylfaen"/>
          <w:b/>
          <w:sz w:val="24"/>
          <w:szCs w:val="24"/>
          <w:lang w:val="de-DE"/>
        </w:rPr>
        <w:t xml:space="preserve"> </w:t>
      </w:r>
      <w:r w:rsidR="00D755F3">
        <w:rPr>
          <w:rFonts w:ascii="GHEA Grapalat" w:hAnsi="GHEA Grapalat" w:cs="Sylfaen"/>
          <w:b/>
          <w:sz w:val="24"/>
          <w:szCs w:val="24"/>
          <w:lang w:val="hy-AM"/>
        </w:rPr>
        <w:t>ՀԱՍՏԱՏԵԼՈՒ</w:t>
      </w:r>
      <w:r w:rsidRPr="00631A2D">
        <w:rPr>
          <w:rFonts w:ascii="GHEA Grapalat" w:hAnsi="GHEA Grapalat" w:cs="Sylfaen"/>
          <w:b/>
          <w:sz w:val="24"/>
          <w:szCs w:val="24"/>
          <w:lang w:val="de-DE"/>
        </w:rPr>
        <w:t xml:space="preserve"> ՄԱՍԻՆ</w:t>
      </w:r>
    </w:p>
    <w:p w14:paraId="659593D5" w14:textId="2CC75AD3" w:rsidR="00F13122" w:rsidRDefault="00631A2D" w:rsidP="00631A2D">
      <w:pPr>
        <w:shd w:val="clear" w:color="auto" w:fill="FFFFFF"/>
        <w:spacing w:after="0" w:line="240" w:lineRule="auto"/>
        <w:jc w:val="center"/>
        <w:rPr>
          <w:rFonts w:ascii="GHEA Grapalat" w:hAnsi="GHEA Grapalat" w:cs="Sylfaen"/>
          <w:b/>
          <w:sz w:val="24"/>
          <w:szCs w:val="24"/>
          <w:lang w:val="de-DE"/>
        </w:rPr>
      </w:pPr>
      <w:r w:rsidRPr="00631A2D">
        <w:rPr>
          <w:rFonts w:ascii="GHEA Grapalat" w:hAnsi="GHEA Grapalat" w:cs="Sylfaen"/>
          <w:b/>
          <w:sz w:val="24"/>
          <w:szCs w:val="24"/>
          <w:lang w:val="de-DE"/>
        </w:rPr>
        <w:t xml:space="preserve"> ՇԱՀԱԳՐԳԻՌ ՄԱՐՄԻՆՆԵՐԻ ԿՈՂՄԻՑ ԱՐՎԱԾ ԴԻՏՈՂՈՒԹՅՈՒՆՆԵՐԻ ԵՎ ԱՌԱՋԱՐԿՈՒԹՅՈՒՆՆԵՐԻ ՎԵՐԱԲԵՐՅԱԼ</w:t>
      </w:r>
    </w:p>
    <w:p w14:paraId="5742A25C" w14:textId="77777777" w:rsidR="00631A2D" w:rsidRPr="00214DCB" w:rsidRDefault="00631A2D" w:rsidP="00631A2D">
      <w:pPr>
        <w:shd w:val="clear" w:color="auto" w:fill="FFFFFF"/>
        <w:spacing w:after="0" w:line="240" w:lineRule="auto"/>
        <w:jc w:val="center"/>
        <w:rPr>
          <w:rFonts w:ascii="GHEA Grapalat" w:hAnsi="GHEA Grapalat"/>
          <w:b/>
          <w:sz w:val="24"/>
          <w:szCs w:val="24"/>
          <w:lang w:val="de-DE"/>
        </w:rPr>
      </w:pPr>
    </w:p>
    <w:tbl>
      <w:tblPr>
        <w:tblStyle w:val="TableGrid"/>
        <w:tblpPr w:leftFromText="180" w:rightFromText="180" w:vertAnchor="text" w:tblpX="-1067" w:tblpY="1"/>
        <w:tblOverlap w:val="never"/>
        <w:tblW w:w="15115" w:type="dxa"/>
        <w:tblLayout w:type="fixed"/>
        <w:tblLook w:val="04A0" w:firstRow="1" w:lastRow="0" w:firstColumn="1" w:lastColumn="0" w:noHBand="0" w:noVBand="1"/>
      </w:tblPr>
      <w:tblGrid>
        <w:gridCol w:w="8815"/>
        <w:gridCol w:w="2610"/>
        <w:gridCol w:w="180"/>
        <w:gridCol w:w="270"/>
        <w:gridCol w:w="3240"/>
      </w:tblGrid>
      <w:tr w:rsidR="00106CA9" w:rsidRPr="00214DCB" w14:paraId="38C7D9A6" w14:textId="77777777" w:rsidTr="00083610">
        <w:trPr>
          <w:trHeight w:val="800"/>
        </w:trPr>
        <w:tc>
          <w:tcPr>
            <w:tcW w:w="11425" w:type="dxa"/>
            <w:gridSpan w:val="2"/>
            <w:shd w:val="clear" w:color="auto" w:fill="BFBFBF" w:themeFill="background1" w:themeFillShade="BF"/>
          </w:tcPr>
          <w:p w14:paraId="560002F4" w14:textId="500A19F5" w:rsidR="00106CA9" w:rsidRPr="00214DCB" w:rsidRDefault="00CD3367" w:rsidP="00AD7F6F">
            <w:pPr>
              <w:pStyle w:val="ListParagraph"/>
              <w:numPr>
                <w:ilvl w:val="0"/>
                <w:numId w:val="2"/>
              </w:numPr>
              <w:tabs>
                <w:tab w:val="left" w:pos="-3261"/>
              </w:tabs>
              <w:spacing w:before="120" w:after="120"/>
              <w:contextualSpacing w:val="0"/>
              <w:jc w:val="center"/>
              <w:rPr>
                <w:rFonts w:ascii="GHEA Grapalat" w:hAnsi="GHEA Grapalat" w:cs="Sylfaen"/>
                <w:b/>
                <w:sz w:val="24"/>
                <w:szCs w:val="24"/>
                <w:lang w:val="hy-AM"/>
              </w:rPr>
            </w:pPr>
            <w:r w:rsidRPr="00214DCB">
              <w:rPr>
                <w:rFonts w:ascii="GHEA Grapalat" w:hAnsi="GHEA Grapalat" w:cs="Sylfaen"/>
                <w:b/>
                <w:sz w:val="24"/>
                <w:szCs w:val="24"/>
                <w:lang w:val="hy-AM"/>
              </w:rPr>
              <w:t xml:space="preserve">ՀՀ արտաքին գործերի նախարարություն </w:t>
            </w:r>
          </w:p>
        </w:tc>
        <w:tc>
          <w:tcPr>
            <w:tcW w:w="3690" w:type="dxa"/>
            <w:gridSpan w:val="3"/>
            <w:shd w:val="clear" w:color="auto" w:fill="BFBFBF" w:themeFill="background1" w:themeFillShade="BF"/>
          </w:tcPr>
          <w:p w14:paraId="01CF5C3A" w14:textId="0CEAE78F" w:rsidR="00CD3367" w:rsidRPr="00214DCB" w:rsidRDefault="00955D4B" w:rsidP="00955D4B">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D97504">
              <w:rPr>
                <w:rFonts w:ascii="GHEA Grapalat" w:eastAsia="Times New Roman" w:hAnsi="GHEA Grapalat" w:cs="Sylfaen"/>
                <w:b/>
                <w:color w:val="000000"/>
                <w:sz w:val="24"/>
                <w:szCs w:val="24"/>
                <w:lang w:val="hy-AM"/>
              </w:rPr>
              <w:t>30.08.</w:t>
            </w:r>
            <w:r w:rsidR="00CD3367" w:rsidRPr="00214DCB">
              <w:rPr>
                <w:rFonts w:ascii="GHEA Grapalat" w:eastAsia="Times New Roman" w:hAnsi="GHEA Grapalat" w:cs="Sylfaen"/>
                <w:b/>
                <w:color w:val="000000"/>
                <w:sz w:val="24"/>
                <w:szCs w:val="24"/>
              </w:rPr>
              <w:t>2022թ.</w:t>
            </w:r>
          </w:p>
          <w:p w14:paraId="236019BB" w14:textId="34A31DF3" w:rsidR="00106CA9" w:rsidRPr="00214DCB" w:rsidRDefault="00CD3367" w:rsidP="00955D4B">
            <w:pPr>
              <w:widowControl w:val="0"/>
              <w:ind w:right="210"/>
              <w:contextualSpacing/>
              <w:jc w:val="center"/>
              <w:rPr>
                <w:rFonts w:ascii="GHEA Grapalat" w:hAnsi="GHEA Grapalat" w:cs="Sylfaen"/>
                <w:b/>
                <w:sz w:val="24"/>
                <w:szCs w:val="24"/>
                <w:lang w:val="hy-AM"/>
              </w:rPr>
            </w:pPr>
            <w:r w:rsidRPr="00214DCB">
              <w:rPr>
                <w:rFonts w:ascii="GHEA Grapalat" w:eastAsia="Times New Roman" w:hAnsi="GHEA Grapalat" w:cs="Sylfaen"/>
                <w:b/>
                <w:color w:val="000000"/>
                <w:sz w:val="24"/>
                <w:szCs w:val="24"/>
              </w:rPr>
              <w:t xml:space="preserve">№ </w:t>
            </w:r>
            <w:r w:rsidR="00D97504" w:rsidRPr="00D97504">
              <w:rPr>
                <w:rFonts w:ascii="GHEA Grapalat" w:eastAsia="Times New Roman" w:hAnsi="GHEA Grapalat" w:cs="Sylfaen"/>
                <w:b/>
                <w:color w:val="000000"/>
                <w:sz w:val="24"/>
                <w:szCs w:val="24"/>
              </w:rPr>
              <w:t>1111/38573-22</w:t>
            </w:r>
          </w:p>
        </w:tc>
      </w:tr>
      <w:tr w:rsidR="00A44B90" w:rsidRPr="00214DCB" w14:paraId="6FE949E8" w14:textId="77777777" w:rsidTr="00083610">
        <w:trPr>
          <w:trHeight w:val="749"/>
        </w:trPr>
        <w:tc>
          <w:tcPr>
            <w:tcW w:w="8815" w:type="dxa"/>
          </w:tcPr>
          <w:p w14:paraId="0702194E" w14:textId="5B3DCB5C" w:rsidR="00B54117" w:rsidRDefault="00136F22" w:rsidP="00456B49">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 xml:space="preserve">    </w:t>
            </w:r>
            <w:r w:rsidR="00456B49" w:rsidRPr="00456B49">
              <w:rPr>
                <w:rFonts w:ascii="GHEA Grapalat" w:hAnsi="GHEA Grapalat" w:cs="Sylfaen"/>
                <w:sz w:val="24"/>
                <w:szCs w:val="24"/>
                <w:lang w:val="hy-AM"/>
              </w:rPr>
              <w:t>Հայաստանի Հանրապետությունը Համաշխարհային փոստային միությանն (այսուհետ՝ ՀՓՄ) անդամակցում է 1992 թվականից: ՀՓՄ-ը հանդիսանում է միջկառավարական միջազգային կազմակերպություն և ունի Միավորված ազգերի կազմակերպության մասնագիտացված գործակալության կարգավիճակ: Այն երկրները, որոնք ընդունում են ՀՓՄ-ի կանոնադրությունը, կազմում են «Համաշխարհային փոստային միություն» միասնական փոստային տարածքը՝ փոստային առաքանիների փոխադարձ փոխանակման համար։ Կազմակերպությունը օգնում է ապահովել ժամանակակից փոստային կապի ծառայությունների մատուցման միասնական ցանցը, իրականացնում է խորհրդատվական, միջնորդական և փոխկապակցող դեր և` անհրաժեշտության դեպքում ցույց է տալիս տեխնիկական աջակցություն:</w:t>
            </w:r>
          </w:p>
          <w:p w14:paraId="63FF976F" w14:textId="4B59ACCF" w:rsidR="00B54117" w:rsidRDefault="00456B49" w:rsidP="00456B49">
            <w:pPr>
              <w:autoSpaceDE w:val="0"/>
              <w:autoSpaceDN w:val="0"/>
              <w:adjustRightInd w:val="0"/>
              <w:spacing w:before="120" w:after="120"/>
              <w:jc w:val="both"/>
              <w:rPr>
                <w:rFonts w:ascii="GHEA Grapalat" w:hAnsi="GHEA Grapalat" w:cs="Sylfaen"/>
                <w:sz w:val="24"/>
                <w:szCs w:val="24"/>
                <w:lang w:val="hy-AM"/>
              </w:rPr>
            </w:pPr>
            <w:r w:rsidRPr="00456B49">
              <w:rPr>
                <w:rFonts w:ascii="GHEA Grapalat" w:hAnsi="GHEA Grapalat" w:cs="Sylfaen"/>
                <w:sz w:val="24"/>
                <w:szCs w:val="24"/>
                <w:lang w:val="hy-AM"/>
              </w:rPr>
              <w:t xml:space="preserve">  ՀՓՄ-</w:t>
            </w:r>
            <w:r w:rsidR="000C752E">
              <w:rPr>
                <w:rFonts w:ascii="GHEA Grapalat" w:hAnsi="GHEA Grapalat" w:cs="Sylfaen"/>
                <w:sz w:val="24"/>
                <w:szCs w:val="24"/>
                <w:lang w:val="hy-AM"/>
              </w:rPr>
              <w:t>ը</w:t>
            </w:r>
            <w:r w:rsidRPr="00456B49">
              <w:rPr>
                <w:rFonts w:ascii="GHEA Grapalat" w:hAnsi="GHEA Grapalat" w:cs="Sylfaen"/>
                <w:sz w:val="24"/>
                <w:szCs w:val="24"/>
                <w:lang w:val="hy-AM"/>
              </w:rPr>
              <w:t xml:space="preserve"> սահմանում է միջազգային փոստափոխանակման կանոնները, հանձնարարություններ է տալիս փոստային ծառայությունների ծավալների աճի խթանման և հաճախորդներին ծառայությունների մատուցման որակի բարձրացման գծով:</w:t>
            </w:r>
            <w:r w:rsidR="00E11DA3" w:rsidRPr="00E11DA3">
              <w:rPr>
                <w:rFonts w:ascii="GHEA Grapalat" w:hAnsi="GHEA Grapalat" w:cs="Sylfaen"/>
                <w:sz w:val="24"/>
                <w:szCs w:val="24"/>
                <w:lang w:val="hy-AM"/>
              </w:rPr>
              <w:t xml:space="preserve"> </w:t>
            </w:r>
          </w:p>
          <w:p w14:paraId="50951201" w14:textId="77777777" w:rsidR="00B54117" w:rsidRDefault="00FD2151" w:rsidP="00456B49">
            <w:pPr>
              <w:autoSpaceDE w:val="0"/>
              <w:autoSpaceDN w:val="0"/>
              <w:adjustRightInd w:val="0"/>
              <w:spacing w:before="120" w:after="120"/>
              <w:jc w:val="both"/>
              <w:rPr>
                <w:rFonts w:ascii="GHEA Grapalat" w:hAnsi="GHEA Grapalat" w:cs="Sylfaen"/>
                <w:sz w:val="24"/>
                <w:szCs w:val="24"/>
                <w:lang w:val="hy-AM"/>
              </w:rPr>
            </w:pPr>
            <w:r w:rsidRPr="00FD2151">
              <w:rPr>
                <w:rFonts w:ascii="GHEA Grapalat" w:hAnsi="GHEA Grapalat" w:cs="Sylfaen"/>
                <w:sz w:val="24"/>
                <w:szCs w:val="24"/>
                <w:lang w:val="hy-AM"/>
              </w:rPr>
              <w:t xml:space="preserve">   </w:t>
            </w:r>
            <w:r w:rsidR="00456B49" w:rsidRPr="00456B49">
              <w:rPr>
                <w:rFonts w:ascii="GHEA Grapalat" w:hAnsi="GHEA Grapalat" w:cs="Sylfaen"/>
                <w:sz w:val="24"/>
                <w:szCs w:val="24"/>
                <w:lang w:val="hy-AM"/>
              </w:rPr>
              <w:t>Համաշխարհային փոստային միության առաքելությունն է խթանել համաշխարհային փոստային ծառայությունների որակյալ, արդյունավետ և մատչելի կայուն զարգացումը` աշխարհի բնակիչների միջև կապերը հեշտացնելու նպատակով</w:t>
            </w:r>
            <w:r w:rsidR="00E11DA3">
              <w:rPr>
                <w:rFonts w:ascii="GHEA Grapalat" w:hAnsi="GHEA Grapalat" w:cs="Sylfaen"/>
                <w:sz w:val="24"/>
                <w:szCs w:val="24"/>
                <w:lang w:val="hy-AM"/>
              </w:rPr>
              <w:t>:</w:t>
            </w:r>
            <w:r w:rsidR="00B54117">
              <w:rPr>
                <w:rFonts w:ascii="GHEA Grapalat" w:hAnsi="GHEA Grapalat" w:cs="Sylfaen"/>
                <w:sz w:val="24"/>
                <w:szCs w:val="24"/>
                <w:lang w:val="hy-AM"/>
              </w:rPr>
              <w:t xml:space="preserve"> </w:t>
            </w:r>
          </w:p>
          <w:p w14:paraId="0EE71D55" w14:textId="77777777" w:rsidR="00B54117" w:rsidRDefault="00E11DA3" w:rsidP="00456B49">
            <w:pPr>
              <w:autoSpaceDE w:val="0"/>
              <w:autoSpaceDN w:val="0"/>
              <w:adjustRightInd w:val="0"/>
              <w:spacing w:before="120" w:after="120"/>
              <w:jc w:val="both"/>
              <w:rPr>
                <w:rFonts w:ascii="GHEA Grapalat" w:hAnsi="GHEA Grapalat" w:cs="Sylfaen"/>
                <w:sz w:val="24"/>
                <w:szCs w:val="24"/>
                <w:lang w:val="hy-AM"/>
              </w:rPr>
            </w:pPr>
            <w:r w:rsidRPr="00E11DA3">
              <w:rPr>
                <w:rFonts w:ascii="GHEA Grapalat" w:hAnsi="GHEA Grapalat" w:cs="Sylfaen"/>
                <w:sz w:val="24"/>
                <w:szCs w:val="24"/>
                <w:lang w:val="hy-AM"/>
              </w:rPr>
              <w:t xml:space="preserve">   </w:t>
            </w:r>
            <w:r w:rsidR="00456B49" w:rsidRPr="00456B49">
              <w:rPr>
                <w:rFonts w:ascii="GHEA Grapalat" w:hAnsi="GHEA Grapalat" w:cs="Sylfaen"/>
                <w:sz w:val="24"/>
                <w:szCs w:val="24"/>
                <w:lang w:val="hy-AM"/>
              </w:rPr>
              <w:t xml:space="preserve">«Համաշխարհային փոստային միության Կանոնադրությունը», «Համաշխարհային փոստային միության ընդհանուր կանոնակարգը», </w:t>
            </w:r>
            <w:r w:rsidR="00456B49" w:rsidRPr="00456B49">
              <w:rPr>
                <w:rFonts w:ascii="GHEA Grapalat" w:hAnsi="GHEA Grapalat" w:cs="Sylfaen"/>
                <w:sz w:val="24"/>
                <w:szCs w:val="24"/>
                <w:lang w:val="hy-AM"/>
              </w:rPr>
              <w:lastRenderedPageBreak/>
              <w:t xml:space="preserve">«Համաշխարհային փոստային կոնվենցիան», «Փոստային վճարումների ծառայությունների մասին համաձայնագիրը» ՀՓՄ հիմնարար փաստաթղթերն են, և ՀՓՄ-ը կոչ է անում իր անդամ երկրներին հնարավորինս արագ միանալ հիշյալ փաստաթղթերին։ </w:t>
            </w:r>
            <w:bookmarkStart w:id="0" w:name="bookmark0"/>
          </w:p>
          <w:p w14:paraId="5370A933" w14:textId="77777777" w:rsidR="00B54117" w:rsidRDefault="00FD2151" w:rsidP="00456B49">
            <w:pPr>
              <w:autoSpaceDE w:val="0"/>
              <w:autoSpaceDN w:val="0"/>
              <w:adjustRightInd w:val="0"/>
              <w:spacing w:before="120" w:after="120"/>
              <w:jc w:val="both"/>
              <w:rPr>
                <w:rFonts w:ascii="GHEA Grapalat" w:hAnsi="GHEA Grapalat" w:cs="Sylfaen"/>
                <w:sz w:val="24"/>
                <w:szCs w:val="24"/>
                <w:lang w:val="hy-AM"/>
              </w:rPr>
            </w:pPr>
            <w:r w:rsidRPr="00FD2151">
              <w:rPr>
                <w:rFonts w:ascii="GHEA Grapalat" w:hAnsi="GHEA Grapalat" w:cs="Sylfaen"/>
                <w:sz w:val="24"/>
                <w:szCs w:val="24"/>
                <w:lang w:val="hy-AM"/>
              </w:rPr>
              <w:t xml:space="preserve">   </w:t>
            </w:r>
            <w:r w:rsidR="00456B49" w:rsidRPr="00456B49">
              <w:rPr>
                <w:rFonts w:ascii="GHEA Grapalat" w:hAnsi="GHEA Grapalat" w:cs="Sylfaen"/>
                <w:sz w:val="24"/>
                <w:szCs w:val="24"/>
                <w:lang w:val="hy-AM"/>
              </w:rPr>
              <w:t>Համաշխարհային փոստային միության կանոնադրություն</w:t>
            </w:r>
            <w:bookmarkEnd w:id="0"/>
            <w:r w:rsidR="00456B49" w:rsidRPr="00456B49">
              <w:rPr>
                <w:rFonts w:ascii="GHEA Grapalat" w:hAnsi="GHEA Grapalat" w:cs="Sylfaen"/>
                <w:sz w:val="24"/>
                <w:szCs w:val="24"/>
                <w:lang w:val="hy-AM"/>
              </w:rPr>
              <w:t>ն ընդունվել է 1964թ. հուլիսի 10-ին: Կանոնադրությունը փոփոխվել է 1969 թվականի Տոկիոյի, 1974 թվականի Լոզանի, 1984</w:t>
            </w:r>
            <w:r w:rsidR="00456B49" w:rsidRPr="00456B49">
              <w:rPr>
                <w:rFonts w:ascii="Calibri" w:hAnsi="Calibri" w:cs="Calibri"/>
                <w:sz w:val="24"/>
                <w:szCs w:val="24"/>
                <w:lang w:val="hy-AM"/>
              </w:rPr>
              <w:t> </w:t>
            </w:r>
            <w:r w:rsidR="00456B49" w:rsidRPr="00456B49">
              <w:rPr>
                <w:rFonts w:ascii="GHEA Grapalat" w:hAnsi="GHEA Grapalat" w:cs="Sylfaen"/>
                <w:sz w:val="24"/>
                <w:szCs w:val="24"/>
                <w:lang w:val="hy-AM"/>
              </w:rPr>
              <w:t>թվականի Համբուրգի, 1989 թվականի Վաշինգտոնի, 1994 թվականի Սեուլի, 1999 թվականի Պեկինի, 2004 թվականի Բուխարեստի, 2008 թվականի 24-րդ Համագումարի, 2016 թվականի Ստամբուլի, 2018 թվականի Ադիս Աբեբայի եւ 2021 թվականի Աբիջանի Լրացուցիչ արձանագրություններով: Կանոնադրությունն ուժի մեջ է մտել 1966 թվականի հունվարի 1-ից և ուժի մեջ է մնում անորոշ ժամկետով:</w:t>
            </w:r>
            <w:r w:rsidR="00B54117">
              <w:rPr>
                <w:rFonts w:ascii="GHEA Grapalat" w:hAnsi="GHEA Grapalat" w:cs="Sylfaen"/>
                <w:sz w:val="24"/>
                <w:szCs w:val="24"/>
                <w:lang w:val="hy-AM"/>
              </w:rPr>
              <w:t xml:space="preserve"> </w:t>
            </w:r>
          </w:p>
          <w:p w14:paraId="757CFAB1" w14:textId="47A65751" w:rsidR="00456B49" w:rsidRPr="00456B49" w:rsidRDefault="00E11DA3" w:rsidP="00456B49">
            <w:pPr>
              <w:autoSpaceDE w:val="0"/>
              <w:autoSpaceDN w:val="0"/>
              <w:adjustRightInd w:val="0"/>
              <w:spacing w:before="120" w:after="120"/>
              <w:jc w:val="both"/>
              <w:rPr>
                <w:rFonts w:ascii="GHEA Grapalat" w:hAnsi="GHEA Grapalat" w:cs="Sylfaen"/>
                <w:sz w:val="24"/>
                <w:szCs w:val="24"/>
                <w:lang w:val="hy-AM"/>
              </w:rPr>
            </w:pPr>
            <w:r w:rsidRPr="00E11DA3">
              <w:rPr>
                <w:rFonts w:ascii="GHEA Grapalat" w:hAnsi="GHEA Grapalat" w:cs="Sylfaen"/>
                <w:sz w:val="24"/>
                <w:szCs w:val="24"/>
                <w:lang w:val="hy-AM"/>
              </w:rPr>
              <w:t xml:space="preserve"> </w:t>
            </w:r>
            <w:r w:rsidR="00456B49" w:rsidRPr="00456B49">
              <w:rPr>
                <w:rFonts w:ascii="GHEA Grapalat" w:hAnsi="GHEA Grapalat" w:cs="Sylfaen"/>
                <w:sz w:val="24"/>
                <w:szCs w:val="24"/>
                <w:lang w:val="hy-AM"/>
              </w:rPr>
              <w:t>Համաշխարհային փոստային կոնվենցիան ստորագրվել է 2021թ. օգոստոսի 26-ին: Համաշխարհային փոստային կոնվենցիան ուժի մեջ է մտել 2022 թվականի հուլիսի 1-ից (բացառությամբ «Վարձատրություն» վերտառությամբ VII բաժնում ներառված բոլոր դրույթների, որոնք ուժի մեջ են մտել 2022 թվականի հունվարի 1-ից) և գործում է անորոշ ժամկետով:</w:t>
            </w:r>
          </w:p>
          <w:p w14:paraId="5905DCFD" w14:textId="77777777" w:rsidR="00B54117" w:rsidRDefault="00456B49" w:rsidP="00E11DA3">
            <w:pPr>
              <w:autoSpaceDE w:val="0"/>
              <w:autoSpaceDN w:val="0"/>
              <w:adjustRightInd w:val="0"/>
              <w:spacing w:before="120" w:after="120"/>
              <w:jc w:val="both"/>
              <w:rPr>
                <w:rFonts w:ascii="GHEA Grapalat" w:hAnsi="GHEA Grapalat" w:cs="Sylfaen"/>
                <w:sz w:val="24"/>
                <w:szCs w:val="24"/>
                <w:lang w:val="hy-AM"/>
              </w:rPr>
            </w:pPr>
            <w:r w:rsidRPr="00456B49">
              <w:rPr>
                <w:rFonts w:ascii="GHEA Grapalat" w:hAnsi="GHEA Grapalat" w:cs="Sylfaen"/>
                <w:sz w:val="24"/>
                <w:szCs w:val="24"/>
                <w:lang w:val="hy-AM"/>
              </w:rPr>
              <w:t>Փոստային վճարումների ծառայությունների մասին համաձայնագիրը ստորագրվել է 2021թ. օգոստոսի 26-ին: Փոստային վճարումների ծառայությունների մասին համաձայնագիրն ուժի մեջ է մտնում 2022 թվականի հուլիսի 1-ին եւ գործում է անորոշ ժամկետով:</w:t>
            </w:r>
            <w:r w:rsidR="00E11DA3" w:rsidRPr="00E11DA3">
              <w:rPr>
                <w:rFonts w:ascii="GHEA Grapalat" w:hAnsi="GHEA Grapalat" w:cs="Sylfaen"/>
                <w:sz w:val="24"/>
                <w:szCs w:val="24"/>
                <w:lang w:val="hy-AM"/>
              </w:rPr>
              <w:t xml:space="preserve"> </w:t>
            </w:r>
          </w:p>
          <w:p w14:paraId="0B21563D" w14:textId="77777777" w:rsidR="00B54117" w:rsidRDefault="00E11DA3" w:rsidP="00B54117">
            <w:pPr>
              <w:autoSpaceDE w:val="0"/>
              <w:autoSpaceDN w:val="0"/>
              <w:adjustRightInd w:val="0"/>
              <w:spacing w:before="120" w:after="120"/>
              <w:jc w:val="both"/>
              <w:rPr>
                <w:rFonts w:ascii="GHEA Grapalat" w:hAnsi="GHEA Grapalat" w:cs="Sylfaen"/>
                <w:sz w:val="24"/>
                <w:szCs w:val="24"/>
                <w:lang w:val="hy-AM"/>
              </w:rPr>
            </w:pPr>
            <w:r w:rsidRPr="00E11DA3">
              <w:rPr>
                <w:rFonts w:ascii="GHEA Grapalat" w:hAnsi="GHEA Grapalat" w:cs="Sylfaen"/>
                <w:sz w:val="24"/>
                <w:szCs w:val="24"/>
                <w:lang w:val="hy-AM"/>
              </w:rPr>
              <w:t xml:space="preserve">  </w:t>
            </w:r>
            <w:r w:rsidR="00456B49" w:rsidRPr="00456B49">
              <w:rPr>
                <w:rFonts w:ascii="GHEA Grapalat" w:hAnsi="GHEA Grapalat" w:cs="Sylfaen"/>
                <w:sz w:val="24"/>
                <w:szCs w:val="24"/>
                <w:lang w:val="hy-AM"/>
              </w:rPr>
              <w:t>Համաշխարհային փոստային միության ընդհանուր կանոնակարգը ստորագրվել է  2012թ. հոկտեմբերի 11-ին, փոփոխվել է  2016 թվականի Ստամբուլի, 2018 թվականի Ադիս Աբեբայի և 2021 թվականի Աբիջանի լրացուցիչ արձանագրություններով Համաշխարհային փոստային միության ընդհանուր կանոնակարգն ուժի մեջ է մտել 2014 թվականի հունվարի 1-ից և ուժի մեջ է մնում անորոշ ժամկետով:</w:t>
            </w:r>
            <w:r w:rsidRPr="00E11DA3">
              <w:rPr>
                <w:rFonts w:ascii="GHEA Grapalat" w:hAnsi="GHEA Grapalat" w:cs="Sylfaen"/>
                <w:sz w:val="24"/>
                <w:szCs w:val="24"/>
                <w:lang w:val="hy-AM"/>
              </w:rPr>
              <w:t xml:space="preserve"> </w:t>
            </w:r>
          </w:p>
          <w:p w14:paraId="58A7A8B1" w14:textId="774E1FA8" w:rsidR="00A44B90" w:rsidRPr="00214DCB" w:rsidRDefault="00E11DA3" w:rsidP="00B54117">
            <w:pPr>
              <w:autoSpaceDE w:val="0"/>
              <w:autoSpaceDN w:val="0"/>
              <w:adjustRightInd w:val="0"/>
              <w:spacing w:before="120" w:after="120"/>
              <w:jc w:val="both"/>
              <w:rPr>
                <w:rFonts w:ascii="GHEA Grapalat" w:hAnsi="GHEA Grapalat" w:cs="Sylfaen"/>
                <w:sz w:val="24"/>
                <w:szCs w:val="24"/>
                <w:lang w:val="hy-AM"/>
              </w:rPr>
            </w:pPr>
            <w:r w:rsidRPr="00E11DA3">
              <w:rPr>
                <w:rFonts w:ascii="GHEA Grapalat" w:hAnsi="GHEA Grapalat" w:cs="Sylfaen"/>
                <w:sz w:val="24"/>
                <w:szCs w:val="24"/>
                <w:lang w:val="hy-AM"/>
              </w:rPr>
              <w:t xml:space="preserve">  </w:t>
            </w:r>
            <w:r w:rsidR="00456B49" w:rsidRPr="00456B49">
              <w:rPr>
                <w:rFonts w:ascii="GHEA Grapalat" w:hAnsi="GHEA Grapalat" w:cs="Sylfaen"/>
                <w:sz w:val="24"/>
                <w:szCs w:val="24"/>
                <w:lang w:val="hy-AM"/>
              </w:rPr>
              <w:t xml:space="preserve">Հաշվի առնելով վերոգրյալը՝ 1964թ. հուլիսի 10-ին ստորագրված Համաշխարհային փոստային միության կանոնադրության, 2012թ. հոկտեմբերի 11-ին ստորագրված Համաշխարհային փոստային միության ընդհանուր կանոնակարգի, 2021թ. օգոստոսի 26-ին ստորագրված </w:t>
            </w:r>
            <w:r w:rsidR="00456B49" w:rsidRPr="00456B49">
              <w:rPr>
                <w:rFonts w:ascii="GHEA Grapalat" w:hAnsi="GHEA Grapalat" w:cs="Sylfaen"/>
                <w:sz w:val="24"/>
                <w:szCs w:val="24"/>
                <w:lang w:val="hy-AM"/>
              </w:rPr>
              <w:lastRenderedPageBreak/>
              <w:t>Համաշխարհային փոստային կոնվենցիայի և 2021թ. օգոստոսի 26-ին ստորագրված «Փոստային վճարումների ծառայությունների մասին» համաձայնագրի վավերացումը կամ հաստատումը Հայաստանի Հանրապետության վարած արտաքին քաղաքականության առումով նպատակահարմար է։</w:t>
            </w:r>
            <w:r w:rsidR="00CD3367" w:rsidRPr="00214DCB">
              <w:rPr>
                <w:rFonts w:ascii="GHEA Grapalat" w:hAnsi="GHEA Grapalat" w:cs="Sylfaen"/>
                <w:sz w:val="24"/>
                <w:szCs w:val="24"/>
                <w:lang w:val="hy-AM"/>
              </w:rPr>
              <w:t xml:space="preserve">  </w:t>
            </w:r>
          </w:p>
        </w:tc>
        <w:tc>
          <w:tcPr>
            <w:tcW w:w="6300" w:type="dxa"/>
            <w:gridSpan w:val="4"/>
          </w:tcPr>
          <w:p w14:paraId="41DA5485" w14:textId="3C09E169" w:rsidR="00A44B90" w:rsidRPr="00D97504" w:rsidRDefault="00265686" w:rsidP="00DA46D1">
            <w:pPr>
              <w:autoSpaceDE w:val="0"/>
              <w:autoSpaceDN w:val="0"/>
              <w:adjustRightInd w:val="0"/>
              <w:spacing w:before="120" w:after="120"/>
              <w:jc w:val="both"/>
              <w:rPr>
                <w:rFonts w:ascii="GHEA Grapalat" w:hAnsi="GHEA Grapalat" w:cs="Sylfaen"/>
                <w:sz w:val="24"/>
                <w:szCs w:val="24"/>
                <w:lang w:val="hy-AM"/>
              </w:rPr>
            </w:pPr>
            <w:proofErr w:type="spellStart"/>
            <w:r w:rsidRPr="00214DCB">
              <w:rPr>
                <w:rFonts w:ascii="GHEA Grapalat" w:hAnsi="GHEA Grapalat" w:cs="Sylfaen"/>
                <w:sz w:val="24"/>
                <w:szCs w:val="24"/>
              </w:rPr>
              <w:lastRenderedPageBreak/>
              <w:t>Ընդունվել</w:t>
            </w:r>
            <w:proofErr w:type="spellEnd"/>
            <w:r w:rsidRPr="00214DCB">
              <w:rPr>
                <w:rFonts w:ascii="GHEA Grapalat" w:hAnsi="GHEA Grapalat" w:cs="Sylfaen"/>
                <w:sz w:val="24"/>
                <w:szCs w:val="24"/>
              </w:rPr>
              <w:t xml:space="preserve"> է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rPr>
              <w:t>:</w:t>
            </w:r>
          </w:p>
        </w:tc>
      </w:tr>
      <w:tr w:rsidR="00A44B90" w:rsidRPr="00214DCB" w14:paraId="77A4358B" w14:textId="77777777" w:rsidTr="00083610">
        <w:trPr>
          <w:trHeight w:val="646"/>
        </w:trPr>
        <w:tc>
          <w:tcPr>
            <w:tcW w:w="11425" w:type="dxa"/>
            <w:gridSpan w:val="2"/>
            <w:shd w:val="clear" w:color="auto" w:fill="BFBFBF" w:themeFill="background1" w:themeFillShade="BF"/>
          </w:tcPr>
          <w:p w14:paraId="401CA916" w14:textId="266FC754" w:rsidR="00A44B90" w:rsidRPr="00214DCB" w:rsidRDefault="007D34AE" w:rsidP="00AD7F6F">
            <w:pPr>
              <w:pStyle w:val="ListParagraph"/>
              <w:numPr>
                <w:ilvl w:val="0"/>
                <w:numId w:val="2"/>
              </w:numPr>
              <w:tabs>
                <w:tab w:val="left" w:pos="-3261"/>
              </w:tabs>
              <w:spacing w:before="120" w:after="120"/>
              <w:contextualSpacing w:val="0"/>
              <w:jc w:val="center"/>
              <w:rPr>
                <w:rFonts w:ascii="GHEA Grapalat" w:hAnsi="GHEA Grapalat" w:cs="Sylfaen"/>
                <w:b/>
                <w:sz w:val="24"/>
                <w:szCs w:val="24"/>
                <w:lang w:val="hy-AM"/>
              </w:rPr>
            </w:pPr>
            <w:r w:rsidRPr="00214DCB">
              <w:rPr>
                <w:rFonts w:ascii="GHEA Grapalat" w:hAnsi="GHEA Grapalat" w:cs="Sylfaen"/>
                <w:b/>
                <w:sz w:val="24"/>
                <w:szCs w:val="24"/>
                <w:lang w:val="hy-AM"/>
              </w:rPr>
              <w:lastRenderedPageBreak/>
              <w:t>ՀՀ արդարադատության նախարարություն</w:t>
            </w:r>
          </w:p>
        </w:tc>
        <w:tc>
          <w:tcPr>
            <w:tcW w:w="3690" w:type="dxa"/>
            <w:gridSpan w:val="3"/>
            <w:shd w:val="clear" w:color="auto" w:fill="BFBFBF" w:themeFill="background1" w:themeFillShade="BF"/>
          </w:tcPr>
          <w:p w14:paraId="268F80F1" w14:textId="0EA9ACF1" w:rsidR="00A44B90" w:rsidRPr="00214DCB" w:rsidRDefault="00964BB1" w:rsidP="00964BB1">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592F45">
              <w:rPr>
                <w:rFonts w:ascii="GHEA Grapalat" w:eastAsia="Times New Roman" w:hAnsi="GHEA Grapalat" w:cs="Sylfaen"/>
                <w:b/>
                <w:color w:val="000000"/>
                <w:sz w:val="24"/>
                <w:szCs w:val="24"/>
                <w:lang w:val="hy-AM"/>
              </w:rPr>
              <w:t>16.09.</w:t>
            </w:r>
            <w:r w:rsidR="00A44B90" w:rsidRPr="00214DCB">
              <w:rPr>
                <w:rFonts w:ascii="GHEA Grapalat" w:eastAsia="Times New Roman" w:hAnsi="GHEA Grapalat" w:cs="Sylfaen"/>
                <w:b/>
                <w:color w:val="000000"/>
                <w:sz w:val="24"/>
                <w:szCs w:val="24"/>
              </w:rPr>
              <w:t>202</w:t>
            </w:r>
            <w:r w:rsidR="00A761FE" w:rsidRPr="00214DCB">
              <w:rPr>
                <w:rFonts w:ascii="GHEA Grapalat" w:eastAsia="Times New Roman" w:hAnsi="GHEA Grapalat" w:cs="Sylfaen"/>
                <w:b/>
                <w:color w:val="000000"/>
                <w:sz w:val="24"/>
                <w:szCs w:val="24"/>
              </w:rPr>
              <w:t>2</w:t>
            </w:r>
            <w:r w:rsidR="00A44B90" w:rsidRPr="00214DCB">
              <w:rPr>
                <w:rFonts w:ascii="GHEA Grapalat" w:eastAsia="Times New Roman" w:hAnsi="GHEA Grapalat" w:cs="Sylfaen"/>
                <w:b/>
                <w:color w:val="000000"/>
                <w:sz w:val="24"/>
                <w:szCs w:val="24"/>
              </w:rPr>
              <w:t>թ.</w:t>
            </w:r>
          </w:p>
          <w:p w14:paraId="6A52701F" w14:textId="4A0645E0" w:rsidR="00A44B90" w:rsidRPr="00214DCB" w:rsidRDefault="00A761FE" w:rsidP="00955D4B">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592F45" w:rsidRPr="00592F45">
              <w:rPr>
                <w:rFonts w:ascii="GHEA Grapalat" w:eastAsia="Times New Roman" w:hAnsi="GHEA Grapalat" w:cs="Sylfaen"/>
                <w:b/>
                <w:color w:val="000000"/>
                <w:sz w:val="24"/>
                <w:szCs w:val="24"/>
                <w:lang w:val="hy-AM"/>
              </w:rPr>
              <w:t>01/14.2/41213-2022</w:t>
            </w:r>
          </w:p>
        </w:tc>
      </w:tr>
      <w:tr w:rsidR="00810161" w:rsidRPr="00214DCB" w14:paraId="0C3EF29C" w14:textId="77777777" w:rsidTr="00083610">
        <w:trPr>
          <w:trHeight w:val="749"/>
        </w:trPr>
        <w:tc>
          <w:tcPr>
            <w:tcW w:w="8815" w:type="dxa"/>
          </w:tcPr>
          <w:p w14:paraId="15156884" w14:textId="77777777" w:rsidR="005306AC" w:rsidRDefault="005306AC" w:rsidP="005306AC">
            <w:pPr>
              <w:autoSpaceDE w:val="0"/>
              <w:autoSpaceDN w:val="0"/>
              <w:adjustRightInd w:val="0"/>
              <w:spacing w:before="120" w:after="120"/>
              <w:jc w:val="both"/>
              <w:rPr>
                <w:rFonts w:ascii="GHEA Grapalat" w:hAnsi="GHEA Grapalat" w:cs="Sylfaen"/>
                <w:sz w:val="24"/>
                <w:szCs w:val="24"/>
                <w:lang w:val="hy-AM"/>
              </w:rPr>
            </w:pPr>
            <w:r w:rsidRPr="00A46323">
              <w:rPr>
                <w:rFonts w:ascii="GHEA Grapalat" w:hAnsi="GHEA Grapalat" w:cs="Sylfaen"/>
                <w:sz w:val="24"/>
                <w:szCs w:val="24"/>
                <w:lang w:val="hy-AM"/>
              </w:rPr>
              <w:t xml:space="preserve">   </w:t>
            </w:r>
            <w:r w:rsidRPr="00D232CE">
              <w:rPr>
                <w:rFonts w:ascii="GHEA Grapalat" w:hAnsi="GHEA Grapalat" w:cs="Sylfaen"/>
                <w:sz w:val="24"/>
                <w:szCs w:val="24"/>
                <w:lang w:val="hy-AM"/>
              </w:rPr>
              <w:t>Փաստաթղթերրը թեև չեն պարունակում Հայաստանի Հանրապետության օրենքին հակասող կամ նոր օրենքի ընդունում նախատեսող դրույթներ, սակայն դրանցում առկա է օրենքում փոփոխություն կատարելու անհրաժեշտություն:</w:t>
            </w:r>
            <w:r>
              <w:rPr>
                <w:rFonts w:ascii="GHEA Grapalat" w:hAnsi="GHEA Grapalat" w:cs="Sylfaen"/>
                <w:sz w:val="24"/>
                <w:szCs w:val="24"/>
                <w:lang w:val="hy-AM"/>
              </w:rPr>
              <w:t xml:space="preserve"> </w:t>
            </w:r>
          </w:p>
          <w:p w14:paraId="715757CF" w14:textId="77777777" w:rsidR="005306AC" w:rsidRPr="00A46323" w:rsidRDefault="005306AC" w:rsidP="005306AC">
            <w:pPr>
              <w:autoSpaceDE w:val="0"/>
              <w:autoSpaceDN w:val="0"/>
              <w:adjustRightInd w:val="0"/>
              <w:spacing w:before="120" w:after="120"/>
              <w:jc w:val="both"/>
              <w:rPr>
                <w:rFonts w:ascii="GHEA Grapalat" w:hAnsi="GHEA Grapalat" w:cs="Sylfaen"/>
                <w:sz w:val="24"/>
                <w:szCs w:val="24"/>
                <w:lang w:val="hy-AM"/>
              </w:rPr>
            </w:pPr>
            <w:r w:rsidRPr="002B34C0">
              <w:rPr>
                <w:rFonts w:ascii="GHEA Grapalat" w:hAnsi="GHEA Grapalat" w:cs="Sylfaen"/>
                <w:sz w:val="24"/>
                <w:szCs w:val="24"/>
                <w:lang w:val="hy-AM"/>
              </w:rPr>
              <w:t xml:space="preserve">   </w:t>
            </w:r>
            <w:r w:rsidRPr="00D232CE">
              <w:rPr>
                <w:rFonts w:ascii="GHEA Grapalat" w:hAnsi="GHEA Grapalat" w:cs="Sylfaen"/>
                <w:sz w:val="24"/>
                <w:szCs w:val="24"/>
                <w:lang w:val="hy-AM"/>
              </w:rPr>
              <w:t>Մասնավորապես,</w:t>
            </w:r>
            <w:r w:rsidRPr="00A46323">
              <w:rPr>
                <w:rFonts w:ascii="GHEA Grapalat" w:hAnsi="GHEA Grapalat" w:cs="Sylfaen"/>
                <w:sz w:val="24"/>
                <w:szCs w:val="24"/>
                <w:lang w:val="hy-AM"/>
              </w:rPr>
              <w:t xml:space="preserve"> Կոնվենցիայի 9-րդ հոդվածի 1.1.1 ենթակետով նախատեսված «վտանգավոր ապրանքներ հասկացությունը ՀՀ քրեական օրենսգրքով սահմանված չէ:</w:t>
            </w:r>
          </w:p>
          <w:p w14:paraId="43577FC8" w14:textId="3ED08175" w:rsidR="00810161" w:rsidRPr="00214DCB" w:rsidRDefault="005306AC" w:rsidP="005306AC">
            <w:pPr>
              <w:autoSpaceDE w:val="0"/>
              <w:autoSpaceDN w:val="0"/>
              <w:adjustRightInd w:val="0"/>
              <w:spacing w:before="120" w:after="120"/>
              <w:jc w:val="both"/>
              <w:rPr>
                <w:rFonts w:ascii="GHEA Grapalat" w:hAnsi="GHEA Grapalat" w:cs="Sylfaen"/>
                <w:sz w:val="24"/>
                <w:szCs w:val="24"/>
                <w:lang w:val="hy-AM"/>
              </w:rPr>
            </w:pPr>
            <w:r w:rsidRPr="002B34C0">
              <w:rPr>
                <w:rFonts w:ascii="GHEA Grapalat" w:hAnsi="GHEA Grapalat" w:cs="Sylfaen"/>
                <w:sz w:val="24"/>
                <w:szCs w:val="24"/>
                <w:lang w:val="hy-AM"/>
              </w:rPr>
              <w:t xml:space="preserve">   </w:t>
            </w:r>
            <w:r w:rsidRPr="00D232CE">
              <w:rPr>
                <w:rFonts w:ascii="GHEA Grapalat" w:hAnsi="GHEA Grapalat" w:cs="Sylfaen"/>
                <w:sz w:val="24"/>
                <w:szCs w:val="24"/>
                <w:lang w:val="hy-AM"/>
              </w:rPr>
              <w:t xml:space="preserve">Միաժամանակ հայտնում ենք, որ Փաստաթղթերում առկա են նաև ՀՀ Սահմանադրության 34-րդ հոդվածի՝ անձնական տվյալների պաշտպանությանն առնչվող դրույթներ, որոնք  վերաբերվում են մարդու և քաղաքացու հիմնական իրավունքներին և ազատություններին, ինչպես նաև պարտականություններին, ուստի այն ենթակա է վավերացման ՀՀ Սահմանադրության 116-րդ հոդվածի 1-ին մասի 1-ին, 5-րդ և «Միջազգային պայմանագրերի մասին» օրենքի 10-րդ հոդվածի 2-րդ մասի 1-ին և 5-րդ  կետերի դրույթների հիմքերով, իսկ </w:t>
            </w:r>
            <w:r w:rsidRPr="00A46323">
              <w:rPr>
                <w:rFonts w:ascii="GHEA Grapalat" w:hAnsi="GHEA Grapalat" w:cs="Sylfaen"/>
                <w:sz w:val="24"/>
                <w:szCs w:val="24"/>
                <w:lang w:val="hy-AM"/>
              </w:rPr>
              <w:t xml:space="preserve">Հայաստանի Հանրապետության համար ֆինանսական կամ գույքային պարտավորություններ նախատեսելու դեպքում նաև </w:t>
            </w:r>
            <w:r w:rsidRPr="00D232CE">
              <w:rPr>
                <w:rFonts w:ascii="GHEA Grapalat" w:hAnsi="GHEA Grapalat" w:cs="Sylfaen"/>
                <w:sz w:val="24"/>
                <w:szCs w:val="24"/>
                <w:lang w:val="hy-AM"/>
              </w:rPr>
              <w:t>ՀՀ Սահմանադրության 116-րդ հոդվածի 1-ին մասի 4-րդ կետի և «Միջազգային պայմանագրերի մասին» օրենքի 10-րդ հոդվածի 2-րդ մասի 4-րդ կետի դրույթներ</w:t>
            </w:r>
            <w:r w:rsidRPr="00DD56E8">
              <w:rPr>
                <w:rFonts w:ascii="GHEA Grapalat" w:hAnsi="GHEA Grapalat" w:cs="Sylfaen"/>
                <w:sz w:val="24"/>
                <w:szCs w:val="24"/>
                <w:lang w:val="hy-AM"/>
              </w:rPr>
              <w:t>ով:</w:t>
            </w:r>
          </w:p>
        </w:tc>
        <w:tc>
          <w:tcPr>
            <w:tcW w:w="6300" w:type="dxa"/>
            <w:gridSpan w:val="4"/>
          </w:tcPr>
          <w:p w14:paraId="0ECDE7B6" w14:textId="0F6C5D0A" w:rsidR="00810161" w:rsidRPr="00214DCB" w:rsidRDefault="00810161" w:rsidP="00AD7F6F">
            <w:pPr>
              <w:autoSpaceDE w:val="0"/>
              <w:autoSpaceDN w:val="0"/>
              <w:adjustRightInd w:val="0"/>
              <w:spacing w:before="120" w:after="120"/>
              <w:jc w:val="both"/>
              <w:rPr>
                <w:rFonts w:ascii="GHEA Grapalat" w:hAnsi="GHEA Grapalat" w:cs="Sylfaen"/>
                <w:sz w:val="24"/>
                <w:szCs w:val="24"/>
                <w:lang w:val="hy-AM"/>
              </w:rPr>
            </w:pPr>
            <w:proofErr w:type="spellStart"/>
            <w:r w:rsidRPr="00214DCB">
              <w:rPr>
                <w:rFonts w:ascii="GHEA Grapalat" w:hAnsi="GHEA Grapalat" w:cs="Sylfaen"/>
                <w:sz w:val="24"/>
                <w:szCs w:val="24"/>
              </w:rPr>
              <w:t>Ընդունվել</w:t>
            </w:r>
            <w:proofErr w:type="spellEnd"/>
            <w:r w:rsidRPr="00214DCB">
              <w:rPr>
                <w:rFonts w:ascii="GHEA Grapalat" w:hAnsi="GHEA Grapalat" w:cs="Sylfaen"/>
                <w:sz w:val="24"/>
                <w:szCs w:val="24"/>
              </w:rPr>
              <w:t xml:space="preserve"> է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rPr>
              <w:t>:</w:t>
            </w:r>
          </w:p>
        </w:tc>
      </w:tr>
      <w:tr w:rsidR="00810161" w:rsidRPr="00214DCB" w14:paraId="2373197A" w14:textId="77777777" w:rsidTr="00083610">
        <w:trPr>
          <w:trHeight w:val="646"/>
        </w:trPr>
        <w:tc>
          <w:tcPr>
            <w:tcW w:w="11425" w:type="dxa"/>
            <w:gridSpan w:val="2"/>
            <w:shd w:val="clear" w:color="auto" w:fill="BFBFBF" w:themeFill="background1" w:themeFillShade="BF"/>
          </w:tcPr>
          <w:p w14:paraId="0262D49E" w14:textId="303CB68E" w:rsidR="00810161" w:rsidRPr="00214DCB" w:rsidRDefault="00CD3367" w:rsidP="00AD7F6F">
            <w:pPr>
              <w:pStyle w:val="ListParagraph"/>
              <w:numPr>
                <w:ilvl w:val="0"/>
                <w:numId w:val="2"/>
              </w:numPr>
              <w:tabs>
                <w:tab w:val="left" w:pos="-3261"/>
              </w:tabs>
              <w:spacing w:before="120" w:after="120"/>
              <w:contextualSpacing w:val="0"/>
              <w:jc w:val="center"/>
              <w:rPr>
                <w:rFonts w:ascii="GHEA Grapalat" w:hAnsi="GHEA Grapalat" w:cs="Sylfaen"/>
                <w:b/>
                <w:sz w:val="24"/>
                <w:szCs w:val="24"/>
                <w:lang w:val="hy-AM"/>
              </w:rPr>
            </w:pPr>
            <w:r w:rsidRPr="00214DCB">
              <w:rPr>
                <w:rFonts w:ascii="GHEA Grapalat" w:hAnsi="GHEA Grapalat" w:cs="Sylfaen"/>
                <w:b/>
                <w:sz w:val="24"/>
                <w:szCs w:val="24"/>
                <w:lang w:val="hy-AM"/>
              </w:rPr>
              <w:t>ՀՀ ֆինանսների  նախարարություն</w:t>
            </w:r>
          </w:p>
        </w:tc>
        <w:tc>
          <w:tcPr>
            <w:tcW w:w="3690" w:type="dxa"/>
            <w:gridSpan w:val="3"/>
            <w:shd w:val="clear" w:color="auto" w:fill="BFBFBF" w:themeFill="background1" w:themeFillShade="BF"/>
          </w:tcPr>
          <w:p w14:paraId="4521F106" w14:textId="506CEC3D" w:rsidR="00CD3367" w:rsidRPr="00214DCB" w:rsidRDefault="00964BB1" w:rsidP="00964BB1">
            <w:pPr>
              <w:pStyle w:val="ListParagraph"/>
              <w:tabs>
                <w:tab w:val="left" w:pos="-3261"/>
              </w:tabs>
              <w:rPr>
                <w:rFonts w:ascii="GHEA Grapalat" w:eastAsia="Times New Roman" w:hAnsi="GHEA Grapalat" w:cs="Sylfaen"/>
                <w:b/>
                <w:color w:val="000000"/>
                <w:sz w:val="24"/>
                <w:szCs w:val="24"/>
                <w:lang w:val="hy-AM"/>
              </w:rPr>
            </w:pPr>
            <w:r>
              <w:rPr>
                <w:rFonts w:ascii="GHEA Grapalat" w:eastAsia="Times New Roman" w:hAnsi="GHEA Grapalat" w:cs="Sylfaen"/>
                <w:b/>
                <w:color w:val="000000"/>
                <w:sz w:val="24"/>
                <w:szCs w:val="24"/>
                <w:lang w:val="hy-AM"/>
              </w:rPr>
              <w:t xml:space="preserve">   </w:t>
            </w:r>
            <w:r w:rsidR="00592F45">
              <w:rPr>
                <w:rFonts w:ascii="GHEA Grapalat" w:eastAsia="Times New Roman" w:hAnsi="GHEA Grapalat" w:cs="Sylfaen"/>
                <w:b/>
                <w:color w:val="000000"/>
                <w:sz w:val="24"/>
                <w:szCs w:val="24"/>
                <w:lang w:val="hy-AM"/>
              </w:rPr>
              <w:t>04.10.</w:t>
            </w:r>
            <w:r w:rsidR="00CD3367" w:rsidRPr="00214DCB">
              <w:rPr>
                <w:rFonts w:ascii="GHEA Grapalat" w:eastAsia="Times New Roman" w:hAnsi="GHEA Grapalat" w:cs="Sylfaen"/>
                <w:b/>
                <w:color w:val="000000"/>
                <w:sz w:val="24"/>
                <w:szCs w:val="24"/>
                <w:lang w:val="hy-AM"/>
              </w:rPr>
              <w:t>2022թ.</w:t>
            </w:r>
          </w:p>
          <w:p w14:paraId="60CFEAE4" w14:textId="480DEB0C" w:rsidR="00810161" w:rsidRPr="00214DCB" w:rsidRDefault="00CD3367" w:rsidP="00955D4B">
            <w:pPr>
              <w:tabs>
                <w:tab w:val="left" w:pos="-3261"/>
              </w:tabs>
              <w:jc w:val="center"/>
              <w:rPr>
                <w:rFonts w:ascii="GHEA Grapalat" w:eastAsia="Times New Roman" w:hAnsi="GHEA Grapalat" w:cs="Sylfaen"/>
                <w:b/>
                <w:color w:val="000000"/>
                <w:sz w:val="24"/>
                <w:szCs w:val="24"/>
              </w:rPr>
            </w:pPr>
            <w:r w:rsidRPr="00214DCB">
              <w:rPr>
                <w:rFonts w:ascii="GHEA Grapalat" w:eastAsia="Times New Roman" w:hAnsi="GHEA Grapalat" w:cs="Sylfaen"/>
                <w:b/>
                <w:color w:val="000000"/>
                <w:sz w:val="24"/>
                <w:szCs w:val="24"/>
              </w:rPr>
              <w:t xml:space="preserve">№ </w:t>
            </w:r>
            <w:r w:rsidR="00592F45" w:rsidRPr="00592F45">
              <w:rPr>
                <w:rFonts w:ascii="GHEA Grapalat" w:eastAsia="Times New Roman" w:hAnsi="GHEA Grapalat" w:cs="Sylfaen"/>
                <w:b/>
                <w:color w:val="000000"/>
                <w:sz w:val="24"/>
                <w:szCs w:val="24"/>
              </w:rPr>
              <w:t>01/5-2/17015-2022</w:t>
            </w:r>
          </w:p>
        </w:tc>
      </w:tr>
      <w:tr w:rsidR="00810161" w:rsidRPr="00214DCB" w14:paraId="6FC2AE72" w14:textId="77777777" w:rsidTr="00083610">
        <w:trPr>
          <w:trHeight w:val="749"/>
        </w:trPr>
        <w:tc>
          <w:tcPr>
            <w:tcW w:w="8815" w:type="dxa"/>
          </w:tcPr>
          <w:p w14:paraId="160B6787" w14:textId="47888122" w:rsidR="00810161" w:rsidRPr="00214DCB" w:rsidRDefault="00A46323" w:rsidP="00A46323">
            <w:pPr>
              <w:jc w:val="both"/>
              <w:rPr>
                <w:rFonts w:ascii="GHEA Grapalat" w:hAnsi="GHEA Grapalat" w:cs="Sylfaen"/>
                <w:sz w:val="24"/>
                <w:szCs w:val="24"/>
                <w:lang w:val="hy-AM"/>
              </w:rPr>
            </w:pPr>
            <w:r>
              <w:rPr>
                <w:rFonts w:ascii="GHEA Grapalat" w:hAnsi="GHEA Grapalat" w:cs="Sylfaen"/>
                <w:sz w:val="24"/>
                <w:szCs w:val="24"/>
              </w:rPr>
              <w:t xml:space="preserve">    </w:t>
            </w:r>
            <w:r w:rsidRPr="00A46323">
              <w:rPr>
                <w:rFonts w:ascii="GHEA Grapalat" w:hAnsi="GHEA Grapalat" w:cs="Sylfaen"/>
                <w:sz w:val="24"/>
                <w:szCs w:val="24"/>
                <w:lang w:val="hy-AM"/>
              </w:rPr>
              <w:t xml:space="preserve">«Համաշխարհային փոստային միության կանոնադրության», «Համաշխարհային փոստային միության ընդհանուր կանոնակարգի», «Համաշխարհային փոստային կոնվենցիայի» և «Փոստային վճարումների </w:t>
            </w:r>
            <w:r w:rsidRPr="00A46323">
              <w:rPr>
                <w:rFonts w:ascii="GHEA Grapalat" w:hAnsi="GHEA Grapalat" w:cs="Sylfaen"/>
                <w:sz w:val="24"/>
                <w:szCs w:val="24"/>
                <w:lang w:val="hy-AM"/>
              </w:rPr>
              <w:lastRenderedPageBreak/>
              <w:t>ծառայությունների մասին համաձայնագրի» փաստաթղթերով Հայաստանի Հանրապետության համար ֆինանսական պարտավորություններ նախատեսող դրույթներ առկա չեն:</w:t>
            </w:r>
          </w:p>
        </w:tc>
        <w:tc>
          <w:tcPr>
            <w:tcW w:w="6300" w:type="dxa"/>
            <w:gridSpan w:val="4"/>
          </w:tcPr>
          <w:p w14:paraId="110FE08C" w14:textId="10F5173F" w:rsidR="00810161" w:rsidRPr="00214DCB" w:rsidRDefault="00810161" w:rsidP="00AD7F6F">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lastRenderedPageBreak/>
              <w:t>Ընդունվել է</w:t>
            </w:r>
            <w:r w:rsidR="00DA46D1">
              <w:rPr>
                <w:rFonts w:ascii="GHEA Grapalat" w:hAnsi="GHEA Grapalat" w:cs="Sylfaen"/>
                <w:sz w:val="24"/>
                <w:szCs w:val="24"/>
                <w:lang w:val="hy-AM"/>
              </w:rPr>
              <w:t xml:space="preserve"> </w:t>
            </w:r>
            <w:r w:rsidRPr="00214DCB">
              <w:rPr>
                <w:rFonts w:ascii="GHEA Grapalat" w:hAnsi="GHEA Grapalat" w:cs="Sylfaen"/>
                <w:sz w:val="24"/>
                <w:szCs w:val="24"/>
                <w:lang w:val="hy-AM"/>
              </w:rPr>
              <w:t xml:space="preserve">ի գիտություն: </w:t>
            </w:r>
          </w:p>
          <w:p w14:paraId="4E8F6FD9" w14:textId="2DD0D236" w:rsidR="00810161" w:rsidRPr="00214DCB" w:rsidRDefault="00810161" w:rsidP="00AD7F6F">
            <w:pPr>
              <w:autoSpaceDE w:val="0"/>
              <w:autoSpaceDN w:val="0"/>
              <w:adjustRightInd w:val="0"/>
              <w:spacing w:before="120" w:after="120"/>
              <w:jc w:val="both"/>
              <w:rPr>
                <w:rFonts w:ascii="GHEA Grapalat" w:hAnsi="GHEA Grapalat" w:cs="Sylfaen"/>
                <w:sz w:val="24"/>
                <w:szCs w:val="24"/>
                <w:lang w:val="hy-AM"/>
              </w:rPr>
            </w:pPr>
          </w:p>
        </w:tc>
      </w:tr>
      <w:tr w:rsidR="00810161" w:rsidRPr="00214DCB" w14:paraId="6F2AD145" w14:textId="77777777" w:rsidTr="00083610">
        <w:trPr>
          <w:trHeight w:val="631"/>
        </w:trPr>
        <w:tc>
          <w:tcPr>
            <w:tcW w:w="11425" w:type="dxa"/>
            <w:gridSpan w:val="2"/>
            <w:shd w:val="clear" w:color="auto" w:fill="BFBFBF" w:themeFill="background1" w:themeFillShade="BF"/>
          </w:tcPr>
          <w:p w14:paraId="5300FB89" w14:textId="6FA386CB" w:rsidR="00810161" w:rsidRPr="00214DCB" w:rsidRDefault="00810161" w:rsidP="00AD7F6F">
            <w:pPr>
              <w:pStyle w:val="ListParagraph"/>
              <w:numPr>
                <w:ilvl w:val="0"/>
                <w:numId w:val="2"/>
              </w:numPr>
              <w:tabs>
                <w:tab w:val="left" w:pos="-3261"/>
              </w:tabs>
              <w:spacing w:before="120" w:after="120"/>
              <w:jc w:val="center"/>
              <w:rPr>
                <w:rFonts w:ascii="GHEA Grapalat" w:hAnsi="GHEA Grapalat" w:cs="Sylfaen"/>
                <w:b/>
                <w:sz w:val="24"/>
                <w:szCs w:val="24"/>
                <w:lang w:val="hy-AM"/>
              </w:rPr>
            </w:pPr>
            <w:r w:rsidRPr="00214DCB">
              <w:rPr>
                <w:rFonts w:ascii="GHEA Grapalat" w:hAnsi="GHEA Grapalat"/>
                <w:b/>
                <w:sz w:val="24"/>
                <w:szCs w:val="24"/>
                <w:lang w:val="hy-AM"/>
              </w:rPr>
              <w:lastRenderedPageBreak/>
              <w:t>ՀՀ տարածքային կառավարման և ենթակառուցվածքների նախարարությ</w:t>
            </w:r>
            <w:r w:rsidR="00B444BB" w:rsidRPr="00214DCB">
              <w:rPr>
                <w:rFonts w:ascii="GHEA Grapalat" w:hAnsi="GHEA Grapalat"/>
                <w:b/>
                <w:sz w:val="24"/>
                <w:szCs w:val="24"/>
                <w:lang w:val="hy-AM"/>
              </w:rPr>
              <w:t>ու</w:t>
            </w:r>
            <w:r w:rsidRPr="00214DCB">
              <w:rPr>
                <w:rFonts w:ascii="GHEA Grapalat" w:hAnsi="GHEA Grapalat"/>
                <w:b/>
                <w:sz w:val="24"/>
                <w:szCs w:val="24"/>
                <w:lang w:val="hy-AM"/>
              </w:rPr>
              <w:t>ն</w:t>
            </w:r>
          </w:p>
        </w:tc>
        <w:tc>
          <w:tcPr>
            <w:tcW w:w="3690" w:type="dxa"/>
            <w:gridSpan w:val="3"/>
            <w:shd w:val="clear" w:color="auto" w:fill="BFBFBF" w:themeFill="background1" w:themeFillShade="BF"/>
          </w:tcPr>
          <w:p w14:paraId="67BE9FBE" w14:textId="276A96D0" w:rsidR="00810161" w:rsidRPr="00214DCB" w:rsidRDefault="00964BB1" w:rsidP="00964BB1">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044F44">
              <w:rPr>
                <w:rFonts w:ascii="GHEA Grapalat" w:eastAsia="Times New Roman" w:hAnsi="GHEA Grapalat" w:cs="Sylfaen"/>
                <w:b/>
                <w:color w:val="000000"/>
                <w:sz w:val="24"/>
                <w:szCs w:val="24"/>
                <w:lang w:val="hy-AM"/>
              </w:rPr>
              <w:t>23.09.</w:t>
            </w:r>
            <w:r w:rsidR="00810161" w:rsidRPr="00214DCB">
              <w:rPr>
                <w:rFonts w:ascii="GHEA Grapalat" w:eastAsia="Times New Roman" w:hAnsi="GHEA Grapalat" w:cs="Sylfaen"/>
                <w:b/>
                <w:color w:val="000000"/>
                <w:sz w:val="24"/>
                <w:szCs w:val="24"/>
              </w:rPr>
              <w:t>202</w:t>
            </w:r>
            <w:r w:rsidR="00D46ED8" w:rsidRPr="00214DCB">
              <w:rPr>
                <w:rFonts w:ascii="GHEA Grapalat" w:eastAsia="Times New Roman" w:hAnsi="GHEA Grapalat" w:cs="Sylfaen"/>
                <w:b/>
                <w:color w:val="000000"/>
                <w:sz w:val="24"/>
                <w:szCs w:val="24"/>
              </w:rPr>
              <w:t>2</w:t>
            </w:r>
            <w:r w:rsidR="00810161" w:rsidRPr="00214DCB">
              <w:rPr>
                <w:rFonts w:ascii="GHEA Grapalat" w:eastAsia="Times New Roman" w:hAnsi="GHEA Grapalat" w:cs="Sylfaen"/>
                <w:b/>
                <w:color w:val="000000"/>
                <w:sz w:val="24"/>
                <w:szCs w:val="24"/>
              </w:rPr>
              <w:t>թ.</w:t>
            </w:r>
          </w:p>
          <w:p w14:paraId="17032839" w14:textId="41E1CD1E" w:rsidR="00810161" w:rsidRPr="00214DCB" w:rsidRDefault="00D46ED8" w:rsidP="00955D4B">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044F44" w:rsidRPr="00044F44">
              <w:rPr>
                <w:rFonts w:ascii="GHEA Grapalat" w:eastAsia="Times New Roman" w:hAnsi="GHEA Grapalat" w:cs="Sylfaen"/>
                <w:b/>
                <w:color w:val="000000"/>
                <w:sz w:val="24"/>
                <w:szCs w:val="24"/>
              </w:rPr>
              <w:t>ԳՍ//25532-2022</w:t>
            </w:r>
          </w:p>
        </w:tc>
      </w:tr>
      <w:tr w:rsidR="00810161" w:rsidRPr="00214DCB" w14:paraId="7E7C6E26" w14:textId="77777777" w:rsidTr="00083610">
        <w:trPr>
          <w:trHeight w:val="1763"/>
        </w:trPr>
        <w:tc>
          <w:tcPr>
            <w:tcW w:w="8815" w:type="dxa"/>
            <w:tcBorders>
              <w:bottom w:val="single" w:sz="4" w:space="0" w:color="auto"/>
            </w:tcBorders>
          </w:tcPr>
          <w:p w14:paraId="125BB11B" w14:textId="136B1BD2" w:rsidR="00810161" w:rsidRPr="0014208A" w:rsidRDefault="0014208A" w:rsidP="0014208A">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Pr="0014208A">
              <w:rPr>
                <w:rFonts w:ascii="GHEA Grapalat" w:eastAsia="Times New Roman" w:hAnsi="GHEA Grapalat" w:cs="Times New Roman"/>
                <w:bCs/>
                <w:sz w:val="24"/>
                <w:szCs w:val="24"/>
                <w:lang w:val="hy-AM" w:eastAsia="ru-RU"/>
              </w:rPr>
              <w:t>Ի պատասխան ՀՀ ԲՏԱ նախարարության 09.09.2022թ. թիվ 01/15.1/7218-2022 գրության</w:t>
            </w:r>
            <w:r>
              <w:rPr>
                <w:rFonts w:ascii="GHEA Grapalat" w:eastAsia="Times New Roman" w:hAnsi="GHEA Grapalat" w:cs="Times New Roman"/>
                <w:bCs/>
                <w:sz w:val="24"/>
                <w:szCs w:val="24"/>
                <w:lang w:val="hy-AM" w:eastAsia="ru-RU"/>
              </w:rPr>
              <w:t xml:space="preserve">՝ տեղեկացնում եմ, որ </w:t>
            </w:r>
            <w:r w:rsidR="00692961" w:rsidRPr="0014208A">
              <w:rPr>
                <w:rFonts w:ascii="GHEA Grapalat" w:eastAsia="Times New Roman" w:hAnsi="GHEA Grapalat" w:cs="Times New Roman"/>
                <w:bCs/>
                <w:sz w:val="24"/>
                <w:szCs w:val="24"/>
                <w:lang w:val="hy-AM" w:eastAsia="ru-RU"/>
              </w:rPr>
              <w:t>Համաշխարհային փոստային միության կանոնադրությունում, Համաշխարհային փոստային միության ընդհանուր կանոնակարգում, Համաշխարհային փոստային կոնվենցիայում և «Փոստային վճարումների ծառայությունների մասին» համաձայնագրում՝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p>
        </w:tc>
        <w:tc>
          <w:tcPr>
            <w:tcW w:w="6300" w:type="dxa"/>
            <w:gridSpan w:val="4"/>
            <w:tcBorders>
              <w:bottom w:val="single" w:sz="4" w:space="0" w:color="auto"/>
            </w:tcBorders>
          </w:tcPr>
          <w:p w14:paraId="19FF70AA" w14:textId="12EEAAB2" w:rsidR="00810161" w:rsidRPr="00214DCB" w:rsidRDefault="00810161" w:rsidP="00AD7F6F">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Pr="00214DCB">
              <w:rPr>
                <w:rFonts w:ascii="GHEA Grapalat" w:hAnsi="GHEA Grapalat" w:cs="Sylfaen"/>
                <w:sz w:val="24"/>
                <w:szCs w:val="24"/>
              </w:rPr>
              <w:t xml:space="preserve">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0FAB0A82" w14:textId="77777777" w:rsidR="00810161" w:rsidRPr="00214DCB" w:rsidRDefault="00810161" w:rsidP="00AD7F6F">
            <w:pPr>
              <w:autoSpaceDE w:val="0"/>
              <w:autoSpaceDN w:val="0"/>
              <w:adjustRightInd w:val="0"/>
              <w:spacing w:before="120" w:after="120"/>
              <w:jc w:val="both"/>
              <w:rPr>
                <w:rFonts w:ascii="GHEA Grapalat" w:hAnsi="GHEA Grapalat" w:cs="Sylfaen"/>
                <w:sz w:val="24"/>
                <w:szCs w:val="24"/>
                <w:lang w:val="hy-AM"/>
              </w:rPr>
            </w:pPr>
          </w:p>
          <w:p w14:paraId="68AAE0BC" w14:textId="1DF4677F" w:rsidR="00810161" w:rsidRPr="00214DCB" w:rsidRDefault="00810161" w:rsidP="00AD7F6F">
            <w:pPr>
              <w:autoSpaceDE w:val="0"/>
              <w:autoSpaceDN w:val="0"/>
              <w:adjustRightInd w:val="0"/>
              <w:spacing w:before="120" w:after="120"/>
              <w:jc w:val="both"/>
              <w:rPr>
                <w:rFonts w:ascii="GHEA Grapalat" w:hAnsi="GHEA Grapalat"/>
                <w:noProof/>
                <w:color w:val="000000"/>
                <w:sz w:val="24"/>
                <w:szCs w:val="24"/>
                <w:lang w:val="hy-AM"/>
              </w:rPr>
            </w:pPr>
          </w:p>
        </w:tc>
      </w:tr>
      <w:tr w:rsidR="00F37B68" w:rsidRPr="00214DCB" w14:paraId="3EABA318" w14:textId="77777777" w:rsidTr="00083610">
        <w:trPr>
          <w:trHeight w:val="631"/>
        </w:trPr>
        <w:tc>
          <w:tcPr>
            <w:tcW w:w="11425" w:type="dxa"/>
            <w:gridSpan w:val="2"/>
            <w:shd w:val="clear" w:color="auto" w:fill="BFBFBF" w:themeFill="background1" w:themeFillShade="BF"/>
          </w:tcPr>
          <w:p w14:paraId="49D2F9D4" w14:textId="6403E032" w:rsidR="00F37B68" w:rsidRPr="00214DCB" w:rsidRDefault="00F37B68" w:rsidP="00AD7F6F">
            <w:pPr>
              <w:pStyle w:val="ListParagraph"/>
              <w:numPr>
                <w:ilvl w:val="0"/>
                <w:numId w:val="2"/>
              </w:numPr>
              <w:tabs>
                <w:tab w:val="left" w:pos="-3261"/>
              </w:tabs>
              <w:spacing w:before="120" w:after="120"/>
              <w:jc w:val="center"/>
              <w:rPr>
                <w:rFonts w:ascii="GHEA Grapalat" w:hAnsi="GHEA Grapalat" w:cs="Sylfaen"/>
                <w:b/>
                <w:sz w:val="24"/>
                <w:szCs w:val="24"/>
                <w:lang w:val="hy-AM"/>
              </w:rPr>
            </w:pPr>
            <w:r w:rsidRPr="00214DCB">
              <w:rPr>
                <w:rFonts w:ascii="GHEA Grapalat" w:hAnsi="GHEA Grapalat"/>
                <w:b/>
                <w:sz w:val="24"/>
                <w:szCs w:val="24"/>
                <w:lang w:val="hy-AM"/>
              </w:rPr>
              <w:t xml:space="preserve">ՀՀ </w:t>
            </w:r>
            <w:r w:rsidR="00503487" w:rsidRPr="00214DCB">
              <w:rPr>
                <w:rFonts w:ascii="GHEA Grapalat" w:hAnsi="GHEA Grapalat"/>
                <w:b/>
                <w:sz w:val="24"/>
                <w:szCs w:val="24"/>
                <w:lang w:val="hy-AM"/>
              </w:rPr>
              <w:t>աշխատանքի և սոցիալական հարցերի նախարարություն</w:t>
            </w:r>
          </w:p>
        </w:tc>
        <w:tc>
          <w:tcPr>
            <w:tcW w:w="3690" w:type="dxa"/>
            <w:gridSpan w:val="3"/>
            <w:shd w:val="clear" w:color="auto" w:fill="BFBFBF" w:themeFill="background1" w:themeFillShade="BF"/>
          </w:tcPr>
          <w:p w14:paraId="3DC71A86" w14:textId="43845C58" w:rsidR="00F37B68" w:rsidRPr="00214DCB" w:rsidRDefault="00F55664" w:rsidP="00F55664">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325BE2">
              <w:rPr>
                <w:rFonts w:ascii="GHEA Grapalat" w:eastAsia="Times New Roman" w:hAnsi="GHEA Grapalat" w:cs="Sylfaen"/>
                <w:b/>
                <w:color w:val="000000"/>
                <w:sz w:val="24"/>
                <w:szCs w:val="24"/>
                <w:lang w:val="hy-AM"/>
              </w:rPr>
              <w:t>30.09.</w:t>
            </w:r>
            <w:r w:rsidR="00F37B68" w:rsidRPr="00214DCB">
              <w:rPr>
                <w:rFonts w:ascii="GHEA Grapalat" w:eastAsia="Times New Roman" w:hAnsi="GHEA Grapalat" w:cs="Sylfaen"/>
                <w:b/>
                <w:color w:val="000000"/>
                <w:sz w:val="24"/>
                <w:szCs w:val="24"/>
              </w:rPr>
              <w:t>2022թ.</w:t>
            </w:r>
          </w:p>
          <w:p w14:paraId="1A515EB9" w14:textId="5F6DABFA" w:rsidR="00F37B68" w:rsidRPr="00214DCB" w:rsidRDefault="00F37B68" w:rsidP="00955D4B">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325BE2" w:rsidRPr="00325BE2">
              <w:rPr>
                <w:rFonts w:ascii="GHEA Grapalat" w:eastAsia="Times New Roman" w:hAnsi="GHEA Grapalat" w:cs="Sylfaen"/>
                <w:b/>
                <w:color w:val="000000"/>
                <w:sz w:val="24"/>
                <w:szCs w:val="24"/>
              </w:rPr>
              <w:t>ՄՆ/ԱՆՄ-2-1/24828-2022</w:t>
            </w:r>
          </w:p>
        </w:tc>
      </w:tr>
      <w:tr w:rsidR="00F37B68" w:rsidRPr="00214DCB" w14:paraId="73588186" w14:textId="77777777" w:rsidTr="00083610">
        <w:trPr>
          <w:trHeight w:val="1763"/>
        </w:trPr>
        <w:tc>
          <w:tcPr>
            <w:tcW w:w="8815" w:type="dxa"/>
            <w:tcBorders>
              <w:bottom w:val="single" w:sz="4" w:space="0" w:color="auto"/>
            </w:tcBorders>
          </w:tcPr>
          <w:p w14:paraId="599C98EC" w14:textId="75CEC7BA" w:rsidR="00F37B68" w:rsidRPr="00214DCB" w:rsidRDefault="009252F9" w:rsidP="009252F9">
            <w:pPr>
              <w:jc w:val="both"/>
              <w:rPr>
                <w:rFonts w:ascii="GHEA Grapalat" w:hAnsi="GHEA Grapalat"/>
                <w:sz w:val="24"/>
                <w:szCs w:val="24"/>
                <w:lang w:val="hy-AM"/>
              </w:rPr>
            </w:pPr>
            <w:r>
              <w:rPr>
                <w:rFonts w:ascii="GHEA Grapalat" w:eastAsia="Times New Roman" w:hAnsi="GHEA Grapalat" w:cs="Times New Roman"/>
                <w:bCs/>
                <w:sz w:val="24"/>
                <w:szCs w:val="24"/>
                <w:lang w:val="hy-AM" w:eastAsia="ru-RU"/>
              </w:rPr>
              <w:t xml:space="preserve">    </w:t>
            </w:r>
            <w:r w:rsidR="0014208A" w:rsidRPr="0014208A">
              <w:rPr>
                <w:rFonts w:ascii="GHEA Grapalat" w:eastAsia="Times New Roman" w:hAnsi="GHEA Grapalat" w:cs="Times New Roman"/>
                <w:bCs/>
                <w:sz w:val="24"/>
                <w:szCs w:val="24"/>
                <w:lang w:val="hy-AM" w:eastAsia="ru-RU"/>
              </w:rPr>
              <w:t>Ի լրումն ՀՀ աշխատանքի և սոցիալական հարցերի նախարարության 19.09.2022թ. թիվ ՄՆ/ԱՆՄ-2-1/23873-2022 գրության՝ տեղեկացնում եմ, որ նախարարությունը Համաշխարհային փոստային միության կանոնադրության, Համաշխարհային փոստային միության ընդհանուր կանոնակարգի, Համաշխարհային փոստային կոնվենցիայի, Փոստային վճարումների ծառայությունների մասին համաձայնագրի՝ աշխատանքի և սոցիալական պաշտպանության ոլորտին առնչվող դրույթների վերաբերյալ  դիտողություններ և առաջարկություններ չունի։</w:t>
            </w:r>
          </w:p>
        </w:tc>
        <w:tc>
          <w:tcPr>
            <w:tcW w:w="6300" w:type="dxa"/>
            <w:gridSpan w:val="4"/>
            <w:tcBorders>
              <w:bottom w:val="single" w:sz="4" w:space="0" w:color="auto"/>
            </w:tcBorders>
          </w:tcPr>
          <w:p w14:paraId="67A38154" w14:textId="196B532A"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Pr="00214DCB">
              <w:rPr>
                <w:rFonts w:ascii="GHEA Grapalat" w:hAnsi="GHEA Grapalat" w:cs="Sylfaen"/>
                <w:sz w:val="24"/>
                <w:szCs w:val="24"/>
              </w:rPr>
              <w:t xml:space="preserve">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06A56D6E" w14:textId="77777777"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p>
          <w:p w14:paraId="1363B662" w14:textId="77777777" w:rsidR="00F37B68" w:rsidRPr="00214DCB" w:rsidRDefault="00F37B68" w:rsidP="00AD7F6F">
            <w:pPr>
              <w:autoSpaceDE w:val="0"/>
              <w:autoSpaceDN w:val="0"/>
              <w:adjustRightInd w:val="0"/>
              <w:spacing w:before="120" w:after="120"/>
              <w:jc w:val="both"/>
              <w:rPr>
                <w:rFonts w:ascii="GHEA Grapalat" w:hAnsi="GHEA Grapalat"/>
                <w:noProof/>
                <w:color w:val="000000"/>
                <w:sz w:val="24"/>
                <w:szCs w:val="24"/>
                <w:lang w:val="hy-AM"/>
              </w:rPr>
            </w:pPr>
          </w:p>
        </w:tc>
      </w:tr>
      <w:tr w:rsidR="00F37B68" w:rsidRPr="00214DCB" w14:paraId="03BE34CB" w14:textId="77777777" w:rsidTr="00083610">
        <w:trPr>
          <w:trHeight w:val="631"/>
        </w:trPr>
        <w:tc>
          <w:tcPr>
            <w:tcW w:w="11425" w:type="dxa"/>
            <w:gridSpan w:val="2"/>
            <w:shd w:val="clear" w:color="auto" w:fill="BFBFBF" w:themeFill="background1" w:themeFillShade="BF"/>
          </w:tcPr>
          <w:p w14:paraId="2713B5F6" w14:textId="0D3B4ED3" w:rsidR="00F37B68" w:rsidRPr="00214DCB" w:rsidRDefault="00F37B68" w:rsidP="00AD7F6F">
            <w:pPr>
              <w:pStyle w:val="ListParagraph"/>
              <w:numPr>
                <w:ilvl w:val="0"/>
                <w:numId w:val="2"/>
              </w:numPr>
              <w:tabs>
                <w:tab w:val="left" w:pos="-3261"/>
              </w:tabs>
              <w:spacing w:before="120" w:after="120"/>
              <w:jc w:val="center"/>
              <w:rPr>
                <w:rFonts w:ascii="GHEA Grapalat" w:hAnsi="GHEA Grapalat" w:cs="Sylfaen"/>
                <w:b/>
                <w:sz w:val="24"/>
                <w:szCs w:val="24"/>
                <w:lang w:val="hy-AM"/>
              </w:rPr>
            </w:pPr>
            <w:r w:rsidRPr="00214DCB">
              <w:rPr>
                <w:rFonts w:ascii="GHEA Grapalat" w:hAnsi="GHEA Grapalat"/>
                <w:b/>
                <w:sz w:val="24"/>
                <w:szCs w:val="24"/>
                <w:lang w:val="hy-AM"/>
              </w:rPr>
              <w:t xml:space="preserve">ՀՀ </w:t>
            </w:r>
            <w:r w:rsidR="00B444BB" w:rsidRPr="00214DCB">
              <w:rPr>
                <w:rFonts w:ascii="GHEA Grapalat" w:hAnsi="GHEA Grapalat"/>
                <w:b/>
                <w:sz w:val="24"/>
                <w:szCs w:val="24"/>
                <w:lang w:val="hy-AM"/>
              </w:rPr>
              <w:t>կրթության, գիտության, մշակույթի և սպորտի նախարարություն</w:t>
            </w:r>
          </w:p>
        </w:tc>
        <w:tc>
          <w:tcPr>
            <w:tcW w:w="3690" w:type="dxa"/>
            <w:gridSpan w:val="3"/>
            <w:shd w:val="clear" w:color="auto" w:fill="BFBFBF" w:themeFill="background1" w:themeFillShade="BF"/>
          </w:tcPr>
          <w:p w14:paraId="04ABBE6D" w14:textId="1FBDD8B0" w:rsidR="00202B42" w:rsidRPr="00214DCB" w:rsidRDefault="00A57A5F" w:rsidP="00A57A5F">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B0782D">
              <w:rPr>
                <w:rFonts w:ascii="GHEA Grapalat" w:eastAsia="Times New Roman" w:hAnsi="GHEA Grapalat" w:cs="Sylfaen"/>
                <w:b/>
                <w:color w:val="000000"/>
                <w:sz w:val="24"/>
                <w:szCs w:val="24"/>
                <w:lang w:val="hy-AM"/>
              </w:rPr>
              <w:t>15.09.</w:t>
            </w:r>
            <w:r w:rsidR="00202B42" w:rsidRPr="00214DCB">
              <w:rPr>
                <w:rFonts w:ascii="GHEA Grapalat" w:eastAsia="Times New Roman" w:hAnsi="GHEA Grapalat" w:cs="Sylfaen"/>
                <w:b/>
                <w:color w:val="000000"/>
                <w:sz w:val="24"/>
                <w:szCs w:val="24"/>
              </w:rPr>
              <w:t>2022թ.</w:t>
            </w:r>
          </w:p>
          <w:p w14:paraId="2065FD96" w14:textId="016A92A9" w:rsidR="00F37B68" w:rsidRPr="00214DCB" w:rsidRDefault="00202B42" w:rsidP="00955D4B">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B0782D" w:rsidRPr="00B0782D">
              <w:rPr>
                <w:rFonts w:ascii="GHEA Grapalat" w:eastAsia="Times New Roman" w:hAnsi="GHEA Grapalat" w:cs="Sylfaen"/>
                <w:b/>
                <w:color w:val="000000"/>
                <w:sz w:val="24"/>
                <w:szCs w:val="24"/>
              </w:rPr>
              <w:t>01/15.1/22773-2022</w:t>
            </w:r>
          </w:p>
        </w:tc>
      </w:tr>
      <w:tr w:rsidR="00F37B68" w:rsidRPr="00214DCB" w14:paraId="10C15D5D" w14:textId="77777777" w:rsidTr="00371323">
        <w:trPr>
          <w:trHeight w:val="1070"/>
        </w:trPr>
        <w:tc>
          <w:tcPr>
            <w:tcW w:w="8815" w:type="dxa"/>
            <w:tcBorders>
              <w:bottom w:val="single" w:sz="4" w:space="0" w:color="auto"/>
            </w:tcBorders>
          </w:tcPr>
          <w:p w14:paraId="32FC064C" w14:textId="5D732392" w:rsidR="009E0270" w:rsidRPr="00214DCB" w:rsidRDefault="0014208A" w:rsidP="0014208A">
            <w:pPr>
              <w:tabs>
                <w:tab w:val="left" w:pos="567"/>
              </w:tabs>
              <w:jc w:val="both"/>
              <w:rPr>
                <w:rFonts w:ascii="GHEA Grapalat" w:hAnsi="GHEA Grapalat"/>
                <w:sz w:val="24"/>
                <w:szCs w:val="24"/>
                <w:lang w:val="hy-AM"/>
              </w:rPr>
            </w:pPr>
            <w:r>
              <w:rPr>
                <w:rFonts w:ascii="GHEA Grapalat" w:hAnsi="GHEA Grapalat"/>
                <w:sz w:val="24"/>
                <w:szCs w:val="24"/>
                <w:lang w:val="hy-AM"/>
              </w:rPr>
              <w:t xml:space="preserve">     </w:t>
            </w:r>
            <w:r w:rsidRPr="0014208A">
              <w:rPr>
                <w:rFonts w:ascii="GHEA Grapalat" w:hAnsi="GHEA Grapalat"/>
                <w:sz w:val="24"/>
                <w:szCs w:val="24"/>
                <w:lang w:val="hy-AM"/>
              </w:rPr>
              <w:t>Ի պատասխան Ձեր 2022 թվականի սեպտեմբերի 09-ի  №01/15.1/7218-2022 գրության</w:t>
            </w:r>
            <w:r>
              <w:rPr>
                <w:rFonts w:ascii="GHEA Grapalat" w:hAnsi="GHEA Grapalat"/>
                <w:sz w:val="24"/>
                <w:szCs w:val="24"/>
                <w:lang w:val="hy-AM"/>
              </w:rPr>
              <w:t>՝</w:t>
            </w:r>
            <w:r>
              <w:rPr>
                <w:rFonts w:ascii="GHEA Grapalat" w:hAnsi="GHEA Grapalat"/>
                <w:sz w:val="24"/>
                <w:szCs w:val="24"/>
              </w:rPr>
              <w:t xml:space="preserve"> </w:t>
            </w:r>
            <w:r>
              <w:rPr>
                <w:rFonts w:ascii="GHEA Grapalat" w:hAnsi="GHEA Grapalat"/>
                <w:sz w:val="24"/>
                <w:szCs w:val="24"/>
                <w:lang w:val="hy-AM"/>
              </w:rPr>
              <w:t>հ</w:t>
            </w:r>
            <w:r w:rsidRPr="0014208A">
              <w:rPr>
                <w:rFonts w:ascii="GHEA Grapalat" w:hAnsi="GHEA Grapalat"/>
                <w:sz w:val="24"/>
                <w:szCs w:val="24"/>
                <w:lang w:val="hy-AM"/>
              </w:rPr>
              <w:t>այտնում եմ, որ «Համաշխարհային փոստային միության կանոնադրություն», «Համաշխարհային փոստային միության ընդհանուր կանոնակարգ», «Համաշխարհային փոստային միության կոնվենցիա» և «Փոստային վճարումների ծառայությունների մասին համաձայնագիր» վավերացնելու կամ հաստատելու առնչությամբ ՀՀ կրթության, գիտության, մշակույթի և սպորտի նախարարությունն իր իրավասությունների շրջանակում առաջարկություններ չունի:</w:t>
            </w:r>
          </w:p>
        </w:tc>
        <w:tc>
          <w:tcPr>
            <w:tcW w:w="6300" w:type="dxa"/>
            <w:gridSpan w:val="4"/>
            <w:tcBorders>
              <w:bottom w:val="single" w:sz="4" w:space="0" w:color="auto"/>
            </w:tcBorders>
          </w:tcPr>
          <w:p w14:paraId="098A4E15" w14:textId="263595FA"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00DA46D1">
              <w:rPr>
                <w:rFonts w:ascii="GHEA Grapalat" w:hAnsi="GHEA Grapalat" w:cs="Sylfaen"/>
                <w:sz w:val="24"/>
                <w:szCs w:val="24"/>
              </w:rPr>
              <w:t xml:space="preserve"> </w:t>
            </w:r>
            <w:r w:rsidRPr="00214DCB">
              <w:rPr>
                <w:rFonts w:ascii="GHEA Grapalat" w:hAnsi="GHEA Grapalat" w:cs="Sylfaen"/>
                <w:sz w:val="24"/>
                <w:szCs w:val="24"/>
              </w:rPr>
              <w:t xml:space="preserve">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19E21F26" w14:textId="77777777"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p>
          <w:p w14:paraId="12D1AC08" w14:textId="77777777" w:rsidR="00F37B68" w:rsidRPr="00214DCB" w:rsidRDefault="00F37B68" w:rsidP="00AD7F6F">
            <w:pPr>
              <w:autoSpaceDE w:val="0"/>
              <w:autoSpaceDN w:val="0"/>
              <w:adjustRightInd w:val="0"/>
              <w:spacing w:before="120" w:after="120"/>
              <w:jc w:val="both"/>
              <w:rPr>
                <w:rFonts w:ascii="GHEA Grapalat" w:hAnsi="GHEA Grapalat"/>
                <w:noProof/>
                <w:color w:val="000000"/>
                <w:sz w:val="24"/>
                <w:szCs w:val="24"/>
                <w:lang w:val="hy-AM"/>
              </w:rPr>
            </w:pPr>
          </w:p>
        </w:tc>
      </w:tr>
      <w:tr w:rsidR="00F37B68" w:rsidRPr="00214DCB" w14:paraId="6D20F977" w14:textId="77777777" w:rsidTr="00083610">
        <w:trPr>
          <w:trHeight w:val="503"/>
        </w:trPr>
        <w:tc>
          <w:tcPr>
            <w:tcW w:w="11425" w:type="dxa"/>
            <w:gridSpan w:val="2"/>
            <w:shd w:val="clear" w:color="auto" w:fill="BFBFBF" w:themeFill="background1" w:themeFillShade="BF"/>
          </w:tcPr>
          <w:p w14:paraId="109DB9EF" w14:textId="23AD0B9B" w:rsidR="00F37B68" w:rsidRPr="00214DCB" w:rsidRDefault="00F37B68" w:rsidP="00AD7F6F">
            <w:pPr>
              <w:pStyle w:val="ListParagraph"/>
              <w:numPr>
                <w:ilvl w:val="0"/>
                <w:numId w:val="2"/>
              </w:numPr>
              <w:tabs>
                <w:tab w:val="left" w:pos="-3261"/>
              </w:tabs>
              <w:spacing w:before="120" w:after="120"/>
              <w:jc w:val="center"/>
              <w:rPr>
                <w:rFonts w:ascii="GHEA Grapalat" w:hAnsi="GHEA Grapalat" w:cs="Sylfaen"/>
                <w:b/>
                <w:sz w:val="24"/>
                <w:szCs w:val="24"/>
                <w:lang w:val="hy-AM"/>
              </w:rPr>
            </w:pPr>
            <w:r w:rsidRPr="00214DCB">
              <w:rPr>
                <w:rFonts w:ascii="GHEA Grapalat" w:hAnsi="GHEA Grapalat"/>
                <w:b/>
                <w:sz w:val="24"/>
                <w:szCs w:val="24"/>
                <w:lang w:val="hy-AM"/>
              </w:rPr>
              <w:lastRenderedPageBreak/>
              <w:t xml:space="preserve">ՀՀ </w:t>
            </w:r>
            <w:r w:rsidR="00FD404B" w:rsidRPr="00214DCB">
              <w:rPr>
                <w:rFonts w:ascii="GHEA Grapalat" w:hAnsi="GHEA Grapalat"/>
                <w:b/>
                <w:sz w:val="24"/>
                <w:szCs w:val="24"/>
                <w:lang w:val="hy-AM"/>
              </w:rPr>
              <w:t xml:space="preserve">առողջապահության </w:t>
            </w:r>
            <w:r w:rsidRPr="00214DCB">
              <w:rPr>
                <w:rFonts w:ascii="GHEA Grapalat" w:hAnsi="GHEA Grapalat"/>
                <w:b/>
                <w:sz w:val="24"/>
                <w:szCs w:val="24"/>
                <w:lang w:val="hy-AM"/>
              </w:rPr>
              <w:t>նախարարությ</w:t>
            </w:r>
            <w:r w:rsidR="00B444BB" w:rsidRPr="00214DCB">
              <w:rPr>
                <w:rFonts w:ascii="GHEA Grapalat" w:hAnsi="GHEA Grapalat"/>
                <w:b/>
                <w:sz w:val="24"/>
                <w:szCs w:val="24"/>
                <w:lang w:val="hy-AM"/>
              </w:rPr>
              <w:t>ու</w:t>
            </w:r>
            <w:r w:rsidRPr="00214DCB">
              <w:rPr>
                <w:rFonts w:ascii="GHEA Grapalat" w:hAnsi="GHEA Grapalat"/>
                <w:b/>
                <w:sz w:val="24"/>
                <w:szCs w:val="24"/>
                <w:lang w:val="hy-AM"/>
              </w:rPr>
              <w:t>ն</w:t>
            </w:r>
          </w:p>
        </w:tc>
        <w:tc>
          <w:tcPr>
            <w:tcW w:w="3690" w:type="dxa"/>
            <w:gridSpan w:val="3"/>
            <w:shd w:val="clear" w:color="auto" w:fill="BFBFBF" w:themeFill="background1" w:themeFillShade="BF"/>
          </w:tcPr>
          <w:p w14:paraId="0DF2B0FC" w14:textId="4694A3B6" w:rsidR="00F37B68" w:rsidRPr="00214DCB" w:rsidRDefault="00944C6B" w:rsidP="00944C6B">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294A29">
              <w:rPr>
                <w:rFonts w:ascii="GHEA Grapalat" w:eastAsia="Times New Roman" w:hAnsi="GHEA Grapalat" w:cs="Sylfaen"/>
                <w:b/>
                <w:color w:val="000000"/>
                <w:sz w:val="24"/>
                <w:szCs w:val="24"/>
                <w:lang w:val="hy-AM"/>
              </w:rPr>
              <w:t>1</w:t>
            </w:r>
            <w:r w:rsidR="003A23CC">
              <w:rPr>
                <w:rFonts w:ascii="GHEA Grapalat" w:eastAsia="Times New Roman" w:hAnsi="GHEA Grapalat" w:cs="Sylfaen"/>
                <w:b/>
                <w:color w:val="000000"/>
                <w:sz w:val="24"/>
                <w:szCs w:val="24"/>
                <w:lang w:val="hy-AM"/>
              </w:rPr>
              <w:t>5</w:t>
            </w:r>
            <w:r w:rsidR="00294A29">
              <w:rPr>
                <w:rFonts w:ascii="GHEA Grapalat" w:eastAsia="Times New Roman" w:hAnsi="GHEA Grapalat" w:cs="Sylfaen"/>
                <w:b/>
                <w:color w:val="000000"/>
                <w:sz w:val="24"/>
                <w:szCs w:val="24"/>
                <w:lang w:val="hy-AM"/>
              </w:rPr>
              <w:t>.09.</w:t>
            </w:r>
            <w:r w:rsidR="00F37B68" w:rsidRPr="00214DCB">
              <w:rPr>
                <w:rFonts w:ascii="GHEA Grapalat" w:eastAsia="Times New Roman" w:hAnsi="GHEA Grapalat" w:cs="Sylfaen"/>
                <w:b/>
                <w:color w:val="000000"/>
                <w:sz w:val="24"/>
                <w:szCs w:val="24"/>
              </w:rPr>
              <w:t>2022թ.</w:t>
            </w:r>
          </w:p>
          <w:p w14:paraId="327C7F00" w14:textId="7D86245C" w:rsidR="00F37B68" w:rsidRPr="00214DCB" w:rsidRDefault="00F37B68" w:rsidP="00955D4B">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3A23CC">
              <w:t xml:space="preserve"> </w:t>
            </w:r>
            <w:r w:rsidR="003A23CC" w:rsidRPr="003A23CC">
              <w:rPr>
                <w:rFonts w:ascii="GHEA Grapalat" w:eastAsia="Times New Roman" w:hAnsi="GHEA Grapalat" w:cs="Sylfaen"/>
                <w:b/>
                <w:color w:val="000000"/>
                <w:sz w:val="24"/>
                <w:szCs w:val="24"/>
              </w:rPr>
              <w:t>ԱԱ/10.2/22249-2022</w:t>
            </w:r>
          </w:p>
        </w:tc>
      </w:tr>
      <w:tr w:rsidR="00F37B68" w:rsidRPr="00214DCB" w14:paraId="59087976" w14:textId="77777777" w:rsidTr="00083610">
        <w:trPr>
          <w:trHeight w:val="1763"/>
        </w:trPr>
        <w:tc>
          <w:tcPr>
            <w:tcW w:w="8815" w:type="dxa"/>
            <w:tcBorders>
              <w:bottom w:val="single" w:sz="4" w:space="0" w:color="auto"/>
            </w:tcBorders>
          </w:tcPr>
          <w:p w14:paraId="250F3B99" w14:textId="181B7D62" w:rsidR="009E0270" w:rsidRPr="00214DCB" w:rsidRDefault="00012FC8" w:rsidP="00012FC8">
            <w:pPr>
              <w:tabs>
                <w:tab w:val="left" w:pos="567"/>
              </w:tabs>
              <w:jc w:val="both"/>
              <w:rPr>
                <w:rFonts w:ascii="GHEA Grapalat" w:hAnsi="GHEA Grapalat"/>
                <w:sz w:val="24"/>
                <w:szCs w:val="24"/>
                <w:lang w:val="hy-AM"/>
              </w:rPr>
            </w:pPr>
            <w:r>
              <w:rPr>
                <w:rFonts w:ascii="GHEA Grapalat" w:hAnsi="GHEA Grapalat"/>
                <w:sz w:val="24"/>
                <w:szCs w:val="24"/>
                <w:lang w:val="hy-AM"/>
              </w:rPr>
              <w:t xml:space="preserve">   </w:t>
            </w:r>
            <w:r w:rsidRPr="00012FC8">
              <w:rPr>
                <w:rFonts w:ascii="GHEA Grapalat" w:hAnsi="GHEA Grapalat"/>
                <w:sz w:val="24"/>
                <w:szCs w:val="24"/>
                <w:lang w:val="hy-AM"/>
              </w:rPr>
              <w:t xml:space="preserve"> Ի պատասխան Ձեր` 2022 թ. սեպտեմբերի 9-ի թիվ 01/15.1/7218-2022 գրության` հայտնում ենք, որ ՀՀ առողջապահության նախարարությունը «Համաշխարհային փոստային միության կանոնադրության», «Համաշխարհային փոստային միության ընդհանուր կանոնակարգի», «Համաշխարհային փոստային կոնվենցիայի» և «Փոստային վճարումների ծառայությունների մասին համաձայնագրի» միանալու նպատակահարմարության վերաբերյալ առաջարկություն և դիտողություն չունի:</w:t>
            </w:r>
          </w:p>
        </w:tc>
        <w:tc>
          <w:tcPr>
            <w:tcW w:w="6300" w:type="dxa"/>
            <w:gridSpan w:val="4"/>
            <w:tcBorders>
              <w:bottom w:val="single" w:sz="4" w:space="0" w:color="auto"/>
            </w:tcBorders>
          </w:tcPr>
          <w:p w14:paraId="546E2FAD" w14:textId="09F2F574"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Pr="00214DCB">
              <w:rPr>
                <w:rFonts w:ascii="GHEA Grapalat" w:hAnsi="GHEA Grapalat" w:cs="Sylfaen"/>
                <w:sz w:val="24"/>
                <w:szCs w:val="24"/>
              </w:rPr>
              <w:t xml:space="preserve">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2227EA8C" w14:textId="77777777"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p>
          <w:p w14:paraId="705DC982" w14:textId="77777777" w:rsidR="00F37B68" w:rsidRPr="00214DCB" w:rsidRDefault="00F37B68" w:rsidP="00AD7F6F">
            <w:pPr>
              <w:autoSpaceDE w:val="0"/>
              <w:autoSpaceDN w:val="0"/>
              <w:adjustRightInd w:val="0"/>
              <w:spacing w:before="120" w:after="120"/>
              <w:jc w:val="both"/>
              <w:rPr>
                <w:rFonts w:ascii="GHEA Grapalat" w:hAnsi="GHEA Grapalat"/>
                <w:noProof/>
                <w:color w:val="000000"/>
                <w:sz w:val="24"/>
                <w:szCs w:val="24"/>
                <w:lang w:val="hy-AM"/>
              </w:rPr>
            </w:pPr>
          </w:p>
        </w:tc>
      </w:tr>
      <w:tr w:rsidR="00F37B68" w:rsidRPr="00214DCB" w14:paraId="6FB01453" w14:textId="77777777" w:rsidTr="00083610">
        <w:trPr>
          <w:trHeight w:val="631"/>
        </w:trPr>
        <w:tc>
          <w:tcPr>
            <w:tcW w:w="11425" w:type="dxa"/>
            <w:gridSpan w:val="2"/>
            <w:shd w:val="clear" w:color="auto" w:fill="BFBFBF" w:themeFill="background1" w:themeFillShade="BF"/>
          </w:tcPr>
          <w:p w14:paraId="642B5EAC" w14:textId="51CBD78B" w:rsidR="00F37B68" w:rsidRPr="00214DCB" w:rsidRDefault="00F37B68" w:rsidP="00AD7F6F">
            <w:pPr>
              <w:pStyle w:val="ListParagraph"/>
              <w:numPr>
                <w:ilvl w:val="0"/>
                <w:numId w:val="2"/>
              </w:numPr>
              <w:tabs>
                <w:tab w:val="left" w:pos="-3261"/>
              </w:tabs>
              <w:spacing w:before="120" w:after="120"/>
              <w:jc w:val="center"/>
              <w:rPr>
                <w:rFonts w:ascii="GHEA Grapalat" w:hAnsi="GHEA Grapalat" w:cs="Sylfaen"/>
                <w:b/>
                <w:sz w:val="24"/>
                <w:szCs w:val="24"/>
                <w:lang w:val="hy-AM"/>
              </w:rPr>
            </w:pPr>
            <w:r w:rsidRPr="00214DCB">
              <w:rPr>
                <w:rFonts w:ascii="GHEA Grapalat" w:hAnsi="GHEA Grapalat"/>
                <w:b/>
                <w:sz w:val="24"/>
                <w:szCs w:val="24"/>
                <w:lang w:val="hy-AM"/>
              </w:rPr>
              <w:t xml:space="preserve">ՀՀ </w:t>
            </w:r>
            <w:r w:rsidR="00B444BB" w:rsidRPr="00214DCB">
              <w:rPr>
                <w:rFonts w:ascii="GHEA Grapalat" w:hAnsi="GHEA Grapalat"/>
                <w:b/>
                <w:sz w:val="24"/>
                <w:szCs w:val="24"/>
                <w:lang w:val="hy-AM"/>
              </w:rPr>
              <w:t>էկոնոմիկայի</w:t>
            </w:r>
            <w:r w:rsidRPr="00214DCB">
              <w:rPr>
                <w:rFonts w:ascii="GHEA Grapalat" w:hAnsi="GHEA Grapalat"/>
                <w:b/>
                <w:sz w:val="24"/>
                <w:szCs w:val="24"/>
                <w:lang w:val="hy-AM"/>
              </w:rPr>
              <w:t xml:space="preserve"> նախարարությ</w:t>
            </w:r>
            <w:r w:rsidR="00B444BB" w:rsidRPr="00214DCB">
              <w:rPr>
                <w:rFonts w:ascii="GHEA Grapalat" w:hAnsi="GHEA Grapalat"/>
                <w:b/>
                <w:sz w:val="24"/>
                <w:szCs w:val="24"/>
                <w:lang w:val="hy-AM"/>
              </w:rPr>
              <w:t>ու</w:t>
            </w:r>
            <w:r w:rsidRPr="00214DCB">
              <w:rPr>
                <w:rFonts w:ascii="GHEA Grapalat" w:hAnsi="GHEA Grapalat"/>
                <w:b/>
                <w:sz w:val="24"/>
                <w:szCs w:val="24"/>
                <w:lang w:val="hy-AM"/>
              </w:rPr>
              <w:t>ն</w:t>
            </w:r>
          </w:p>
        </w:tc>
        <w:tc>
          <w:tcPr>
            <w:tcW w:w="3690" w:type="dxa"/>
            <w:gridSpan w:val="3"/>
            <w:shd w:val="clear" w:color="auto" w:fill="BFBFBF" w:themeFill="background1" w:themeFillShade="BF"/>
          </w:tcPr>
          <w:p w14:paraId="6EDBCDAA" w14:textId="03881104" w:rsidR="00F37B68" w:rsidRPr="00214DCB" w:rsidRDefault="00086204" w:rsidP="00086204">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D00BD0">
              <w:rPr>
                <w:rFonts w:ascii="GHEA Grapalat" w:eastAsia="Times New Roman" w:hAnsi="GHEA Grapalat" w:cs="Sylfaen"/>
                <w:b/>
                <w:color w:val="000000"/>
                <w:sz w:val="24"/>
                <w:szCs w:val="24"/>
                <w:lang w:val="hy-AM"/>
              </w:rPr>
              <w:t>22.09.</w:t>
            </w:r>
            <w:r w:rsidR="00F37B68" w:rsidRPr="00214DCB">
              <w:rPr>
                <w:rFonts w:ascii="GHEA Grapalat" w:eastAsia="Times New Roman" w:hAnsi="GHEA Grapalat" w:cs="Sylfaen"/>
                <w:b/>
                <w:color w:val="000000"/>
                <w:sz w:val="24"/>
                <w:szCs w:val="24"/>
              </w:rPr>
              <w:t>2022թ.</w:t>
            </w:r>
          </w:p>
          <w:p w14:paraId="016DE328" w14:textId="16304E36" w:rsidR="00F37B68" w:rsidRPr="00214DCB" w:rsidRDefault="00F37B68" w:rsidP="00955D4B">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D00BD0" w:rsidRPr="00D00BD0">
              <w:rPr>
                <w:rFonts w:ascii="GHEA Grapalat" w:eastAsia="Times New Roman" w:hAnsi="GHEA Grapalat" w:cs="Sylfaen"/>
                <w:b/>
                <w:color w:val="000000"/>
                <w:sz w:val="24"/>
                <w:szCs w:val="24"/>
              </w:rPr>
              <w:t>06/15366-2022</w:t>
            </w:r>
          </w:p>
        </w:tc>
      </w:tr>
      <w:tr w:rsidR="00F37B68" w:rsidRPr="00214DCB" w14:paraId="709380FA" w14:textId="77777777" w:rsidTr="00E623BA">
        <w:trPr>
          <w:trHeight w:val="1475"/>
        </w:trPr>
        <w:tc>
          <w:tcPr>
            <w:tcW w:w="8815" w:type="dxa"/>
            <w:tcBorders>
              <w:bottom w:val="single" w:sz="4" w:space="0" w:color="auto"/>
            </w:tcBorders>
          </w:tcPr>
          <w:p w14:paraId="5108A718" w14:textId="1AF07EC7" w:rsidR="009E0270" w:rsidRPr="00214DCB" w:rsidRDefault="00E623BA" w:rsidP="00E623BA">
            <w:pPr>
              <w:tabs>
                <w:tab w:val="left" w:pos="567"/>
              </w:tabs>
              <w:jc w:val="both"/>
              <w:rPr>
                <w:rFonts w:ascii="GHEA Grapalat" w:hAnsi="GHEA Grapalat"/>
                <w:sz w:val="24"/>
                <w:szCs w:val="24"/>
                <w:lang w:val="hy-AM"/>
              </w:rPr>
            </w:pPr>
            <w:r>
              <w:rPr>
                <w:rFonts w:ascii="GHEA Grapalat" w:hAnsi="GHEA Grapalat"/>
                <w:bCs/>
                <w:sz w:val="24"/>
                <w:szCs w:val="24"/>
                <w:lang w:val="hy-AM"/>
              </w:rPr>
              <w:t xml:space="preserve">   </w:t>
            </w:r>
            <w:r w:rsidRPr="00E623BA">
              <w:rPr>
                <w:rFonts w:ascii="GHEA Grapalat" w:hAnsi="GHEA Grapalat"/>
                <w:bCs/>
                <w:sz w:val="24"/>
                <w:szCs w:val="24"/>
                <w:lang w:val="hy-AM"/>
              </w:rPr>
              <w:t>Ի պատասխան Ձեր՝ թիվ 01/15.1/7218-2022 գրության, հայտնում ենք, որ ներկայացված փաստաթղթերի վերաբերյալ ՀՀ էկոնոմիկայի նախարարությունն, իր իրավասության շրջանակներում, առաջարկություններ և դիտողությունների չունի։</w:t>
            </w:r>
            <w:r>
              <w:rPr>
                <w:rFonts w:ascii="GHEA Grapalat" w:hAnsi="GHEA Grapalat"/>
                <w:bCs/>
                <w:sz w:val="24"/>
                <w:szCs w:val="24"/>
                <w:lang w:val="hy-AM"/>
              </w:rPr>
              <w:t xml:space="preserve"> </w:t>
            </w:r>
          </w:p>
        </w:tc>
        <w:tc>
          <w:tcPr>
            <w:tcW w:w="6300" w:type="dxa"/>
            <w:gridSpan w:val="4"/>
            <w:tcBorders>
              <w:bottom w:val="single" w:sz="4" w:space="0" w:color="auto"/>
            </w:tcBorders>
          </w:tcPr>
          <w:p w14:paraId="53FF1B29" w14:textId="3973809A"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00DA46D1">
              <w:rPr>
                <w:rFonts w:ascii="GHEA Grapalat" w:hAnsi="GHEA Grapalat" w:cs="Sylfaen"/>
                <w:sz w:val="24"/>
                <w:szCs w:val="24"/>
              </w:rPr>
              <w:t xml:space="preserve"> </w:t>
            </w:r>
            <w:r w:rsidRPr="00214DCB">
              <w:rPr>
                <w:rFonts w:ascii="GHEA Grapalat" w:hAnsi="GHEA Grapalat" w:cs="Sylfaen"/>
                <w:sz w:val="24"/>
                <w:szCs w:val="24"/>
              </w:rPr>
              <w:t xml:space="preserve">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7CC1CCC2" w14:textId="77777777"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p>
          <w:p w14:paraId="31D918A7" w14:textId="77777777" w:rsidR="00F37B68" w:rsidRPr="00214DCB" w:rsidRDefault="00F37B68" w:rsidP="00AD7F6F">
            <w:pPr>
              <w:autoSpaceDE w:val="0"/>
              <w:autoSpaceDN w:val="0"/>
              <w:adjustRightInd w:val="0"/>
              <w:spacing w:before="120" w:after="120"/>
              <w:jc w:val="both"/>
              <w:rPr>
                <w:rFonts w:ascii="GHEA Grapalat" w:hAnsi="GHEA Grapalat"/>
                <w:noProof/>
                <w:color w:val="000000"/>
                <w:sz w:val="24"/>
                <w:szCs w:val="24"/>
                <w:lang w:val="hy-AM"/>
              </w:rPr>
            </w:pPr>
          </w:p>
        </w:tc>
      </w:tr>
      <w:tr w:rsidR="00F37B68" w:rsidRPr="00214DCB" w14:paraId="723CDC70" w14:textId="77777777" w:rsidTr="00083610">
        <w:trPr>
          <w:trHeight w:val="631"/>
        </w:trPr>
        <w:tc>
          <w:tcPr>
            <w:tcW w:w="11425" w:type="dxa"/>
            <w:gridSpan w:val="2"/>
            <w:shd w:val="clear" w:color="auto" w:fill="BFBFBF" w:themeFill="background1" w:themeFillShade="BF"/>
          </w:tcPr>
          <w:p w14:paraId="17C06679" w14:textId="7A3347E4" w:rsidR="00F37B68" w:rsidRPr="00214DCB" w:rsidRDefault="00340499" w:rsidP="00AD7F6F">
            <w:pPr>
              <w:pStyle w:val="ListParagraph"/>
              <w:numPr>
                <w:ilvl w:val="0"/>
                <w:numId w:val="2"/>
              </w:numPr>
              <w:tabs>
                <w:tab w:val="left" w:pos="-3261"/>
              </w:tabs>
              <w:spacing w:before="120" w:after="120"/>
              <w:jc w:val="center"/>
              <w:rPr>
                <w:rFonts w:ascii="GHEA Grapalat" w:hAnsi="GHEA Grapalat" w:cs="Sylfaen"/>
                <w:b/>
                <w:sz w:val="24"/>
                <w:szCs w:val="24"/>
                <w:lang w:val="hy-AM"/>
              </w:rPr>
            </w:pPr>
            <w:r w:rsidRPr="00214DCB">
              <w:rPr>
                <w:rFonts w:ascii="GHEA Grapalat" w:hAnsi="GHEA Grapalat"/>
                <w:b/>
                <w:sz w:val="24"/>
                <w:szCs w:val="24"/>
              </w:rPr>
              <w:t xml:space="preserve">ՀՀ </w:t>
            </w:r>
            <w:proofErr w:type="spellStart"/>
            <w:r w:rsidRPr="00214DCB">
              <w:rPr>
                <w:rFonts w:ascii="GHEA Grapalat" w:hAnsi="GHEA Grapalat"/>
                <w:b/>
                <w:sz w:val="24"/>
                <w:szCs w:val="24"/>
              </w:rPr>
              <w:t>պետական</w:t>
            </w:r>
            <w:proofErr w:type="spellEnd"/>
            <w:r w:rsidRPr="00214DCB">
              <w:rPr>
                <w:rFonts w:ascii="GHEA Grapalat" w:hAnsi="GHEA Grapalat"/>
                <w:b/>
                <w:sz w:val="24"/>
                <w:szCs w:val="24"/>
              </w:rPr>
              <w:t xml:space="preserve"> </w:t>
            </w:r>
            <w:proofErr w:type="spellStart"/>
            <w:r w:rsidRPr="00214DCB">
              <w:rPr>
                <w:rFonts w:ascii="GHEA Grapalat" w:hAnsi="GHEA Grapalat"/>
                <w:b/>
                <w:sz w:val="24"/>
                <w:szCs w:val="24"/>
              </w:rPr>
              <w:t>եկամուտների</w:t>
            </w:r>
            <w:proofErr w:type="spellEnd"/>
            <w:r w:rsidRPr="00214DCB">
              <w:rPr>
                <w:rFonts w:ascii="GHEA Grapalat" w:hAnsi="GHEA Grapalat"/>
                <w:b/>
                <w:sz w:val="24"/>
                <w:szCs w:val="24"/>
              </w:rPr>
              <w:t xml:space="preserve"> </w:t>
            </w:r>
            <w:proofErr w:type="spellStart"/>
            <w:r w:rsidRPr="00214DCB">
              <w:rPr>
                <w:rFonts w:ascii="GHEA Grapalat" w:hAnsi="GHEA Grapalat"/>
                <w:b/>
                <w:sz w:val="24"/>
                <w:szCs w:val="24"/>
              </w:rPr>
              <w:t>կոմիտե</w:t>
            </w:r>
            <w:proofErr w:type="spellEnd"/>
          </w:p>
        </w:tc>
        <w:tc>
          <w:tcPr>
            <w:tcW w:w="3690" w:type="dxa"/>
            <w:gridSpan w:val="3"/>
            <w:shd w:val="clear" w:color="auto" w:fill="BFBFBF" w:themeFill="background1" w:themeFillShade="BF"/>
          </w:tcPr>
          <w:p w14:paraId="4B27F4F7" w14:textId="7CACBE57" w:rsidR="00F37B68" w:rsidRPr="00214DCB" w:rsidRDefault="00086204" w:rsidP="00086204">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865705">
              <w:rPr>
                <w:rFonts w:ascii="GHEA Grapalat" w:eastAsia="Times New Roman" w:hAnsi="GHEA Grapalat" w:cs="Sylfaen"/>
                <w:b/>
                <w:color w:val="000000"/>
                <w:sz w:val="24"/>
                <w:szCs w:val="24"/>
                <w:lang w:val="hy-AM"/>
              </w:rPr>
              <w:t>22.09.</w:t>
            </w:r>
            <w:r w:rsidR="00F37B68" w:rsidRPr="00214DCB">
              <w:rPr>
                <w:rFonts w:ascii="GHEA Grapalat" w:eastAsia="Times New Roman" w:hAnsi="GHEA Grapalat" w:cs="Sylfaen"/>
                <w:b/>
                <w:color w:val="000000"/>
                <w:sz w:val="24"/>
                <w:szCs w:val="24"/>
              </w:rPr>
              <w:t>2022թ.</w:t>
            </w:r>
          </w:p>
          <w:p w14:paraId="56ED8CBC" w14:textId="43DAA618" w:rsidR="00F37B68" w:rsidRPr="00214DCB" w:rsidRDefault="00F37B68" w:rsidP="00955D4B">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865705" w:rsidRPr="00865705">
              <w:rPr>
                <w:rFonts w:ascii="GHEA Grapalat" w:eastAsia="Times New Roman" w:hAnsi="GHEA Grapalat" w:cs="Sylfaen"/>
                <w:b/>
                <w:color w:val="000000"/>
                <w:sz w:val="24"/>
                <w:szCs w:val="24"/>
              </w:rPr>
              <w:t>01/5-4/68598-2022</w:t>
            </w:r>
          </w:p>
        </w:tc>
      </w:tr>
      <w:tr w:rsidR="00F37B68" w:rsidRPr="00214DCB" w14:paraId="74D1C6EC" w14:textId="77777777" w:rsidTr="00083610">
        <w:trPr>
          <w:trHeight w:val="1763"/>
        </w:trPr>
        <w:tc>
          <w:tcPr>
            <w:tcW w:w="8815" w:type="dxa"/>
          </w:tcPr>
          <w:p w14:paraId="23E1B438" w14:textId="329074EF" w:rsidR="005D7B8F" w:rsidRPr="00214DCB" w:rsidRDefault="00E623BA" w:rsidP="005D7B8F">
            <w:pPr>
              <w:tabs>
                <w:tab w:val="left" w:pos="567"/>
              </w:tabs>
              <w:jc w:val="both"/>
              <w:rPr>
                <w:rFonts w:ascii="GHEA Grapalat" w:hAnsi="GHEA Grapalat"/>
                <w:bCs/>
                <w:sz w:val="24"/>
                <w:szCs w:val="24"/>
                <w:lang w:val="hy-AM"/>
              </w:rPr>
            </w:pPr>
            <w:r>
              <w:rPr>
                <w:rFonts w:ascii="GHEA Grapalat" w:hAnsi="GHEA Grapalat"/>
                <w:bCs/>
                <w:sz w:val="24"/>
                <w:szCs w:val="24"/>
                <w:lang w:val="hy-AM"/>
              </w:rPr>
              <w:t xml:space="preserve">   </w:t>
            </w:r>
            <w:r w:rsidRPr="00E623BA">
              <w:rPr>
                <w:rFonts w:ascii="GHEA Grapalat" w:hAnsi="GHEA Grapalat"/>
                <w:bCs/>
                <w:sz w:val="24"/>
                <w:szCs w:val="24"/>
                <w:lang w:val="hy-AM"/>
              </w:rPr>
              <w:t>Ի պատասխան Ձեր 09.09.2022թ</w:t>
            </w:r>
            <w:r w:rsidRPr="00E623BA">
              <w:rPr>
                <w:rFonts w:ascii="Cambria Math" w:hAnsi="Cambria Math" w:cs="Cambria Math"/>
                <w:bCs/>
                <w:sz w:val="24"/>
                <w:szCs w:val="24"/>
                <w:lang w:val="hy-AM"/>
              </w:rPr>
              <w:t>․</w:t>
            </w:r>
            <w:r w:rsidRPr="00E623BA">
              <w:rPr>
                <w:rFonts w:ascii="GHEA Grapalat" w:hAnsi="GHEA Grapalat"/>
                <w:bCs/>
                <w:sz w:val="24"/>
                <w:szCs w:val="24"/>
                <w:lang w:val="hy-AM"/>
              </w:rPr>
              <w:t xml:space="preserve"> թիվ 01/15.1/7218-2022 գրության</w:t>
            </w:r>
            <w:r>
              <w:rPr>
                <w:rFonts w:ascii="GHEA Grapalat" w:hAnsi="GHEA Grapalat"/>
                <w:bCs/>
                <w:sz w:val="24"/>
                <w:szCs w:val="24"/>
                <w:lang w:val="hy-AM"/>
              </w:rPr>
              <w:t>՝ հ</w:t>
            </w:r>
            <w:r w:rsidRPr="00E623BA">
              <w:rPr>
                <w:rFonts w:ascii="GHEA Grapalat" w:hAnsi="GHEA Grapalat"/>
                <w:bCs/>
                <w:sz w:val="24"/>
                <w:szCs w:val="24"/>
                <w:lang w:val="hy-AM"/>
              </w:rPr>
              <w:t>այտնում ենք, որ «Համաշխարհային փոստային միության կանոնադրության», «Համաշխարհային փոստային միության ընդհանուր կանոնակարգի», «Համաշխարհային փոստային կոնվենցիայի», «Փոստային վճարումների ծառայությունների մասին համաձայնագրի» վերաբերյալ ՀՀ պետական եկամուտների կոմիտեն առաջարկություններ և դիտողություններ չունի։</w:t>
            </w:r>
          </w:p>
        </w:tc>
        <w:tc>
          <w:tcPr>
            <w:tcW w:w="6300" w:type="dxa"/>
            <w:gridSpan w:val="4"/>
            <w:tcBorders>
              <w:bottom w:val="single" w:sz="4" w:space="0" w:color="auto"/>
            </w:tcBorders>
          </w:tcPr>
          <w:p w14:paraId="24CB81D1" w14:textId="51621B90"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00DA46D1">
              <w:rPr>
                <w:rFonts w:ascii="GHEA Grapalat" w:hAnsi="GHEA Grapalat" w:cs="Sylfaen"/>
                <w:sz w:val="24"/>
                <w:szCs w:val="24"/>
              </w:rPr>
              <w:t xml:space="preserve"> </w:t>
            </w:r>
            <w:r w:rsidRPr="00214DCB">
              <w:rPr>
                <w:rFonts w:ascii="GHEA Grapalat" w:hAnsi="GHEA Grapalat" w:cs="Sylfaen"/>
                <w:sz w:val="24"/>
                <w:szCs w:val="24"/>
              </w:rPr>
              <w:t xml:space="preserve">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2E3FEE9E" w14:textId="77777777" w:rsidR="00F37B68" w:rsidRPr="00214DCB" w:rsidRDefault="00F37B68" w:rsidP="00AD7F6F">
            <w:pPr>
              <w:autoSpaceDE w:val="0"/>
              <w:autoSpaceDN w:val="0"/>
              <w:adjustRightInd w:val="0"/>
              <w:spacing w:before="120" w:after="120"/>
              <w:jc w:val="both"/>
              <w:rPr>
                <w:rFonts w:ascii="GHEA Grapalat" w:hAnsi="GHEA Grapalat" w:cs="Sylfaen"/>
                <w:sz w:val="24"/>
                <w:szCs w:val="24"/>
                <w:lang w:val="hy-AM"/>
              </w:rPr>
            </w:pPr>
          </w:p>
          <w:p w14:paraId="65B1E602" w14:textId="77777777" w:rsidR="00F37B68" w:rsidRPr="00214DCB" w:rsidRDefault="00F37B68" w:rsidP="00AD7F6F">
            <w:pPr>
              <w:autoSpaceDE w:val="0"/>
              <w:autoSpaceDN w:val="0"/>
              <w:adjustRightInd w:val="0"/>
              <w:spacing w:before="120" w:after="120"/>
              <w:jc w:val="both"/>
              <w:rPr>
                <w:rFonts w:ascii="GHEA Grapalat" w:hAnsi="GHEA Grapalat"/>
                <w:noProof/>
                <w:color w:val="000000"/>
                <w:sz w:val="24"/>
                <w:szCs w:val="24"/>
                <w:lang w:val="hy-AM"/>
              </w:rPr>
            </w:pPr>
          </w:p>
        </w:tc>
      </w:tr>
      <w:tr w:rsidR="00AD7F6F" w:rsidRPr="00214DCB" w14:paraId="7E270587" w14:textId="0E1892AC" w:rsidTr="00083610">
        <w:trPr>
          <w:trHeight w:val="665"/>
        </w:trPr>
        <w:tc>
          <w:tcPr>
            <w:tcW w:w="8815" w:type="dxa"/>
            <w:shd w:val="clear" w:color="auto" w:fill="BFBFBF" w:themeFill="background1" w:themeFillShade="BF"/>
          </w:tcPr>
          <w:p w14:paraId="3E5431C8" w14:textId="0B3ABA9C" w:rsidR="00AD7F6F" w:rsidRPr="00214DCB" w:rsidRDefault="00AD7F6F" w:rsidP="00AD7F6F">
            <w:pPr>
              <w:tabs>
                <w:tab w:val="left" w:pos="567"/>
              </w:tabs>
              <w:ind w:firstLine="567"/>
              <w:jc w:val="center"/>
              <w:rPr>
                <w:rFonts w:ascii="GHEA Grapalat" w:hAnsi="GHEA Grapalat"/>
                <w:bCs/>
                <w:sz w:val="24"/>
                <w:szCs w:val="24"/>
                <w:lang w:val="hy-AM"/>
              </w:rPr>
            </w:pPr>
            <w:r>
              <w:rPr>
                <w:rFonts w:ascii="GHEA Grapalat" w:hAnsi="GHEA Grapalat"/>
                <w:b/>
                <w:sz w:val="24"/>
                <w:szCs w:val="24"/>
                <w:lang w:val="hy-AM"/>
              </w:rPr>
              <w:t xml:space="preserve">10. </w:t>
            </w:r>
            <w:r w:rsidR="00363630" w:rsidRPr="00363630">
              <w:rPr>
                <w:rFonts w:ascii="GHEA Grapalat" w:hAnsi="GHEA Grapalat"/>
                <w:b/>
                <w:sz w:val="24"/>
                <w:szCs w:val="24"/>
              </w:rPr>
              <w:t xml:space="preserve">ՀՀ </w:t>
            </w:r>
            <w:proofErr w:type="spellStart"/>
            <w:r w:rsidR="00363630" w:rsidRPr="00363630">
              <w:rPr>
                <w:rFonts w:ascii="GHEA Grapalat" w:hAnsi="GHEA Grapalat"/>
                <w:b/>
                <w:sz w:val="24"/>
                <w:szCs w:val="24"/>
              </w:rPr>
              <w:t>հանրային</w:t>
            </w:r>
            <w:proofErr w:type="spellEnd"/>
            <w:r w:rsidR="00363630" w:rsidRPr="00363630">
              <w:rPr>
                <w:rFonts w:ascii="GHEA Grapalat" w:hAnsi="GHEA Grapalat"/>
                <w:b/>
                <w:sz w:val="24"/>
                <w:szCs w:val="24"/>
              </w:rPr>
              <w:t xml:space="preserve"> </w:t>
            </w:r>
            <w:proofErr w:type="spellStart"/>
            <w:r w:rsidR="00363630" w:rsidRPr="00363630">
              <w:rPr>
                <w:rFonts w:ascii="GHEA Grapalat" w:hAnsi="GHEA Grapalat"/>
                <w:b/>
                <w:sz w:val="24"/>
                <w:szCs w:val="24"/>
              </w:rPr>
              <w:t>ծառայությունները</w:t>
            </w:r>
            <w:proofErr w:type="spellEnd"/>
            <w:r w:rsidR="00363630" w:rsidRPr="00363630">
              <w:rPr>
                <w:rFonts w:ascii="GHEA Grapalat" w:hAnsi="GHEA Grapalat"/>
                <w:b/>
                <w:sz w:val="24"/>
                <w:szCs w:val="24"/>
              </w:rPr>
              <w:t xml:space="preserve"> </w:t>
            </w:r>
            <w:proofErr w:type="spellStart"/>
            <w:r w:rsidR="00363630" w:rsidRPr="00363630">
              <w:rPr>
                <w:rFonts w:ascii="GHEA Grapalat" w:hAnsi="GHEA Grapalat"/>
                <w:b/>
                <w:sz w:val="24"/>
                <w:szCs w:val="24"/>
              </w:rPr>
              <w:t>կարգավորող</w:t>
            </w:r>
            <w:proofErr w:type="spellEnd"/>
            <w:r w:rsidR="00363630" w:rsidRPr="00363630">
              <w:rPr>
                <w:rFonts w:ascii="GHEA Grapalat" w:hAnsi="GHEA Grapalat"/>
                <w:b/>
                <w:sz w:val="24"/>
                <w:szCs w:val="24"/>
              </w:rPr>
              <w:t xml:space="preserve"> </w:t>
            </w:r>
            <w:proofErr w:type="spellStart"/>
            <w:r w:rsidR="00363630" w:rsidRPr="00363630">
              <w:rPr>
                <w:rFonts w:ascii="GHEA Grapalat" w:hAnsi="GHEA Grapalat"/>
                <w:b/>
                <w:sz w:val="24"/>
                <w:szCs w:val="24"/>
              </w:rPr>
              <w:t>հանձնաժողով</w:t>
            </w:r>
            <w:proofErr w:type="spellEnd"/>
          </w:p>
        </w:tc>
        <w:tc>
          <w:tcPr>
            <w:tcW w:w="2790" w:type="dxa"/>
            <w:gridSpan w:val="2"/>
            <w:tcBorders>
              <w:bottom w:val="single" w:sz="4" w:space="0" w:color="auto"/>
            </w:tcBorders>
            <w:shd w:val="clear" w:color="auto" w:fill="BFBFBF" w:themeFill="background1" w:themeFillShade="BF"/>
          </w:tcPr>
          <w:p w14:paraId="3F06ACFC" w14:textId="4FD783E2" w:rsidR="00AD7F6F" w:rsidRPr="00214DCB" w:rsidRDefault="00AD7F6F" w:rsidP="00AD7F6F">
            <w:pPr>
              <w:autoSpaceDE w:val="0"/>
              <w:autoSpaceDN w:val="0"/>
              <w:adjustRightInd w:val="0"/>
              <w:spacing w:before="120" w:after="120"/>
              <w:jc w:val="right"/>
              <w:rPr>
                <w:rFonts w:ascii="GHEA Grapalat" w:hAnsi="GHEA Grapalat" w:cs="Sylfaen"/>
                <w:sz w:val="24"/>
                <w:szCs w:val="24"/>
                <w:lang w:val="hy-AM"/>
              </w:rPr>
            </w:pPr>
          </w:p>
        </w:tc>
        <w:tc>
          <w:tcPr>
            <w:tcW w:w="3510" w:type="dxa"/>
            <w:gridSpan w:val="2"/>
            <w:tcBorders>
              <w:bottom w:val="single" w:sz="4" w:space="0" w:color="auto"/>
            </w:tcBorders>
            <w:shd w:val="clear" w:color="auto" w:fill="BFBFBF" w:themeFill="background1" w:themeFillShade="BF"/>
          </w:tcPr>
          <w:p w14:paraId="57A0D8BF" w14:textId="67BDAB5B" w:rsidR="00FE15A1" w:rsidRPr="00FE15A1" w:rsidRDefault="00363630" w:rsidP="00086204">
            <w:pPr>
              <w:pStyle w:val="ListParagraph"/>
              <w:tabs>
                <w:tab w:val="left" w:pos="-3261"/>
              </w:tabs>
              <w:rPr>
                <w:rFonts w:ascii="GHEA Grapalat" w:eastAsia="Times New Roman" w:hAnsi="GHEA Grapalat" w:cs="Sylfaen"/>
                <w:b/>
                <w:color w:val="000000"/>
                <w:sz w:val="24"/>
                <w:szCs w:val="24"/>
                <w:lang w:val="hy-AM"/>
              </w:rPr>
            </w:pPr>
            <w:r>
              <w:rPr>
                <w:rFonts w:ascii="GHEA Grapalat" w:eastAsia="Times New Roman" w:hAnsi="GHEA Grapalat" w:cs="Sylfaen"/>
                <w:b/>
                <w:color w:val="000000"/>
                <w:sz w:val="24"/>
                <w:szCs w:val="24"/>
                <w:lang w:val="hy-AM"/>
              </w:rPr>
              <w:t>15</w:t>
            </w:r>
            <w:r w:rsidR="00FE15A1" w:rsidRPr="00FE15A1">
              <w:rPr>
                <w:rFonts w:ascii="GHEA Grapalat" w:eastAsia="Times New Roman" w:hAnsi="GHEA Grapalat" w:cs="Sylfaen"/>
                <w:b/>
                <w:color w:val="000000"/>
                <w:sz w:val="24"/>
                <w:szCs w:val="24"/>
                <w:lang w:val="hy-AM"/>
              </w:rPr>
              <w:t>.09.2022թ.</w:t>
            </w:r>
          </w:p>
          <w:p w14:paraId="5FBF8D40" w14:textId="70DFD903" w:rsidR="00AD7F6F" w:rsidRPr="00FE15A1" w:rsidRDefault="00FE15A1" w:rsidP="00955D4B">
            <w:pPr>
              <w:tabs>
                <w:tab w:val="left" w:pos="-3261"/>
              </w:tabs>
              <w:jc w:val="center"/>
              <w:rPr>
                <w:rFonts w:ascii="GHEA Grapalat" w:eastAsia="Times New Roman" w:hAnsi="GHEA Grapalat" w:cs="Sylfaen"/>
                <w:b/>
                <w:color w:val="000000"/>
                <w:sz w:val="24"/>
                <w:szCs w:val="24"/>
                <w:lang w:val="hy-AM"/>
              </w:rPr>
            </w:pPr>
            <w:r w:rsidRPr="00FE15A1">
              <w:rPr>
                <w:rFonts w:ascii="GHEA Grapalat" w:eastAsia="Times New Roman" w:hAnsi="GHEA Grapalat" w:cs="Sylfaen"/>
                <w:b/>
                <w:color w:val="000000"/>
                <w:sz w:val="24"/>
                <w:szCs w:val="24"/>
                <w:lang w:val="hy-AM"/>
              </w:rPr>
              <w:t xml:space="preserve">№ </w:t>
            </w:r>
            <w:r w:rsidR="00363630" w:rsidRPr="00363630">
              <w:rPr>
                <w:rFonts w:ascii="GHEA Grapalat" w:eastAsia="Times New Roman" w:hAnsi="GHEA Grapalat" w:cs="Sylfaen"/>
                <w:b/>
                <w:color w:val="000000"/>
                <w:sz w:val="24"/>
                <w:szCs w:val="24"/>
                <w:lang w:val="hy-AM"/>
              </w:rPr>
              <w:t>ԳԲ/34.4-Մ2-1/3195-2022</w:t>
            </w:r>
          </w:p>
        </w:tc>
      </w:tr>
      <w:tr w:rsidR="00FE15A1" w:rsidRPr="00214DCB" w14:paraId="619B41E8" w14:textId="77777777" w:rsidTr="00DA46D1">
        <w:trPr>
          <w:trHeight w:val="665"/>
        </w:trPr>
        <w:tc>
          <w:tcPr>
            <w:tcW w:w="8815" w:type="dxa"/>
            <w:shd w:val="clear" w:color="auto" w:fill="auto"/>
          </w:tcPr>
          <w:p w14:paraId="3A3D48CB" w14:textId="4B85A0F6" w:rsidR="00FE15A1" w:rsidRPr="005D7B8F" w:rsidRDefault="00B54117" w:rsidP="002803FB">
            <w:pPr>
              <w:tabs>
                <w:tab w:val="left" w:pos="567"/>
              </w:tabs>
              <w:jc w:val="both"/>
              <w:rPr>
                <w:rFonts w:ascii="GHEA Grapalat" w:hAnsi="GHEA Grapalat"/>
                <w:bCs/>
                <w:sz w:val="24"/>
                <w:szCs w:val="24"/>
              </w:rPr>
            </w:pPr>
            <w:r>
              <w:rPr>
                <w:rFonts w:ascii="GHEA Grapalat" w:hAnsi="GHEA Grapalat"/>
                <w:bCs/>
                <w:sz w:val="24"/>
                <w:szCs w:val="24"/>
                <w:lang w:val="hy-AM"/>
              </w:rPr>
              <w:t xml:space="preserve">    </w:t>
            </w:r>
            <w:r w:rsidR="005D7B8F" w:rsidRPr="005D7B8F">
              <w:rPr>
                <w:rFonts w:ascii="GHEA Grapalat" w:hAnsi="GHEA Grapalat"/>
                <w:bCs/>
                <w:sz w:val="24"/>
                <w:szCs w:val="24"/>
              </w:rPr>
              <w:t xml:space="preserve">Ի </w:t>
            </w:r>
            <w:proofErr w:type="spellStart"/>
            <w:r w:rsidR="005D7B8F" w:rsidRPr="005D7B8F">
              <w:rPr>
                <w:rFonts w:ascii="GHEA Grapalat" w:hAnsi="GHEA Grapalat"/>
                <w:bCs/>
                <w:sz w:val="24"/>
                <w:szCs w:val="24"/>
              </w:rPr>
              <w:t>պատասխան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Ձեր</w:t>
            </w:r>
            <w:proofErr w:type="spellEnd"/>
            <w:r w:rsidR="005D7B8F" w:rsidRPr="005D7B8F">
              <w:rPr>
                <w:rFonts w:ascii="GHEA Grapalat" w:hAnsi="GHEA Grapalat"/>
                <w:bCs/>
                <w:sz w:val="24"/>
                <w:szCs w:val="24"/>
              </w:rPr>
              <w:t xml:space="preserve"> 09.09.2022թ.</w:t>
            </w:r>
            <w:r w:rsidR="005D7B8F">
              <w:rPr>
                <w:rFonts w:ascii="GHEA Grapalat" w:hAnsi="GHEA Grapalat"/>
                <w:bCs/>
                <w:sz w:val="24"/>
                <w:szCs w:val="24"/>
                <w:lang w:val="hy-AM"/>
              </w:rPr>
              <w:t xml:space="preserve"> </w:t>
            </w:r>
            <w:r w:rsidR="005D7B8F" w:rsidRPr="005D7B8F">
              <w:rPr>
                <w:rFonts w:ascii="GHEA Grapalat" w:hAnsi="GHEA Grapalat"/>
                <w:bCs/>
                <w:sz w:val="24"/>
                <w:szCs w:val="24"/>
              </w:rPr>
              <w:t xml:space="preserve">01/15.1/7218-2022 </w:t>
            </w:r>
            <w:proofErr w:type="spellStart"/>
            <w:r w:rsidR="005D7B8F" w:rsidRPr="005D7B8F">
              <w:rPr>
                <w:rFonts w:ascii="GHEA Grapalat" w:hAnsi="GHEA Grapalat"/>
                <w:bCs/>
                <w:sz w:val="24"/>
                <w:szCs w:val="24"/>
              </w:rPr>
              <w:t>գրության</w:t>
            </w:r>
            <w:proofErr w:type="spellEnd"/>
            <w:r w:rsidR="005D7B8F">
              <w:rPr>
                <w:rFonts w:ascii="GHEA Grapalat" w:hAnsi="GHEA Grapalat"/>
                <w:bCs/>
                <w:sz w:val="24"/>
                <w:szCs w:val="24"/>
                <w:lang w:val="hy-AM"/>
              </w:rPr>
              <w:t xml:space="preserve">՝ հայտնում ենք, որ </w:t>
            </w:r>
            <w:r w:rsidR="005D7B8F" w:rsidRPr="005D7B8F">
              <w:rPr>
                <w:rFonts w:ascii="GHEA Grapalat" w:hAnsi="GHEA Grapalat"/>
                <w:bCs/>
                <w:sz w:val="24"/>
                <w:szCs w:val="24"/>
              </w:rPr>
              <w:t xml:space="preserve">ՀՀ </w:t>
            </w:r>
            <w:proofErr w:type="spellStart"/>
            <w:r w:rsidR="005D7B8F" w:rsidRPr="005D7B8F">
              <w:rPr>
                <w:rFonts w:ascii="GHEA Grapalat" w:hAnsi="GHEA Grapalat"/>
                <w:bCs/>
                <w:sz w:val="24"/>
                <w:szCs w:val="24"/>
              </w:rPr>
              <w:t>հանրային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ծառայությունները</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կարգավորող</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հանձնաժողովը</w:t>
            </w:r>
            <w:proofErr w:type="spellEnd"/>
            <w:r w:rsidR="005D7B8F" w:rsidRPr="005D7B8F">
              <w:rPr>
                <w:rFonts w:ascii="GHEA Grapalat" w:hAnsi="GHEA Grapalat"/>
                <w:bCs/>
                <w:sz w:val="24"/>
                <w:szCs w:val="24"/>
              </w:rPr>
              <w:t xml:space="preserve"> </w:t>
            </w:r>
            <w:r w:rsidR="005D7B8F" w:rsidRPr="005D7B8F">
              <w:rPr>
                <w:rFonts w:ascii="GHEA Grapalat" w:hAnsi="GHEA Grapalat"/>
                <w:bCs/>
                <w:sz w:val="24"/>
                <w:szCs w:val="24"/>
                <w:lang w:val="hy-AM"/>
              </w:rPr>
              <w:t>«</w:t>
            </w:r>
            <w:proofErr w:type="spellStart"/>
            <w:r w:rsidR="005D7B8F" w:rsidRPr="005D7B8F">
              <w:rPr>
                <w:rFonts w:ascii="GHEA Grapalat" w:hAnsi="GHEA Grapalat"/>
                <w:bCs/>
                <w:sz w:val="24"/>
                <w:szCs w:val="24"/>
              </w:rPr>
              <w:t>Համաշխարհային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փոստային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միության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կանոնադրության</w:t>
            </w:r>
            <w:proofErr w:type="spellEnd"/>
            <w:r w:rsidR="005D7B8F" w:rsidRPr="005D7B8F">
              <w:rPr>
                <w:rFonts w:ascii="GHEA Grapalat" w:hAnsi="GHEA Grapalat"/>
                <w:bCs/>
                <w:sz w:val="24"/>
                <w:szCs w:val="24"/>
              </w:rPr>
              <w:t>», «</w:t>
            </w:r>
            <w:proofErr w:type="spellStart"/>
            <w:r w:rsidR="005D7B8F" w:rsidRPr="005D7B8F">
              <w:rPr>
                <w:rFonts w:ascii="GHEA Grapalat" w:hAnsi="GHEA Grapalat"/>
                <w:bCs/>
                <w:sz w:val="24"/>
                <w:szCs w:val="24"/>
              </w:rPr>
              <w:t>Համաշխարհային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փոստային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միության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ընդհանուր</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կանոնակարգի</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առնչությամբ</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ինչպես</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նաև</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Համաշխարհային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փոստային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կոնվենցիայի</w:t>
            </w:r>
            <w:proofErr w:type="spellEnd"/>
            <w:r w:rsidR="005D7B8F" w:rsidRPr="005D7B8F">
              <w:rPr>
                <w:rFonts w:ascii="GHEA Grapalat" w:hAnsi="GHEA Grapalat"/>
                <w:bCs/>
                <w:sz w:val="24"/>
                <w:szCs w:val="24"/>
              </w:rPr>
              <w:t>», «</w:t>
            </w:r>
            <w:proofErr w:type="spellStart"/>
            <w:r w:rsidR="005D7B8F" w:rsidRPr="005D7B8F">
              <w:rPr>
                <w:rFonts w:ascii="GHEA Grapalat" w:hAnsi="GHEA Grapalat"/>
                <w:bCs/>
                <w:sz w:val="24"/>
                <w:szCs w:val="24"/>
              </w:rPr>
              <w:t>Փոստային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վճարումների</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ծառայությունների</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մասին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համաձայնագրի</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lastRenderedPageBreak/>
              <w:t>միանալու</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նպատակահարմարության</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վերաբերյալ</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իր</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իրավասությունների</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մասով</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առաջարկություններ</w:t>
            </w:r>
            <w:proofErr w:type="spellEnd"/>
            <w:r w:rsidR="005D7B8F" w:rsidRPr="005D7B8F">
              <w:rPr>
                <w:rFonts w:ascii="GHEA Grapalat" w:hAnsi="GHEA Grapalat"/>
                <w:bCs/>
                <w:sz w:val="24"/>
                <w:szCs w:val="24"/>
              </w:rPr>
              <w:t xml:space="preserve"> և </w:t>
            </w:r>
            <w:proofErr w:type="spellStart"/>
            <w:r w:rsidR="005D7B8F" w:rsidRPr="005D7B8F">
              <w:rPr>
                <w:rFonts w:ascii="GHEA Grapalat" w:hAnsi="GHEA Grapalat"/>
                <w:bCs/>
                <w:sz w:val="24"/>
                <w:szCs w:val="24"/>
              </w:rPr>
              <w:t>առարկություններ</w:t>
            </w:r>
            <w:proofErr w:type="spellEnd"/>
            <w:r w:rsidR="005D7B8F" w:rsidRPr="005D7B8F">
              <w:rPr>
                <w:rFonts w:ascii="GHEA Grapalat" w:hAnsi="GHEA Grapalat"/>
                <w:bCs/>
                <w:sz w:val="24"/>
                <w:szCs w:val="24"/>
              </w:rPr>
              <w:t xml:space="preserve"> </w:t>
            </w:r>
            <w:proofErr w:type="spellStart"/>
            <w:r w:rsidR="005D7B8F" w:rsidRPr="005D7B8F">
              <w:rPr>
                <w:rFonts w:ascii="GHEA Grapalat" w:hAnsi="GHEA Grapalat"/>
                <w:bCs/>
                <w:sz w:val="24"/>
                <w:szCs w:val="24"/>
              </w:rPr>
              <w:t>չունի</w:t>
            </w:r>
            <w:proofErr w:type="spellEnd"/>
            <w:r w:rsidR="005D7B8F" w:rsidRPr="005D7B8F">
              <w:rPr>
                <w:rFonts w:ascii="GHEA Grapalat" w:hAnsi="GHEA Grapalat"/>
                <w:bCs/>
                <w:sz w:val="24"/>
                <w:szCs w:val="24"/>
              </w:rPr>
              <w:t>:</w:t>
            </w:r>
            <w:r w:rsidR="002803FB">
              <w:rPr>
                <w:rFonts w:ascii="GHEA Grapalat" w:hAnsi="GHEA Grapalat"/>
                <w:bCs/>
                <w:sz w:val="24"/>
                <w:szCs w:val="24"/>
                <w:lang w:val="hy-AM"/>
              </w:rPr>
              <w:t xml:space="preserve"> </w:t>
            </w:r>
          </w:p>
        </w:tc>
        <w:tc>
          <w:tcPr>
            <w:tcW w:w="3060" w:type="dxa"/>
            <w:gridSpan w:val="3"/>
            <w:tcBorders>
              <w:right w:val="nil"/>
            </w:tcBorders>
            <w:shd w:val="clear" w:color="auto" w:fill="auto"/>
          </w:tcPr>
          <w:p w14:paraId="4C6ED7C8" w14:textId="50708413" w:rsidR="00DA46D1" w:rsidRPr="00214DCB" w:rsidRDefault="00DA46D1" w:rsidP="00DA46D1">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lastRenderedPageBreak/>
              <w:t>Ընդունվել է</w:t>
            </w:r>
            <w:r w:rsidRPr="00DA46D1">
              <w:rPr>
                <w:rFonts w:ascii="GHEA Grapalat" w:hAnsi="GHEA Grapalat" w:cs="Sylfaen"/>
                <w:sz w:val="24"/>
                <w:szCs w:val="24"/>
                <w:lang w:val="hy-AM"/>
              </w:rPr>
              <w:t xml:space="preserve"> ի </w:t>
            </w:r>
            <w:r>
              <w:rPr>
                <w:rFonts w:ascii="GHEA Grapalat" w:hAnsi="GHEA Grapalat" w:cs="Sylfaen"/>
                <w:sz w:val="24"/>
                <w:szCs w:val="24"/>
                <w:lang w:val="hy-AM"/>
              </w:rPr>
              <w:t>գի</w:t>
            </w:r>
            <w:r w:rsidRPr="00DA46D1">
              <w:rPr>
                <w:rFonts w:ascii="GHEA Grapalat" w:hAnsi="GHEA Grapalat" w:cs="Sylfaen"/>
                <w:sz w:val="24"/>
                <w:szCs w:val="24"/>
                <w:lang w:val="hy-AM"/>
              </w:rPr>
              <w:t>տություն</w:t>
            </w:r>
            <w:r w:rsidRPr="00214DCB">
              <w:rPr>
                <w:rFonts w:ascii="GHEA Grapalat" w:hAnsi="GHEA Grapalat" w:cs="Sylfaen"/>
                <w:sz w:val="24"/>
                <w:szCs w:val="24"/>
                <w:lang w:val="hy-AM"/>
              </w:rPr>
              <w:t>:</w:t>
            </w:r>
            <w:r>
              <w:rPr>
                <w:rFonts w:ascii="GHEA Grapalat" w:hAnsi="GHEA Grapalat" w:cs="Sylfaen"/>
                <w:sz w:val="24"/>
                <w:szCs w:val="24"/>
                <w:lang w:val="hy-AM"/>
              </w:rPr>
              <w:t xml:space="preserve"> </w:t>
            </w:r>
          </w:p>
          <w:p w14:paraId="5C1E6112" w14:textId="77777777" w:rsidR="00FE15A1" w:rsidRPr="00DA46D1" w:rsidRDefault="00FE15A1" w:rsidP="00FE15A1">
            <w:pPr>
              <w:autoSpaceDE w:val="0"/>
              <w:autoSpaceDN w:val="0"/>
              <w:adjustRightInd w:val="0"/>
              <w:spacing w:before="120" w:after="120"/>
              <w:jc w:val="both"/>
              <w:rPr>
                <w:rFonts w:ascii="GHEA Grapalat" w:hAnsi="GHEA Grapalat" w:cs="Sylfaen"/>
                <w:sz w:val="24"/>
                <w:szCs w:val="24"/>
                <w:lang w:val="hy-AM"/>
              </w:rPr>
            </w:pPr>
          </w:p>
        </w:tc>
        <w:tc>
          <w:tcPr>
            <w:tcW w:w="3240" w:type="dxa"/>
            <w:tcBorders>
              <w:left w:val="nil"/>
            </w:tcBorders>
            <w:shd w:val="clear" w:color="auto" w:fill="auto"/>
          </w:tcPr>
          <w:p w14:paraId="147EDAC4" w14:textId="77777777" w:rsidR="00FE15A1" w:rsidRPr="00FE15A1" w:rsidRDefault="00FE15A1" w:rsidP="00FE15A1">
            <w:pPr>
              <w:pStyle w:val="ListParagraph"/>
              <w:tabs>
                <w:tab w:val="left" w:pos="-3261"/>
              </w:tabs>
              <w:jc w:val="both"/>
              <w:rPr>
                <w:rFonts w:ascii="GHEA Grapalat" w:hAnsi="GHEA Grapalat"/>
                <w:bCs/>
                <w:sz w:val="24"/>
                <w:szCs w:val="24"/>
                <w:lang w:val="hy-AM"/>
              </w:rPr>
            </w:pPr>
          </w:p>
        </w:tc>
      </w:tr>
      <w:tr w:rsidR="0063034B" w:rsidRPr="00FE15A1" w14:paraId="267326E4" w14:textId="77777777" w:rsidTr="00C24132">
        <w:trPr>
          <w:trHeight w:val="665"/>
        </w:trPr>
        <w:tc>
          <w:tcPr>
            <w:tcW w:w="8815" w:type="dxa"/>
            <w:shd w:val="clear" w:color="auto" w:fill="BFBFBF" w:themeFill="background1" w:themeFillShade="BF"/>
          </w:tcPr>
          <w:p w14:paraId="201A9C24" w14:textId="46F759D0" w:rsidR="0063034B" w:rsidRPr="00BC11E7" w:rsidRDefault="005208E6" w:rsidP="00BC11E7">
            <w:pPr>
              <w:tabs>
                <w:tab w:val="left" w:pos="567"/>
              </w:tabs>
              <w:ind w:firstLine="567"/>
              <w:jc w:val="center"/>
              <w:rPr>
                <w:rFonts w:ascii="GHEA Grapalat" w:hAnsi="GHEA Grapalat"/>
                <w:bCs/>
                <w:sz w:val="24"/>
                <w:szCs w:val="24"/>
                <w:lang w:val="hy-AM"/>
              </w:rPr>
            </w:pPr>
            <w:r>
              <w:rPr>
                <w:rFonts w:ascii="GHEA Grapalat" w:hAnsi="GHEA Grapalat"/>
                <w:b/>
                <w:sz w:val="24"/>
                <w:szCs w:val="24"/>
              </w:rPr>
              <w:lastRenderedPageBreak/>
              <w:t>11</w:t>
            </w:r>
            <w:r w:rsidR="0063034B">
              <w:rPr>
                <w:rFonts w:ascii="GHEA Grapalat" w:hAnsi="GHEA Grapalat"/>
                <w:b/>
                <w:sz w:val="24"/>
                <w:szCs w:val="24"/>
                <w:lang w:val="hy-AM"/>
              </w:rPr>
              <w:t xml:space="preserve">. </w:t>
            </w:r>
            <w:r w:rsidR="0063034B" w:rsidRPr="00363630">
              <w:rPr>
                <w:rFonts w:ascii="GHEA Grapalat" w:hAnsi="GHEA Grapalat"/>
                <w:b/>
                <w:sz w:val="24"/>
                <w:szCs w:val="24"/>
              </w:rPr>
              <w:t xml:space="preserve">ՀՀ </w:t>
            </w:r>
            <w:r w:rsidR="00BC11E7">
              <w:rPr>
                <w:rFonts w:ascii="GHEA Grapalat" w:hAnsi="GHEA Grapalat"/>
                <w:b/>
                <w:sz w:val="24"/>
                <w:szCs w:val="24"/>
                <w:lang w:val="hy-AM"/>
              </w:rPr>
              <w:t>կենտրոնական բանկ</w:t>
            </w:r>
          </w:p>
        </w:tc>
        <w:tc>
          <w:tcPr>
            <w:tcW w:w="2790" w:type="dxa"/>
            <w:gridSpan w:val="2"/>
            <w:tcBorders>
              <w:bottom w:val="single" w:sz="4" w:space="0" w:color="auto"/>
            </w:tcBorders>
            <w:shd w:val="clear" w:color="auto" w:fill="BFBFBF" w:themeFill="background1" w:themeFillShade="BF"/>
          </w:tcPr>
          <w:p w14:paraId="37E4D7F6" w14:textId="77777777" w:rsidR="0063034B" w:rsidRPr="00214DCB" w:rsidRDefault="0063034B" w:rsidP="00C24132">
            <w:pPr>
              <w:autoSpaceDE w:val="0"/>
              <w:autoSpaceDN w:val="0"/>
              <w:adjustRightInd w:val="0"/>
              <w:spacing w:before="120" w:after="120"/>
              <w:jc w:val="right"/>
              <w:rPr>
                <w:rFonts w:ascii="GHEA Grapalat" w:hAnsi="GHEA Grapalat" w:cs="Sylfaen"/>
                <w:sz w:val="24"/>
                <w:szCs w:val="24"/>
                <w:lang w:val="hy-AM"/>
              </w:rPr>
            </w:pPr>
          </w:p>
        </w:tc>
        <w:tc>
          <w:tcPr>
            <w:tcW w:w="3510" w:type="dxa"/>
            <w:gridSpan w:val="2"/>
            <w:tcBorders>
              <w:bottom w:val="single" w:sz="4" w:space="0" w:color="auto"/>
            </w:tcBorders>
            <w:shd w:val="clear" w:color="auto" w:fill="BFBFBF" w:themeFill="background1" w:themeFillShade="BF"/>
          </w:tcPr>
          <w:p w14:paraId="613DCBC3" w14:textId="783904A8" w:rsidR="0063034B" w:rsidRPr="00FE15A1" w:rsidRDefault="00086204" w:rsidP="00955D4B">
            <w:pPr>
              <w:pStyle w:val="ListParagraph"/>
              <w:tabs>
                <w:tab w:val="left" w:pos="-3261"/>
              </w:tabs>
              <w:rPr>
                <w:rFonts w:ascii="GHEA Grapalat" w:eastAsia="Times New Roman" w:hAnsi="GHEA Grapalat" w:cs="Sylfaen"/>
                <w:b/>
                <w:color w:val="000000"/>
                <w:sz w:val="24"/>
                <w:szCs w:val="24"/>
                <w:lang w:val="hy-AM"/>
              </w:rPr>
            </w:pPr>
            <w:r>
              <w:rPr>
                <w:rFonts w:ascii="GHEA Grapalat" w:eastAsia="Times New Roman" w:hAnsi="GHEA Grapalat" w:cs="Sylfaen"/>
                <w:b/>
                <w:color w:val="000000"/>
                <w:sz w:val="24"/>
                <w:szCs w:val="24"/>
                <w:lang w:val="hy-AM"/>
              </w:rPr>
              <w:t xml:space="preserve">    </w:t>
            </w:r>
            <w:r w:rsidR="003A23CC">
              <w:rPr>
                <w:rFonts w:ascii="GHEA Grapalat" w:eastAsia="Times New Roman" w:hAnsi="GHEA Grapalat" w:cs="Sylfaen"/>
                <w:b/>
                <w:color w:val="000000"/>
                <w:sz w:val="24"/>
                <w:szCs w:val="24"/>
                <w:lang w:val="hy-AM"/>
              </w:rPr>
              <w:t>01.12.</w:t>
            </w:r>
            <w:r w:rsidR="0063034B" w:rsidRPr="00FE15A1">
              <w:rPr>
                <w:rFonts w:ascii="GHEA Grapalat" w:eastAsia="Times New Roman" w:hAnsi="GHEA Grapalat" w:cs="Sylfaen"/>
                <w:b/>
                <w:color w:val="000000"/>
                <w:sz w:val="24"/>
                <w:szCs w:val="24"/>
                <w:lang w:val="hy-AM"/>
              </w:rPr>
              <w:t>2022թ.</w:t>
            </w:r>
          </w:p>
          <w:p w14:paraId="1ABED80D" w14:textId="2AED9980" w:rsidR="0063034B" w:rsidRPr="00FE15A1" w:rsidRDefault="0063034B" w:rsidP="00955D4B">
            <w:pPr>
              <w:tabs>
                <w:tab w:val="left" w:pos="-3261"/>
              </w:tabs>
              <w:jc w:val="center"/>
              <w:rPr>
                <w:rFonts w:ascii="GHEA Grapalat" w:eastAsia="Times New Roman" w:hAnsi="GHEA Grapalat" w:cs="Sylfaen"/>
                <w:b/>
                <w:color w:val="000000"/>
                <w:sz w:val="24"/>
                <w:szCs w:val="24"/>
                <w:lang w:val="hy-AM"/>
              </w:rPr>
            </w:pPr>
            <w:r w:rsidRPr="00FE15A1">
              <w:rPr>
                <w:rFonts w:ascii="GHEA Grapalat" w:eastAsia="Times New Roman" w:hAnsi="GHEA Grapalat" w:cs="Sylfaen"/>
                <w:b/>
                <w:color w:val="000000"/>
                <w:sz w:val="24"/>
                <w:szCs w:val="24"/>
                <w:lang w:val="hy-AM"/>
              </w:rPr>
              <w:t xml:space="preserve">№ </w:t>
            </w:r>
            <w:r w:rsidR="00643B68" w:rsidRPr="00643B68">
              <w:rPr>
                <w:rFonts w:ascii="GHEA Grapalat" w:eastAsia="Times New Roman" w:hAnsi="GHEA Grapalat" w:cs="Sylfaen"/>
                <w:b/>
                <w:color w:val="000000"/>
                <w:sz w:val="24"/>
                <w:szCs w:val="24"/>
                <w:lang w:val="hy-AM"/>
              </w:rPr>
              <w:t>15.4-07/480-22</w:t>
            </w:r>
          </w:p>
        </w:tc>
      </w:tr>
      <w:tr w:rsidR="0063034B" w:rsidRPr="00FE15A1" w14:paraId="481CC65F" w14:textId="77777777" w:rsidTr="00C24132">
        <w:trPr>
          <w:trHeight w:val="665"/>
        </w:trPr>
        <w:tc>
          <w:tcPr>
            <w:tcW w:w="8815" w:type="dxa"/>
            <w:shd w:val="clear" w:color="auto" w:fill="auto"/>
          </w:tcPr>
          <w:p w14:paraId="5E2BC9E0" w14:textId="2D4A7623" w:rsidR="00212186" w:rsidRPr="00212186" w:rsidRDefault="00212186" w:rsidP="00212186">
            <w:pPr>
              <w:tabs>
                <w:tab w:val="left" w:pos="567"/>
              </w:tabs>
              <w:jc w:val="both"/>
              <w:rPr>
                <w:rFonts w:ascii="GHEA Grapalat" w:hAnsi="GHEA Grapalat"/>
                <w:bCs/>
                <w:sz w:val="24"/>
                <w:szCs w:val="24"/>
                <w:lang w:val="hy-AM"/>
              </w:rPr>
            </w:pPr>
            <w:r>
              <w:rPr>
                <w:rFonts w:ascii="GHEA Grapalat" w:hAnsi="GHEA Grapalat"/>
                <w:bCs/>
                <w:sz w:val="24"/>
                <w:szCs w:val="24"/>
                <w:lang w:val="hy-AM"/>
              </w:rPr>
              <w:t xml:space="preserve">   </w:t>
            </w:r>
            <w:r w:rsidRPr="00212186">
              <w:rPr>
                <w:rFonts w:ascii="GHEA Grapalat" w:hAnsi="GHEA Grapalat"/>
                <w:bCs/>
                <w:sz w:val="24"/>
                <w:szCs w:val="24"/>
                <w:lang w:val="hy-AM"/>
              </w:rPr>
              <w:t xml:space="preserve">Հայտնում ենք Ձեզ, որ Հայաստանի Հանրապետության կենտրոնական բանկը (այսուհետ՝ Կենտրոնական բանկ)  ներկայացված  Համաշխարհային փոստային միության կանոնադրության, Համաշխարհային փոստային միության ընդհանուր կանոնակարգի, Համաշխարհային փոստային կոնվենցիայի վերաբերյալ դիտողություններ և առաջարկություններ չունի։ </w:t>
            </w:r>
          </w:p>
          <w:p w14:paraId="50EC8B30" w14:textId="07FB50F9" w:rsidR="00212186" w:rsidRPr="00212186" w:rsidRDefault="00212186" w:rsidP="00212186">
            <w:pPr>
              <w:tabs>
                <w:tab w:val="left" w:pos="567"/>
              </w:tabs>
              <w:jc w:val="both"/>
              <w:rPr>
                <w:rFonts w:ascii="GHEA Grapalat" w:hAnsi="GHEA Grapalat"/>
                <w:bCs/>
                <w:sz w:val="24"/>
                <w:szCs w:val="24"/>
                <w:lang w:val="hy-AM"/>
              </w:rPr>
            </w:pPr>
            <w:r>
              <w:rPr>
                <w:rFonts w:ascii="GHEA Grapalat" w:hAnsi="GHEA Grapalat"/>
                <w:bCs/>
                <w:sz w:val="24"/>
                <w:szCs w:val="24"/>
                <w:lang w:val="hy-AM"/>
              </w:rPr>
              <w:t xml:space="preserve">   </w:t>
            </w:r>
            <w:r w:rsidRPr="00212186">
              <w:rPr>
                <w:rFonts w:ascii="GHEA Grapalat" w:hAnsi="GHEA Grapalat"/>
                <w:bCs/>
                <w:sz w:val="24"/>
                <w:szCs w:val="24"/>
                <w:lang w:val="hy-AM"/>
              </w:rPr>
              <w:t>Ինչ վերաբերում է Փոստային վճարումների ծառայությունների մասին համաձայնագրին (այսուհետ՝ Համաձայնագիր), ապա հայտնում ենք հետևյալը</w:t>
            </w:r>
            <w:r w:rsidRPr="00212186">
              <w:rPr>
                <w:rFonts w:ascii="Cambria Math" w:hAnsi="Cambria Math" w:cs="Cambria Math"/>
                <w:bCs/>
                <w:sz w:val="24"/>
                <w:szCs w:val="24"/>
                <w:lang w:val="hy-AM"/>
              </w:rPr>
              <w:t>․</w:t>
            </w:r>
          </w:p>
          <w:p w14:paraId="1DA49119" w14:textId="77777777" w:rsidR="00212186" w:rsidRPr="00212186" w:rsidRDefault="00212186" w:rsidP="00212186">
            <w:pPr>
              <w:tabs>
                <w:tab w:val="left" w:pos="567"/>
              </w:tabs>
              <w:jc w:val="both"/>
              <w:rPr>
                <w:rFonts w:ascii="GHEA Grapalat" w:hAnsi="GHEA Grapalat"/>
                <w:bCs/>
                <w:sz w:val="24"/>
                <w:szCs w:val="24"/>
                <w:lang w:val="hy-AM"/>
              </w:rPr>
            </w:pPr>
            <w:r w:rsidRPr="00212186">
              <w:rPr>
                <w:rFonts w:ascii="GHEA Grapalat" w:hAnsi="GHEA Grapalat"/>
                <w:bCs/>
                <w:sz w:val="24"/>
                <w:szCs w:val="24"/>
                <w:lang w:val="hy-AM"/>
              </w:rPr>
              <w:t>Համաձայն Համաձայնագրի հոդված 3-ի՝ անդամ երկրները Համագումարի (Աբիջա 2021թ</w:t>
            </w:r>
            <w:r w:rsidRPr="00212186">
              <w:rPr>
                <w:rFonts w:ascii="Cambria Math" w:hAnsi="Cambria Math" w:cs="Cambria Math"/>
                <w:bCs/>
                <w:sz w:val="24"/>
                <w:szCs w:val="24"/>
                <w:lang w:val="hy-AM"/>
              </w:rPr>
              <w:t>․</w:t>
            </w:r>
            <w:r w:rsidRPr="00212186">
              <w:rPr>
                <w:rFonts w:ascii="GHEA Grapalat" w:hAnsi="GHEA Grapalat"/>
                <w:bCs/>
                <w:sz w:val="24"/>
                <w:szCs w:val="24"/>
                <w:lang w:val="hy-AM"/>
              </w:rPr>
              <w:t xml:space="preserve">օգոստոսի 26) ավարտից հետո  6 ամսվա ընթացքում Միջազգային բյուրոյին հայտնում են այն պետական մարմնի անունը և հասցեն, որը պատասխանատու է փոստային վճարման ծառայությունների մատուցման հետ կապված պետական կարգավորում և վերահսկողություն իրականացնելու համար։ </w:t>
            </w:r>
          </w:p>
          <w:p w14:paraId="4D5F2BB2" w14:textId="797D1586" w:rsidR="00212186" w:rsidRPr="00212186" w:rsidRDefault="00212186" w:rsidP="00212186">
            <w:pPr>
              <w:tabs>
                <w:tab w:val="left" w:pos="567"/>
              </w:tabs>
              <w:jc w:val="both"/>
              <w:rPr>
                <w:rFonts w:ascii="GHEA Grapalat" w:hAnsi="GHEA Grapalat"/>
                <w:bCs/>
                <w:sz w:val="24"/>
                <w:szCs w:val="24"/>
                <w:lang w:val="hy-AM"/>
              </w:rPr>
            </w:pPr>
            <w:r>
              <w:rPr>
                <w:rFonts w:ascii="GHEA Grapalat" w:hAnsi="GHEA Grapalat"/>
                <w:bCs/>
                <w:sz w:val="24"/>
                <w:szCs w:val="24"/>
                <w:lang w:val="hy-AM"/>
              </w:rPr>
              <w:t xml:space="preserve">   </w:t>
            </w:r>
            <w:r w:rsidRPr="00212186">
              <w:rPr>
                <w:rFonts w:ascii="GHEA Grapalat" w:hAnsi="GHEA Grapalat"/>
                <w:bCs/>
                <w:sz w:val="24"/>
                <w:szCs w:val="24"/>
                <w:lang w:val="hy-AM"/>
              </w:rPr>
              <w:t xml:space="preserve">Համաձայնագրի վերոնշյալ դրույթի համատեքստում հայտնում ենք, որ «Վճարահաշվարկային համակարգերի և վճարահաշվարկային կազմակերպությունների մասին» Հայաստանի Հանրապետության օրենքի  18-րդ հոդվածի համաձայն, ի թիվս այլ անձանց, Հայաստանի Հանրապետությունում վճարահաշվարկային ծառայություններ մատուցելու իրավունք ունեն` անձինք, որոնք վճարահաշվարկային ծառայություններ մատուցելու իրավունք ունեն Հայաստանի Հանրապետության օրենքներով, միջազգային պայմանագրերով: </w:t>
            </w:r>
          </w:p>
          <w:p w14:paraId="571C2DAB" w14:textId="6B817B84" w:rsidR="00212186" w:rsidRPr="00212186" w:rsidRDefault="00212186" w:rsidP="00212186">
            <w:pPr>
              <w:tabs>
                <w:tab w:val="left" w:pos="567"/>
              </w:tabs>
              <w:jc w:val="both"/>
              <w:rPr>
                <w:rFonts w:ascii="GHEA Grapalat" w:hAnsi="GHEA Grapalat"/>
                <w:bCs/>
                <w:sz w:val="24"/>
                <w:szCs w:val="24"/>
                <w:lang w:val="hy-AM"/>
              </w:rPr>
            </w:pPr>
            <w:r>
              <w:rPr>
                <w:rFonts w:ascii="GHEA Grapalat" w:hAnsi="GHEA Grapalat"/>
                <w:bCs/>
                <w:sz w:val="24"/>
                <w:szCs w:val="24"/>
                <w:lang w:val="hy-AM"/>
              </w:rPr>
              <w:t xml:space="preserve">   </w:t>
            </w:r>
            <w:r w:rsidRPr="00212186">
              <w:rPr>
                <w:rFonts w:ascii="GHEA Grapalat" w:hAnsi="GHEA Grapalat"/>
                <w:bCs/>
                <w:sz w:val="24"/>
                <w:szCs w:val="24"/>
                <w:lang w:val="hy-AM"/>
              </w:rPr>
              <w:t xml:space="preserve">«Փոստային կապի մասին» Հայաստանի Հանրապետության օրենքի  11-րդ հոդվածի համաձայն Փոստային կապի օպերատորները կարող են իրականացնել նաև դրամական միջոցների փոստային փոխադրություններ` Հայաստանի Հանրապետության կենտրոնական բանկի տրամադրած դրամական (փողային) փոխանցումների լիցենզիայի հիման վրա «Վճարահաշվարկային համակարգերի և վճարահաշվարկային կազմակերպությունների մասին» Հայաստանի Հանրապետության օրենքի և դրա հիման վրա ընդունված իրավական այլ ակտերի </w:t>
            </w:r>
            <w:r w:rsidRPr="00212186">
              <w:rPr>
                <w:rFonts w:ascii="GHEA Grapalat" w:hAnsi="GHEA Grapalat"/>
                <w:bCs/>
                <w:sz w:val="24"/>
                <w:szCs w:val="24"/>
                <w:lang w:val="hy-AM"/>
              </w:rPr>
              <w:lastRenderedPageBreak/>
              <w:t>համաձայն:</w:t>
            </w:r>
            <w:r w:rsidRPr="00212186">
              <w:rPr>
                <w:rFonts w:ascii="Calibri" w:hAnsi="Calibri" w:cs="Calibri"/>
                <w:bCs/>
                <w:sz w:val="24"/>
                <w:szCs w:val="24"/>
                <w:lang w:val="hy-AM"/>
              </w:rPr>
              <w:t> </w:t>
            </w:r>
            <w:r w:rsidRPr="00212186">
              <w:rPr>
                <w:rFonts w:ascii="GHEA Grapalat" w:hAnsi="GHEA Grapalat"/>
                <w:bCs/>
                <w:sz w:val="24"/>
                <w:szCs w:val="24"/>
                <w:lang w:val="hy-AM"/>
              </w:rPr>
              <w:t>Միաժամանակ, նույն հոդվածով սահմանվում է նաև, որ Փոստային կապի ազգային օպերատորը Հայաստանի Հանրապետության միջազգային պայմանագրերով սահմանված կարգով և պայմաններով կարող է իրականացնել դրամական միջոցների փոստային փոխադրություններ առանց դրամական (փողային) փոխանցումների լիցենզիայի առկայության:</w:t>
            </w:r>
          </w:p>
          <w:p w14:paraId="6F10E970" w14:textId="519D1191" w:rsidR="00212186" w:rsidRPr="00212186" w:rsidRDefault="00212186" w:rsidP="00212186">
            <w:pPr>
              <w:tabs>
                <w:tab w:val="left" w:pos="567"/>
              </w:tabs>
              <w:jc w:val="both"/>
              <w:rPr>
                <w:rFonts w:ascii="GHEA Grapalat" w:hAnsi="GHEA Grapalat"/>
                <w:bCs/>
                <w:sz w:val="24"/>
                <w:szCs w:val="24"/>
                <w:lang w:val="hy-AM"/>
              </w:rPr>
            </w:pPr>
            <w:r>
              <w:rPr>
                <w:rFonts w:ascii="GHEA Grapalat" w:hAnsi="GHEA Grapalat"/>
                <w:bCs/>
                <w:sz w:val="24"/>
                <w:szCs w:val="24"/>
                <w:lang w:val="hy-AM"/>
              </w:rPr>
              <w:t xml:space="preserve">   </w:t>
            </w:r>
            <w:r w:rsidRPr="00212186">
              <w:rPr>
                <w:rFonts w:ascii="GHEA Grapalat" w:hAnsi="GHEA Grapalat"/>
                <w:bCs/>
                <w:sz w:val="24"/>
                <w:szCs w:val="24"/>
                <w:lang w:val="hy-AM"/>
              </w:rPr>
              <w:t>Հետևաբար, Փոստային կապի ազգային օպերատորը, միջազգային պայմանագրերով սահմանված կարգով և պայմաններով դրամական միջոցների փոստային փոխադրություններ իրականացնելիս, համաձայն «Վճարահաշվարկային համակարգերի և վճարահաշվարկային կազմակերպությունների մասին» Հայաստանի Հանրապետության օրենքի, նույնպես հանդիսանում է Հայաստանի Հանրապետությունում վճարահաշվարկային ծառայություններ մատուցող անձ, իսկ «Հայաստանի Հանրապետության կենտրոնական բանկի մասին» Հայաստանի Հանրապետության օրենքի 5-րդ հոդվածի 2-րդ մասի «գ» կետի համաձայն Հայաստանի Հանրապետության</w:t>
            </w:r>
            <w:r w:rsidRPr="00212186">
              <w:rPr>
                <w:rFonts w:ascii="Calibri" w:hAnsi="Calibri" w:cs="Calibri"/>
                <w:bCs/>
                <w:sz w:val="24"/>
                <w:szCs w:val="24"/>
                <w:lang w:val="hy-AM"/>
              </w:rPr>
              <w:t> </w:t>
            </w:r>
            <w:r w:rsidRPr="00212186">
              <w:rPr>
                <w:rFonts w:ascii="GHEA Grapalat" w:hAnsi="GHEA Grapalat"/>
                <w:bCs/>
                <w:sz w:val="24"/>
                <w:szCs w:val="24"/>
                <w:lang w:val="hy-AM"/>
              </w:rPr>
              <w:t>կենտրոնական բանկն է կարգավորում և վերահսկում վճարահաշվարկային ծառայություններ մատուցող անձանց։</w:t>
            </w:r>
          </w:p>
          <w:p w14:paraId="2AA7CD33" w14:textId="11044716" w:rsidR="0063034B" w:rsidRPr="005208E6" w:rsidRDefault="000C752E" w:rsidP="00212186">
            <w:pPr>
              <w:tabs>
                <w:tab w:val="left" w:pos="567"/>
              </w:tabs>
              <w:jc w:val="both"/>
              <w:rPr>
                <w:rFonts w:ascii="GHEA Grapalat" w:hAnsi="GHEA Grapalat"/>
                <w:bCs/>
                <w:sz w:val="24"/>
                <w:szCs w:val="24"/>
                <w:lang w:val="hy-AM"/>
              </w:rPr>
            </w:pPr>
            <w:r>
              <w:rPr>
                <w:rFonts w:ascii="GHEA Grapalat" w:hAnsi="GHEA Grapalat"/>
                <w:bCs/>
                <w:sz w:val="24"/>
                <w:szCs w:val="24"/>
                <w:lang w:val="hy-AM"/>
              </w:rPr>
              <w:t xml:space="preserve">   </w:t>
            </w:r>
            <w:r w:rsidR="00212186" w:rsidRPr="00212186">
              <w:rPr>
                <w:rFonts w:ascii="GHEA Grapalat" w:hAnsi="GHEA Grapalat"/>
                <w:bCs/>
                <w:sz w:val="24"/>
                <w:szCs w:val="24"/>
                <w:lang w:val="hy-AM"/>
              </w:rPr>
              <w:t xml:space="preserve">Հաշվի առնելով վերոնշյալը՝ Համաձայնագրի շրջանակում և Համաձայնագրի գործարկման հետագա գործընթացներում Հայաստանի Հանրապետության կենտրոնական բանկի իրավասություններին վերաբերող հարցերով անհրաժեշտ ենք համարում Հայաստանի Հանրապետության կենտրոնական բանկի ներգրավումը։  </w:t>
            </w:r>
            <w:r w:rsidR="0063034B">
              <w:rPr>
                <w:rFonts w:ascii="GHEA Grapalat" w:hAnsi="GHEA Grapalat"/>
                <w:bCs/>
                <w:sz w:val="24"/>
                <w:szCs w:val="24"/>
                <w:lang w:val="hy-AM"/>
              </w:rPr>
              <w:t xml:space="preserve"> </w:t>
            </w:r>
          </w:p>
        </w:tc>
        <w:tc>
          <w:tcPr>
            <w:tcW w:w="3060" w:type="dxa"/>
            <w:gridSpan w:val="3"/>
            <w:tcBorders>
              <w:right w:val="nil"/>
            </w:tcBorders>
            <w:shd w:val="clear" w:color="auto" w:fill="auto"/>
          </w:tcPr>
          <w:p w14:paraId="0277E53D" w14:textId="77777777" w:rsidR="0063034B" w:rsidRPr="00214DCB" w:rsidRDefault="0063034B" w:rsidP="00C24132">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lastRenderedPageBreak/>
              <w:t>Ընդունվել է</w:t>
            </w:r>
            <w:r w:rsidRPr="00DA46D1">
              <w:rPr>
                <w:rFonts w:ascii="GHEA Grapalat" w:hAnsi="GHEA Grapalat" w:cs="Sylfaen"/>
                <w:sz w:val="24"/>
                <w:szCs w:val="24"/>
                <w:lang w:val="hy-AM"/>
              </w:rPr>
              <w:t xml:space="preserve"> ի </w:t>
            </w:r>
            <w:r>
              <w:rPr>
                <w:rFonts w:ascii="GHEA Grapalat" w:hAnsi="GHEA Grapalat" w:cs="Sylfaen"/>
                <w:sz w:val="24"/>
                <w:szCs w:val="24"/>
                <w:lang w:val="hy-AM"/>
              </w:rPr>
              <w:t>գի</w:t>
            </w:r>
            <w:r w:rsidRPr="00DA46D1">
              <w:rPr>
                <w:rFonts w:ascii="GHEA Grapalat" w:hAnsi="GHEA Grapalat" w:cs="Sylfaen"/>
                <w:sz w:val="24"/>
                <w:szCs w:val="24"/>
                <w:lang w:val="hy-AM"/>
              </w:rPr>
              <w:t>տություն</w:t>
            </w:r>
            <w:r w:rsidRPr="00214DCB">
              <w:rPr>
                <w:rFonts w:ascii="GHEA Grapalat" w:hAnsi="GHEA Grapalat" w:cs="Sylfaen"/>
                <w:sz w:val="24"/>
                <w:szCs w:val="24"/>
                <w:lang w:val="hy-AM"/>
              </w:rPr>
              <w:t>:</w:t>
            </w:r>
            <w:r>
              <w:rPr>
                <w:rFonts w:ascii="GHEA Grapalat" w:hAnsi="GHEA Grapalat" w:cs="Sylfaen"/>
                <w:sz w:val="24"/>
                <w:szCs w:val="24"/>
                <w:lang w:val="hy-AM"/>
              </w:rPr>
              <w:t xml:space="preserve"> </w:t>
            </w:r>
          </w:p>
          <w:p w14:paraId="4CA2021E" w14:textId="77777777" w:rsidR="0063034B" w:rsidRPr="00DA46D1" w:rsidRDefault="0063034B" w:rsidP="00C24132">
            <w:pPr>
              <w:autoSpaceDE w:val="0"/>
              <w:autoSpaceDN w:val="0"/>
              <w:adjustRightInd w:val="0"/>
              <w:spacing w:before="120" w:after="120"/>
              <w:jc w:val="both"/>
              <w:rPr>
                <w:rFonts w:ascii="GHEA Grapalat" w:hAnsi="GHEA Grapalat" w:cs="Sylfaen"/>
                <w:sz w:val="24"/>
                <w:szCs w:val="24"/>
                <w:lang w:val="hy-AM"/>
              </w:rPr>
            </w:pPr>
          </w:p>
        </w:tc>
        <w:tc>
          <w:tcPr>
            <w:tcW w:w="3240" w:type="dxa"/>
            <w:tcBorders>
              <w:left w:val="nil"/>
            </w:tcBorders>
            <w:shd w:val="clear" w:color="auto" w:fill="auto"/>
          </w:tcPr>
          <w:p w14:paraId="7E381223" w14:textId="77777777" w:rsidR="0063034B" w:rsidRPr="00FE15A1" w:rsidRDefault="0063034B" w:rsidP="00C24132">
            <w:pPr>
              <w:pStyle w:val="ListParagraph"/>
              <w:tabs>
                <w:tab w:val="left" w:pos="-3261"/>
              </w:tabs>
              <w:jc w:val="both"/>
              <w:rPr>
                <w:rFonts w:ascii="GHEA Grapalat" w:hAnsi="GHEA Grapalat"/>
                <w:bCs/>
                <w:sz w:val="24"/>
                <w:szCs w:val="24"/>
                <w:lang w:val="hy-AM"/>
              </w:rPr>
            </w:pPr>
          </w:p>
        </w:tc>
      </w:tr>
      <w:tr w:rsidR="00B839DF" w:rsidRPr="00FE15A1" w14:paraId="732A250B" w14:textId="77777777" w:rsidTr="000D1163">
        <w:trPr>
          <w:trHeight w:val="665"/>
        </w:trPr>
        <w:tc>
          <w:tcPr>
            <w:tcW w:w="8815" w:type="dxa"/>
            <w:shd w:val="clear" w:color="auto" w:fill="BFBFBF" w:themeFill="background1" w:themeFillShade="BF"/>
          </w:tcPr>
          <w:p w14:paraId="0950C248" w14:textId="3F2429D9" w:rsidR="00B839DF" w:rsidRPr="00214DCB" w:rsidRDefault="00B839DF" w:rsidP="00B839DF">
            <w:pPr>
              <w:tabs>
                <w:tab w:val="left" w:pos="567"/>
              </w:tabs>
              <w:ind w:firstLine="567"/>
              <w:jc w:val="center"/>
              <w:rPr>
                <w:rFonts w:ascii="GHEA Grapalat" w:hAnsi="GHEA Grapalat"/>
                <w:bCs/>
                <w:sz w:val="24"/>
                <w:szCs w:val="24"/>
                <w:lang w:val="hy-AM"/>
              </w:rPr>
            </w:pPr>
            <w:r>
              <w:rPr>
                <w:rFonts w:ascii="GHEA Grapalat" w:hAnsi="GHEA Grapalat"/>
                <w:b/>
                <w:sz w:val="24"/>
                <w:szCs w:val="24"/>
                <w:lang w:val="hy-AM"/>
              </w:rPr>
              <w:lastRenderedPageBreak/>
              <w:t>1</w:t>
            </w:r>
            <w:r>
              <w:rPr>
                <w:rFonts w:ascii="GHEA Grapalat" w:hAnsi="GHEA Grapalat"/>
                <w:b/>
                <w:sz w:val="24"/>
                <w:szCs w:val="24"/>
              </w:rPr>
              <w:t>2</w:t>
            </w:r>
            <w:r>
              <w:rPr>
                <w:rFonts w:ascii="GHEA Grapalat" w:hAnsi="GHEA Grapalat"/>
                <w:b/>
                <w:sz w:val="24"/>
                <w:szCs w:val="24"/>
                <w:lang w:val="hy-AM"/>
              </w:rPr>
              <w:t xml:space="preserve">. </w:t>
            </w:r>
            <w:r w:rsidRPr="00B839DF">
              <w:rPr>
                <w:rFonts w:ascii="GHEA Grapalat" w:hAnsi="GHEA Grapalat" w:cs="Sylfaen"/>
                <w:b/>
                <w:sz w:val="24"/>
                <w:szCs w:val="24"/>
                <w:lang w:val="hy-AM"/>
              </w:rPr>
              <w:t xml:space="preserve"> </w:t>
            </w:r>
            <w:r w:rsidRPr="00B839DF">
              <w:rPr>
                <w:rFonts w:ascii="GHEA Grapalat" w:hAnsi="GHEA Grapalat"/>
                <w:b/>
                <w:sz w:val="24"/>
                <w:szCs w:val="24"/>
                <w:lang w:val="hy-AM"/>
              </w:rPr>
              <w:t>ՀՀ արդարադատության նախարարություն</w:t>
            </w:r>
          </w:p>
        </w:tc>
        <w:tc>
          <w:tcPr>
            <w:tcW w:w="2790" w:type="dxa"/>
            <w:gridSpan w:val="2"/>
            <w:tcBorders>
              <w:bottom w:val="single" w:sz="4" w:space="0" w:color="auto"/>
            </w:tcBorders>
            <w:shd w:val="clear" w:color="auto" w:fill="BFBFBF" w:themeFill="background1" w:themeFillShade="BF"/>
          </w:tcPr>
          <w:p w14:paraId="7A3A04AB" w14:textId="77777777" w:rsidR="00B839DF" w:rsidRPr="00214DCB" w:rsidRDefault="00B839DF" w:rsidP="000D1163">
            <w:pPr>
              <w:autoSpaceDE w:val="0"/>
              <w:autoSpaceDN w:val="0"/>
              <w:adjustRightInd w:val="0"/>
              <w:spacing w:before="120" w:after="120"/>
              <w:jc w:val="right"/>
              <w:rPr>
                <w:rFonts w:ascii="GHEA Grapalat" w:hAnsi="GHEA Grapalat" w:cs="Sylfaen"/>
                <w:sz w:val="24"/>
                <w:szCs w:val="24"/>
                <w:lang w:val="hy-AM"/>
              </w:rPr>
            </w:pPr>
          </w:p>
        </w:tc>
        <w:tc>
          <w:tcPr>
            <w:tcW w:w="3510" w:type="dxa"/>
            <w:gridSpan w:val="2"/>
            <w:tcBorders>
              <w:bottom w:val="single" w:sz="4" w:space="0" w:color="auto"/>
            </w:tcBorders>
            <w:shd w:val="clear" w:color="auto" w:fill="BFBFBF" w:themeFill="background1" w:themeFillShade="BF"/>
          </w:tcPr>
          <w:p w14:paraId="1ED1FD06" w14:textId="209F2F7D" w:rsidR="00B839DF" w:rsidRPr="00FE15A1" w:rsidRDefault="00B839DF" w:rsidP="000D1163">
            <w:pPr>
              <w:pStyle w:val="ListParagraph"/>
              <w:tabs>
                <w:tab w:val="left" w:pos="-3261"/>
              </w:tabs>
              <w:rPr>
                <w:rFonts w:ascii="GHEA Grapalat" w:eastAsia="Times New Roman" w:hAnsi="GHEA Grapalat" w:cs="Sylfaen"/>
                <w:b/>
                <w:color w:val="000000"/>
                <w:sz w:val="24"/>
                <w:szCs w:val="24"/>
                <w:lang w:val="hy-AM"/>
              </w:rPr>
            </w:pPr>
            <w:r>
              <w:rPr>
                <w:rFonts w:ascii="GHEA Grapalat" w:eastAsia="Times New Roman" w:hAnsi="GHEA Grapalat" w:cs="Sylfaen"/>
                <w:b/>
                <w:color w:val="000000"/>
                <w:sz w:val="24"/>
                <w:szCs w:val="24"/>
                <w:lang w:val="hy-AM"/>
              </w:rPr>
              <w:t>1</w:t>
            </w:r>
            <w:r>
              <w:rPr>
                <w:rFonts w:ascii="GHEA Grapalat" w:eastAsia="Times New Roman" w:hAnsi="GHEA Grapalat" w:cs="Sylfaen"/>
                <w:b/>
                <w:color w:val="000000"/>
                <w:sz w:val="24"/>
                <w:szCs w:val="24"/>
              </w:rPr>
              <w:t>6</w:t>
            </w:r>
            <w:r w:rsidRPr="00FE15A1">
              <w:rPr>
                <w:rFonts w:ascii="GHEA Grapalat" w:eastAsia="Times New Roman" w:hAnsi="GHEA Grapalat" w:cs="Sylfaen"/>
                <w:b/>
                <w:color w:val="000000"/>
                <w:sz w:val="24"/>
                <w:szCs w:val="24"/>
                <w:lang w:val="hy-AM"/>
              </w:rPr>
              <w:t>.</w:t>
            </w:r>
            <w:r>
              <w:rPr>
                <w:rFonts w:ascii="GHEA Grapalat" w:eastAsia="Times New Roman" w:hAnsi="GHEA Grapalat" w:cs="Sylfaen"/>
                <w:b/>
                <w:color w:val="000000"/>
                <w:sz w:val="24"/>
                <w:szCs w:val="24"/>
              </w:rPr>
              <w:t>12</w:t>
            </w:r>
            <w:r w:rsidRPr="00FE15A1">
              <w:rPr>
                <w:rFonts w:ascii="GHEA Grapalat" w:eastAsia="Times New Roman" w:hAnsi="GHEA Grapalat" w:cs="Sylfaen"/>
                <w:b/>
                <w:color w:val="000000"/>
                <w:sz w:val="24"/>
                <w:szCs w:val="24"/>
                <w:lang w:val="hy-AM"/>
              </w:rPr>
              <w:t>.2022թ.</w:t>
            </w:r>
          </w:p>
          <w:p w14:paraId="78E48E0B" w14:textId="45160870" w:rsidR="00B839DF" w:rsidRPr="00FE15A1" w:rsidRDefault="00B839DF" w:rsidP="000D1163">
            <w:pPr>
              <w:tabs>
                <w:tab w:val="left" w:pos="-3261"/>
              </w:tabs>
              <w:jc w:val="center"/>
              <w:rPr>
                <w:rFonts w:ascii="GHEA Grapalat" w:eastAsia="Times New Roman" w:hAnsi="GHEA Grapalat" w:cs="Sylfaen"/>
                <w:b/>
                <w:color w:val="000000"/>
                <w:sz w:val="24"/>
                <w:szCs w:val="24"/>
                <w:lang w:val="hy-AM"/>
              </w:rPr>
            </w:pPr>
            <w:r w:rsidRPr="00FE15A1">
              <w:rPr>
                <w:rFonts w:ascii="GHEA Grapalat" w:eastAsia="Times New Roman" w:hAnsi="GHEA Grapalat" w:cs="Sylfaen"/>
                <w:b/>
                <w:color w:val="000000"/>
                <w:sz w:val="24"/>
                <w:szCs w:val="24"/>
                <w:lang w:val="hy-AM"/>
              </w:rPr>
              <w:t xml:space="preserve">№ </w:t>
            </w:r>
            <w:r>
              <w:t xml:space="preserve"> </w:t>
            </w:r>
            <w:r w:rsidRPr="00B839DF">
              <w:rPr>
                <w:rFonts w:ascii="GHEA Grapalat" w:eastAsia="Times New Roman" w:hAnsi="GHEA Grapalat" w:cs="Sylfaen"/>
                <w:b/>
                <w:color w:val="000000"/>
                <w:sz w:val="24"/>
                <w:szCs w:val="24"/>
                <w:lang w:val="hy-AM"/>
              </w:rPr>
              <w:t>//56133-2022</w:t>
            </w:r>
          </w:p>
        </w:tc>
      </w:tr>
      <w:tr w:rsidR="00B839DF" w:rsidRPr="00FE15A1" w14:paraId="0A746126" w14:textId="77777777" w:rsidTr="000D1163">
        <w:trPr>
          <w:trHeight w:val="665"/>
        </w:trPr>
        <w:tc>
          <w:tcPr>
            <w:tcW w:w="8815" w:type="dxa"/>
            <w:shd w:val="clear" w:color="auto" w:fill="auto"/>
          </w:tcPr>
          <w:p w14:paraId="6B7CB9E6" w14:textId="77777777" w:rsidR="00FD027B" w:rsidRDefault="00FD027B" w:rsidP="00AA3E80">
            <w:pPr>
              <w:tabs>
                <w:tab w:val="left" w:pos="567"/>
              </w:tabs>
              <w:jc w:val="both"/>
              <w:rPr>
                <w:rFonts w:ascii="GHEA Grapalat" w:hAnsi="GHEA Grapalat"/>
                <w:bCs/>
                <w:sz w:val="24"/>
                <w:szCs w:val="24"/>
              </w:rPr>
            </w:pPr>
            <w:r w:rsidRPr="00FD027B">
              <w:rPr>
                <w:rFonts w:ascii="GHEA Grapalat" w:hAnsi="GHEA Grapalat"/>
                <w:bCs/>
                <w:sz w:val="24"/>
                <w:szCs w:val="24"/>
                <w:lang w:val="hy-AM"/>
              </w:rPr>
              <w:t xml:space="preserve">       Ի լրումն ՀՀ արդարադատության նախարարության սույն թվականի սեպտեմբերի 16-ի թիվ 01/14.2/41213-2022 ելից գրության՝ Ձեզ եմ ներկայացնում «Համաշխարհային փոստային միության կանոնադրությունում», «Համաշխարհային փոստային միության ընդհանուր կանոնակարգում», «Համաշխարհային փոստային կոնվենցիայում» և «Փոստային վճարումների ծառայությունների համաձայնագրում» (այսուհետ՝ Փաստաթղթեր) Հայաստանի Հանրապետության օրենքին հակասող, օրենքի փոփոխություն կամ նոր օրենքի ընդունում նախատեսող նորմերի, ինչպես նաև Փաստաթղթերը վավերացման ենթակա դարձնող հիմքերի առկայության մասին ՀՀ արդարադատության նախարարության եզրակացությունները:</w:t>
            </w:r>
            <w:r>
              <w:rPr>
                <w:rFonts w:ascii="GHEA Grapalat" w:hAnsi="GHEA Grapalat"/>
                <w:bCs/>
                <w:sz w:val="24"/>
                <w:szCs w:val="24"/>
              </w:rPr>
              <w:t xml:space="preserve"> </w:t>
            </w:r>
          </w:p>
          <w:p w14:paraId="37CB028D" w14:textId="77777777" w:rsidR="00FD027B" w:rsidRDefault="00FD027B" w:rsidP="00AA3E80">
            <w:pPr>
              <w:tabs>
                <w:tab w:val="left" w:pos="567"/>
              </w:tabs>
              <w:jc w:val="both"/>
              <w:rPr>
                <w:rFonts w:ascii="GHEA Grapalat" w:hAnsi="GHEA Grapalat"/>
                <w:bCs/>
                <w:sz w:val="24"/>
                <w:szCs w:val="24"/>
              </w:rPr>
            </w:pPr>
          </w:p>
          <w:p w14:paraId="53E42565" w14:textId="0E50409A" w:rsidR="00AA3E80" w:rsidRPr="00AA3E80" w:rsidRDefault="00AA3E80" w:rsidP="00AA3E80">
            <w:pPr>
              <w:tabs>
                <w:tab w:val="left" w:pos="567"/>
              </w:tabs>
              <w:jc w:val="both"/>
              <w:rPr>
                <w:rFonts w:ascii="GHEA Grapalat" w:hAnsi="GHEA Grapalat"/>
                <w:bCs/>
                <w:sz w:val="24"/>
                <w:szCs w:val="24"/>
                <w:lang w:val="hy-AM"/>
              </w:rPr>
            </w:pPr>
            <w:r w:rsidRPr="00AA3E80">
              <w:rPr>
                <w:rFonts w:ascii="GHEA Grapalat" w:hAnsi="GHEA Grapalat"/>
                <w:bCs/>
                <w:sz w:val="24"/>
                <w:szCs w:val="24"/>
                <w:lang w:val="hy-AM"/>
              </w:rPr>
              <w:t>Կանոնադրությունը չի պարունակում Հայաստանի Հանրապետության օրենքին հակասող, օրենքի փոփոխություն կամ նոր օրենքի ընդունում նախատեսող նորմեր:</w:t>
            </w:r>
          </w:p>
          <w:p w14:paraId="32DC0A50" w14:textId="07422282" w:rsidR="00B839DF" w:rsidRPr="00B839DF" w:rsidRDefault="00AA3E80" w:rsidP="00AA3E80">
            <w:pPr>
              <w:tabs>
                <w:tab w:val="left" w:pos="567"/>
              </w:tabs>
              <w:jc w:val="both"/>
              <w:rPr>
                <w:rFonts w:ascii="GHEA Grapalat" w:hAnsi="GHEA Grapalat"/>
                <w:bCs/>
                <w:sz w:val="24"/>
                <w:szCs w:val="24"/>
                <w:lang w:val="hy-AM"/>
              </w:rPr>
            </w:pPr>
            <w:r w:rsidRPr="00AA3E80">
              <w:rPr>
                <w:rFonts w:ascii="GHEA Grapalat" w:hAnsi="GHEA Grapalat"/>
                <w:bCs/>
                <w:sz w:val="24"/>
                <w:szCs w:val="24"/>
                <w:lang w:val="hy-AM"/>
              </w:rPr>
              <w:t>Միաժամանակ հայտնում ենք, որ Հայաստանի Հանրապետության համար ֆինանսական կամ գույքային պարտավորություններ նախատեսելու դեպքում Կանոնադրությունը ենթակա կլինի վավերացման:</w:t>
            </w:r>
            <w:r w:rsidR="00B839DF">
              <w:rPr>
                <w:rFonts w:ascii="GHEA Grapalat" w:hAnsi="GHEA Grapalat"/>
                <w:bCs/>
                <w:sz w:val="24"/>
                <w:szCs w:val="24"/>
                <w:lang w:val="hy-AM"/>
              </w:rPr>
              <w:t xml:space="preserve"> </w:t>
            </w:r>
          </w:p>
        </w:tc>
        <w:tc>
          <w:tcPr>
            <w:tcW w:w="3060" w:type="dxa"/>
            <w:gridSpan w:val="3"/>
            <w:tcBorders>
              <w:right w:val="nil"/>
            </w:tcBorders>
            <w:shd w:val="clear" w:color="auto" w:fill="auto"/>
          </w:tcPr>
          <w:p w14:paraId="3E846785" w14:textId="77777777" w:rsidR="00B839DF" w:rsidRPr="00214DCB" w:rsidRDefault="00B839DF" w:rsidP="000D1163">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lastRenderedPageBreak/>
              <w:t>Ընդունվել է</w:t>
            </w:r>
            <w:r w:rsidRPr="00DA46D1">
              <w:rPr>
                <w:rFonts w:ascii="GHEA Grapalat" w:hAnsi="GHEA Grapalat" w:cs="Sylfaen"/>
                <w:sz w:val="24"/>
                <w:szCs w:val="24"/>
                <w:lang w:val="hy-AM"/>
              </w:rPr>
              <w:t xml:space="preserve"> ի </w:t>
            </w:r>
            <w:r>
              <w:rPr>
                <w:rFonts w:ascii="GHEA Grapalat" w:hAnsi="GHEA Grapalat" w:cs="Sylfaen"/>
                <w:sz w:val="24"/>
                <w:szCs w:val="24"/>
                <w:lang w:val="hy-AM"/>
              </w:rPr>
              <w:t>գի</w:t>
            </w:r>
            <w:r w:rsidRPr="00DA46D1">
              <w:rPr>
                <w:rFonts w:ascii="GHEA Grapalat" w:hAnsi="GHEA Grapalat" w:cs="Sylfaen"/>
                <w:sz w:val="24"/>
                <w:szCs w:val="24"/>
                <w:lang w:val="hy-AM"/>
              </w:rPr>
              <w:t>տություն</w:t>
            </w:r>
            <w:r w:rsidRPr="00214DCB">
              <w:rPr>
                <w:rFonts w:ascii="GHEA Grapalat" w:hAnsi="GHEA Grapalat" w:cs="Sylfaen"/>
                <w:sz w:val="24"/>
                <w:szCs w:val="24"/>
                <w:lang w:val="hy-AM"/>
              </w:rPr>
              <w:t>:</w:t>
            </w:r>
            <w:r>
              <w:rPr>
                <w:rFonts w:ascii="GHEA Grapalat" w:hAnsi="GHEA Grapalat" w:cs="Sylfaen"/>
                <w:sz w:val="24"/>
                <w:szCs w:val="24"/>
                <w:lang w:val="hy-AM"/>
              </w:rPr>
              <w:t xml:space="preserve"> </w:t>
            </w:r>
          </w:p>
          <w:p w14:paraId="78842597" w14:textId="77777777" w:rsidR="00B839DF" w:rsidRPr="00DA46D1" w:rsidRDefault="00B839DF" w:rsidP="000D1163">
            <w:pPr>
              <w:autoSpaceDE w:val="0"/>
              <w:autoSpaceDN w:val="0"/>
              <w:adjustRightInd w:val="0"/>
              <w:spacing w:before="120" w:after="120"/>
              <w:jc w:val="both"/>
              <w:rPr>
                <w:rFonts w:ascii="GHEA Grapalat" w:hAnsi="GHEA Grapalat" w:cs="Sylfaen"/>
                <w:sz w:val="24"/>
                <w:szCs w:val="24"/>
                <w:lang w:val="hy-AM"/>
              </w:rPr>
            </w:pPr>
          </w:p>
        </w:tc>
        <w:tc>
          <w:tcPr>
            <w:tcW w:w="3240" w:type="dxa"/>
            <w:tcBorders>
              <w:left w:val="nil"/>
            </w:tcBorders>
            <w:shd w:val="clear" w:color="auto" w:fill="auto"/>
          </w:tcPr>
          <w:p w14:paraId="00A30E9E" w14:textId="77777777" w:rsidR="00B839DF" w:rsidRPr="00FE15A1" w:rsidRDefault="00B839DF" w:rsidP="000D1163">
            <w:pPr>
              <w:pStyle w:val="ListParagraph"/>
              <w:tabs>
                <w:tab w:val="left" w:pos="-3261"/>
              </w:tabs>
              <w:jc w:val="both"/>
              <w:rPr>
                <w:rFonts w:ascii="GHEA Grapalat" w:hAnsi="GHEA Grapalat"/>
                <w:bCs/>
                <w:sz w:val="24"/>
                <w:szCs w:val="24"/>
                <w:lang w:val="hy-AM"/>
              </w:rPr>
            </w:pPr>
          </w:p>
        </w:tc>
      </w:tr>
    </w:tbl>
    <w:p w14:paraId="76B14C53" w14:textId="6A2647D1" w:rsidR="008718C0" w:rsidRPr="008A3713" w:rsidRDefault="00AD7F6F" w:rsidP="00AD7F6F">
      <w:pPr>
        <w:shd w:val="clear" w:color="auto" w:fill="FFFFFF" w:themeFill="background1"/>
        <w:spacing w:line="240" w:lineRule="auto"/>
        <w:rPr>
          <w:rFonts w:ascii="GHEA Grapalat" w:hAnsi="GHEA Grapalat" w:cs="Sylfaen"/>
          <w:color w:val="FFFFFF" w:themeColor="background1"/>
          <w:sz w:val="24"/>
          <w:szCs w:val="24"/>
          <w:lang w:val="hy-AM"/>
        </w:rPr>
      </w:pPr>
      <w:r w:rsidRPr="008A3713">
        <w:rPr>
          <w:rFonts w:ascii="GHEA Grapalat" w:hAnsi="GHEA Grapalat" w:cs="Sylfaen"/>
          <w:color w:val="FFFFFF" w:themeColor="background1"/>
          <w:sz w:val="24"/>
          <w:szCs w:val="24"/>
          <w:lang w:val="hy-AM"/>
        </w:rPr>
        <w:lastRenderedPageBreak/>
        <w:t xml:space="preserve">№ 01/5-4/68598-2022 փոստային միության Կանոնադրության, ՀՓՄ ընդհանուր կանոնակարգի, </w:t>
      </w:r>
      <w:r w:rsidR="00D63F92">
        <w:rPr>
          <w:rFonts w:ascii="GHEA Grapalat" w:hAnsi="GHEA Grapalat" w:cs="Sylfaen"/>
          <w:color w:val="FFFFFF" w:themeColor="background1"/>
          <w:sz w:val="24"/>
          <w:szCs w:val="24"/>
          <w:lang w:val="hy-AM"/>
        </w:rPr>
        <w:t>Համաշխա</w:t>
      </w:r>
      <w:r w:rsidRPr="008A3713">
        <w:rPr>
          <w:rFonts w:ascii="GHEA Grapalat" w:hAnsi="GHEA Grapalat" w:cs="Sylfaen"/>
          <w:color w:val="FFFFFF" w:themeColor="background1"/>
          <w:sz w:val="24"/>
          <w:szCs w:val="24"/>
          <w:lang w:val="hy-AM"/>
        </w:rPr>
        <w:t xml:space="preserve"> վճարումների ծառայությունների պայմանագրի վերաբերյալ ՀՀ պետական ե</w:t>
      </w:r>
    </w:p>
    <w:tbl>
      <w:tblPr>
        <w:tblStyle w:val="TableGrid"/>
        <w:tblpPr w:leftFromText="180" w:rightFromText="180" w:vertAnchor="text" w:tblpX="-1067" w:tblpY="1"/>
        <w:tblOverlap w:val="never"/>
        <w:tblW w:w="15115" w:type="dxa"/>
        <w:tblLayout w:type="fixed"/>
        <w:tblLook w:val="04A0" w:firstRow="1" w:lastRow="0" w:firstColumn="1" w:lastColumn="0" w:noHBand="0" w:noVBand="1"/>
      </w:tblPr>
      <w:tblGrid>
        <w:gridCol w:w="8815"/>
        <w:gridCol w:w="2610"/>
        <w:gridCol w:w="3690"/>
      </w:tblGrid>
      <w:tr w:rsidR="008718C0" w:rsidRPr="00214DCB" w14:paraId="388AC3EB" w14:textId="77777777" w:rsidTr="00495988">
        <w:trPr>
          <w:trHeight w:val="631"/>
        </w:trPr>
        <w:tc>
          <w:tcPr>
            <w:tcW w:w="11425" w:type="dxa"/>
            <w:gridSpan w:val="2"/>
            <w:shd w:val="clear" w:color="auto" w:fill="BFBFBF" w:themeFill="background1" w:themeFillShade="BF"/>
          </w:tcPr>
          <w:p w14:paraId="3E1AC170" w14:textId="550A0402" w:rsidR="008718C0" w:rsidRPr="00E71AF8" w:rsidRDefault="008718C0" w:rsidP="00E71AF8">
            <w:pPr>
              <w:pStyle w:val="ListParagraph"/>
              <w:numPr>
                <w:ilvl w:val="0"/>
                <w:numId w:val="10"/>
              </w:numPr>
              <w:tabs>
                <w:tab w:val="left" w:pos="-3261"/>
              </w:tabs>
              <w:spacing w:before="120" w:after="120"/>
              <w:jc w:val="center"/>
              <w:rPr>
                <w:rFonts w:ascii="GHEA Grapalat" w:hAnsi="GHEA Grapalat" w:cs="Sylfaen"/>
                <w:b/>
                <w:sz w:val="24"/>
                <w:szCs w:val="24"/>
                <w:lang w:val="hy-AM"/>
              </w:rPr>
            </w:pPr>
            <w:r w:rsidRPr="00E71AF8">
              <w:rPr>
                <w:rFonts w:ascii="GHEA Grapalat" w:hAnsi="GHEA Grapalat"/>
                <w:b/>
                <w:sz w:val="24"/>
                <w:szCs w:val="24"/>
                <w:lang w:val="hy-AM"/>
              </w:rPr>
              <w:t xml:space="preserve">ՀՀ </w:t>
            </w:r>
            <w:r w:rsidR="0021250F" w:rsidRPr="00E71AF8">
              <w:rPr>
                <w:rFonts w:ascii="GHEA Grapalat" w:hAnsi="GHEA Grapalat"/>
                <w:b/>
                <w:sz w:val="24"/>
                <w:szCs w:val="24"/>
                <w:lang w:val="hy-AM"/>
              </w:rPr>
              <w:t>արդարադատության</w:t>
            </w:r>
            <w:r w:rsidRPr="00E71AF8">
              <w:rPr>
                <w:rFonts w:ascii="GHEA Grapalat" w:hAnsi="GHEA Grapalat"/>
                <w:b/>
                <w:sz w:val="24"/>
                <w:szCs w:val="24"/>
                <w:lang w:val="hy-AM"/>
              </w:rPr>
              <w:t xml:space="preserve"> նախարարություն</w:t>
            </w:r>
          </w:p>
        </w:tc>
        <w:tc>
          <w:tcPr>
            <w:tcW w:w="3690" w:type="dxa"/>
            <w:shd w:val="clear" w:color="auto" w:fill="BFBFBF" w:themeFill="background1" w:themeFillShade="BF"/>
          </w:tcPr>
          <w:p w14:paraId="237BC18D" w14:textId="1CA05F94" w:rsidR="008718C0" w:rsidRPr="00214DCB" w:rsidRDefault="008718C0" w:rsidP="00495988">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21250F">
              <w:rPr>
                <w:rFonts w:ascii="GHEA Grapalat" w:eastAsia="Times New Roman" w:hAnsi="GHEA Grapalat" w:cs="Sylfaen"/>
                <w:b/>
                <w:color w:val="000000"/>
                <w:sz w:val="24"/>
                <w:szCs w:val="24"/>
                <w:lang w:val="hy-AM"/>
              </w:rPr>
              <w:t>21.02.2023</w:t>
            </w:r>
            <w:r w:rsidRPr="00214DCB">
              <w:rPr>
                <w:rFonts w:ascii="GHEA Grapalat" w:eastAsia="Times New Roman" w:hAnsi="GHEA Grapalat" w:cs="Sylfaen"/>
                <w:b/>
                <w:color w:val="000000"/>
                <w:sz w:val="24"/>
                <w:szCs w:val="24"/>
              </w:rPr>
              <w:t>թ.</w:t>
            </w:r>
          </w:p>
          <w:p w14:paraId="5DBD0C39" w14:textId="15731ED1" w:rsidR="008718C0" w:rsidRPr="00214DCB" w:rsidRDefault="008718C0" w:rsidP="00495988">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21250F">
              <w:t xml:space="preserve"> </w:t>
            </w:r>
            <w:r w:rsidR="0021250F" w:rsidRPr="0021250F">
              <w:rPr>
                <w:rFonts w:ascii="GHEA Grapalat" w:eastAsia="Times New Roman" w:hAnsi="GHEA Grapalat" w:cs="Sylfaen"/>
                <w:b/>
                <w:color w:val="000000"/>
                <w:sz w:val="24"/>
                <w:szCs w:val="24"/>
              </w:rPr>
              <w:t>//8916-2023</w:t>
            </w:r>
          </w:p>
        </w:tc>
      </w:tr>
      <w:tr w:rsidR="008718C0" w:rsidRPr="00214DCB" w14:paraId="405BA946" w14:textId="77777777" w:rsidTr="00495988">
        <w:trPr>
          <w:trHeight w:val="1763"/>
        </w:trPr>
        <w:tc>
          <w:tcPr>
            <w:tcW w:w="8815" w:type="dxa"/>
            <w:tcBorders>
              <w:bottom w:val="single" w:sz="4" w:space="0" w:color="auto"/>
            </w:tcBorders>
          </w:tcPr>
          <w:p w14:paraId="0F03B9F4" w14:textId="5EB54CDE" w:rsidR="0021250F" w:rsidRPr="0021250F" w:rsidRDefault="008718C0" w:rsidP="0021250F">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0021250F">
              <w:t xml:space="preserve"> </w:t>
            </w:r>
            <w:r w:rsidR="0021250F" w:rsidRPr="0021250F">
              <w:rPr>
                <w:rFonts w:ascii="GHEA Grapalat" w:eastAsia="Times New Roman" w:hAnsi="GHEA Grapalat" w:cs="Times New Roman"/>
                <w:bCs/>
                <w:sz w:val="24"/>
                <w:szCs w:val="24"/>
                <w:lang w:val="hy-AM" w:eastAsia="ru-RU"/>
              </w:rPr>
              <w:t>Ի պատասխան Ձեր՝ 2023 թվականի փետրվարի 20-ի թիվ 01/11.2/1265-2023 գրության և ղեկավարվելով §Միջազգային պայմանագրերի մասին¦ օրենքի 11-րդ հոդվածի դրույթներով՝ Ձեզ եմ ներկայացնում «Համաշխարհային փոստային միության կանոնադրությունում», «Համաշխարհային փոստային միության ընդհանուր կանոնակարգում», «Համաշխարհային փոստային կոնվենցիայում» և «Փոստային վճարումների ծառայությունների համաձայնագրում» (այսուհետ՝ Փաստաթղթեր) Հայաստանի Հանրապետության օրենքին հակասող, օրենքի փոփոխություն կամ նոր օրենքի ընդունում նախատեսող նորմերի, ինչպես նաև Փաստաթղթերը վավերացման ենթակա դարձնող հիմքերի առկայության մասին ՀՀ արդարադատության նախարարության եզրակացությունները:</w:t>
            </w:r>
          </w:p>
          <w:p w14:paraId="63506B6D" w14:textId="7958BEE6" w:rsidR="0021250F" w:rsidRPr="0021250F" w:rsidRDefault="0021250F" w:rsidP="0021250F">
            <w:pPr>
              <w:tabs>
                <w:tab w:val="left" w:pos="567"/>
              </w:tabs>
              <w:jc w:val="both"/>
              <w:rPr>
                <w:rFonts w:ascii="GHEA Grapalat" w:eastAsia="Times New Roman" w:hAnsi="GHEA Grapalat" w:cs="Times New Roman"/>
                <w:bCs/>
                <w:sz w:val="24"/>
                <w:szCs w:val="24"/>
                <w:lang w:val="hy-AM" w:eastAsia="ru-RU"/>
              </w:rPr>
            </w:pPr>
            <w:r w:rsidRPr="0021250F">
              <w:rPr>
                <w:rFonts w:ascii="GHEA Grapalat" w:eastAsia="Times New Roman" w:hAnsi="GHEA Grapalat" w:cs="Times New Roman"/>
                <w:bCs/>
                <w:sz w:val="24"/>
                <w:szCs w:val="24"/>
                <w:lang w:val="hy-AM" w:eastAsia="ru-RU"/>
              </w:rPr>
              <w:t xml:space="preserve">       </w:t>
            </w:r>
            <w:r w:rsidRPr="0021250F">
              <w:rPr>
                <w:lang w:val="hy-AM"/>
              </w:rPr>
              <w:t xml:space="preserve"> </w:t>
            </w:r>
            <w:r w:rsidRPr="0021250F">
              <w:rPr>
                <w:rFonts w:ascii="GHEA Grapalat" w:eastAsia="Times New Roman" w:hAnsi="GHEA Grapalat" w:cs="Times New Roman"/>
                <w:bCs/>
                <w:sz w:val="24"/>
                <w:szCs w:val="24"/>
                <w:lang w:val="hy-AM" w:eastAsia="ru-RU"/>
              </w:rPr>
              <w:t>Կանոնադրությունը չի պարունակում Հայաստանի Հանրապետության օրենքին հակասող, օրենքի փոփոխություն կամ նոր օրենքի ընդունում նախատեսող նորմեր:</w:t>
            </w:r>
          </w:p>
          <w:p w14:paraId="3E8AE6B6" w14:textId="1F659296" w:rsidR="008718C0" w:rsidRPr="0014208A" w:rsidRDefault="0021250F" w:rsidP="0021250F">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Pr="0021250F">
              <w:rPr>
                <w:rFonts w:ascii="GHEA Grapalat" w:eastAsia="Times New Roman" w:hAnsi="GHEA Grapalat" w:cs="Times New Roman"/>
                <w:bCs/>
                <w:sz w:val="24"/>
                <w:szCs w:val="24"/>
                <w:lang w:val="hy-AM" w:eastAsia="ru-RU"/>
              </w:rPr>
              <w:t>Միաժամանակ հայտնում ենք, որ Հայաստանի Հանրապետության համար ֆինանսական կամ գույքային պարտավորություններ նախատեսելու դեպքում Կանոնադրությունը ենթակա կլինի վավերացման:</w:t>
            </w:r>
          </w:p>
        </w:tc>
        <w:tc>
          <w:tcPr>
            <w:tcW w:w="6300" w:type="dxa"/>
            <w:gridSpan w:val="2"/>
            <w:tcBorders>
              <w:bottom w:val="single" w:sz="4" w:space="0" w:color="auto"/>
            </w:tcBorders>
          </w:tcPr>
          <w:p w14:paraId="71C1B3DF" w14:textId="77777777" w:rsidR="008718C0" w:rsidRPr="00214DCB" w:rsidRDefault="008718C0" w:rsidP="00495988">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Pr="00214DCB">
              <w:rPr>
                <w:rFonts w:ascii="GHEA Grapalat" w:hAnsi="GHEA Grapalat" w:cs="Sylfaen"/>
                <w:sz w:val="24"/>
                <w:szCs w:val="24"/>
              </w:rPr>
              <w:t xml:space="preserve">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2F1E7776" w14:textId="77777777" w:rsidR="008718C0" w:rsidRPr="00214DCB" w:rsidRDefault="008718C0" w:rsidP="00495988">
            <w:pPr>
              <w:autoSpaceDE w:val="0"/>
              <w:autoSpaceDN w:val="0"/>
              <w:adjustRightInd w:val="0"/>
              <w:spacing w:before="120" w:after="120"/>
              <w:jc w:val="both"/>
              <w:rPr>
                <w:rFonts w:ascii="GHEA Grapalat" w:hAnsi="GHEA Grapalat" w:cs="Sylfaen"/>
                <w:sz w:val="24"/>
                <w:szCs w:val="24"/>
                <w:lang w:val="hy-AM"/>
              </w:rPr>
            </w:pPr>
          </w:p>
          <w:p w14:paraId="3ED9B0AD" w14:textId="77777777" w:rsidR="008718C0" w:rsidRPr="00214DCB" w:rsidRDefault="008718C0" w:rsidP="00495988">
            <w:pPr>
              <w:autoSpaceDE w:val="0"/>
              <w:autoSpaceDN w:val="0"/>
              <w:adjustRightInd w:val="0"/>
              <w:spacing w:before="120" w:after="120"/>
              <w:jc w:val="both"/>
              <w:rPr>
                <w:rFonts w:ascii="GHEA Grapalat" w:hAnsi="GHEA Grapalat"/>
                <w:noProof/>
                <w:color w:val="000000"/>
                <w:sz w:val="24"/>
                <w:szCs w:val="24"/>
                <w:lang w:val="hy-AM"/>
              </w:rPr>
            </w:pPr>
          </w:p>
        </w:tc>
      </w:tr>
    </w:tbl>
    <w:p w14:paraId="6F147F75" w14:textId="2F22518B" w:rsidR="00EC66B1" w:rsidRDefault="00C932A7" w:rsidP="00AD7F6F">
      <w:pPr>
        <w:shd w:val="clear" w:color="auto" w:fill="FFFFFF" w:themeFill="background1"/>
        <w:spacing w:line="240" w:lineRule="auto"/>
        <w:rPr>
          <w:rFonts w:ascii="GHEA Grapalat" w:hAnsi="GHEA Grapalat" w:cs="Sylfaen"/>
          <w:color w:val="FFFFFF" w:themeColor="background1"/>
          <w:sz w:val="24"/>
          <w:szCs w:val="24"/>
          <w:lang w:val="hy-AM"/>
        </w:rPr>
      </w:pPr>
      <w:r w:rsidRPr="008A3713">
        <w:rPr>
          <w:rFonts w:ascii="GHEA Grapalat" w:hAnsi="GHEA Grapalat" w:cs="Sylfaen"/>
          <w:color w:val="FFFFFF" w:themeColor="background1"/>
          <w:sz w:val="24"/>
          <w:szCs w:val="24"/>
          <w:lang w:val="hy-AM"/>
        </w:rPr>
        <w:t>Կ</w:t>
      </w:r>
      <w:r w:rsidR="00AD7F6F" w:rsidRPr="008A3713">
        <w:rPr>
          <w:rFonts w:ascii="GHEA Grapalat" w:hAnsi="GHEA Grapalat" w:cs="Sylfaen"/>
          <w:color w:val="FFFFFF" w:themeColor="background1"/>
          <w:sz w:val="24"/>
          <w:szCs w:val="24"/>
          <w:lang w:val="hy-AM"/>
        </w:rPr>
        <w:t>ամ</w:t>
      </w:r>
    </w:p>
    <w:p w14:paraId="529F0D53" w14:textId="26470410" w:rsidR="00D63F92" w:rsidRDefault="00D63F92" w:rsidP="00AD7F6F">
      <w:pPr>
        <w:shd w:val="clear" w:color="auto" w:fill="FFFFFF" w:themeFill="background1"/>
        <w:spacing w:line="240" w:lineRule="auto"/>
        <w:rPr>
          <w:rFonts w:ascii="GHEA Grapalat" w:hAnsi="GHEA Grapalat" w:cs="Sylfaen"/>
          <w:color w:val="FFFFFF" w:themeColor="background1"/>
          <w:sz w:val="24"/>
          <w:szCs w:val="24"/>
          <w:lang w:val="hy-AM"/>
        </w:rPr>
      </w:pPr>
    </w:p>
    <w:p w14:paraId="0D739B27" w14:textId="78978202" w:rsidR="00D63F92" w:rsidRDefault="00D63F92" w:rsidP="00AD7F6F">
      <w:pPr>
        <w:shd w:val="clear" w:color="auto" w:fill="FFFFFF" w:themeFill="background1"/>
        <w:spacing w:line="240" w:lineRule="auto"/>
        <w:rPr>
          <w:rFonts w:ascii="GHEA Grapalat" w:hAnsi="GHEA Grapalat" w:cs="Sylfaen"/>
          <w:color w:val="FFFFFF" w:themeColor="background1"/>
          <w:sz w:val="24"/>
          <w:szCs w:val="24"/>
          <w:lang w:val="hy-AM"/>
        </w:rPr>
      </w:pPr>
    </w:p>
    <w:p w14:paraId="67637FBC" w14:textId="77777777" w:rsidR="00D63F92" w:rsidRPr="008A3713" w:rsidRDefault="00D63F92" w:rsidP="00AD7F6F">
      <w:pPr>
        <w:shd w:val="clear" w:color="auto" w:fill="FFFFFF" w:themeFill="background1"/>
        <w:spacing w:line="240" w:lineRule="auto"/>
        <w:rPr>
          <w:rFonts w:ascii="GHEA Grapalat" w:hAnsi="GHEA Grapalat" w:cs="Sylfaen"/>
          <w:color w:val="FFFFFF" w:themeColor="background1"/>
          <w:sz w:val="24"/>
          <w:szCs w:val="24"/>
          <w:lang w:val="hy-AM"/>
        </w:rPr>
      </w:pPr>
    </w:p>
    <w:tbl>
      <w:tblPr>
        <w:tblStyle w:val="TableGrid"/>
        <w:tblpPr w:leftFromText="180" w:rightFromText="180" w:vertAnchor="text" w:tblpX="-1067" w:tblpY="1"/>
        <w:tblOverlap w:val="never"/>
        <w:tblW w:w="15115" w:type="dxa"/>
        <w:tblLayout w:type="fixed"/>
        <w:tblLook w:val="04A0" w:firstRow="1" w:lastRow="0" w:firstColumn="1" w:lastColumn="0" w:noHBand="0" w:noVBand="1"/>
      </w:tblPr>
      <w:tblGrid>
        <w:gridCol w:w="8815"/>
        <w:gridCol w:w="2610"/>
        <w:gridCol w:w="3690"/>
      </w:tblGrid>
      <w:tr w:rsidR="008718C0" w:rsidRPr="00214DCB" w14:paraId="0F95C6ED" w14:textId="77777777" w:rsidTr="00495988">
        <w:trPr>
          <w:trHeight w:val="631"/>
        </w:trPr>
        <w:tc>
          <w:tcPr>
            <w:tcW w:w="11425" w:type="dxa"/>
            <w:gridSpan w:val="2"/>
            <w:shd w:val="clear" w:color="auto" w:fill="BFBFBF" w:themeFill="background1" w:themeFillShade="BF"/>
          </w:tcPr>
          <w:p w14:paraId="047E44AC" w14:textId="6E953D59" w:rsidR="008718C0" w:rsidRPr="00E71AF8" w:rsidRDefault="008718C0" w:rsidP="00E71AF8">
            <w:pPr>
              <w:pStyle w:val="ListParagraph"/>
              <w:numPr>
                <w:ilvl w:val="0"/>
                <w:numId w:val="10"/>
              </w:numPr>
              <w:tabs>
                <w:tab w:val="left" w:pos="-3261"/>
              </w:tabs>
              <w:spacing w:before="120" w:after="120"/>
              <w:jc w:val="center"/>
              <w:rPr>
                <w:rFonts w:ascii="GHEA Grapalat" w:hAnsi="GHEA Grapalat" w:cs="Sylfaen"/>
                <w:b/>
                <w:sz w:val="24"/>
                <w:szCs w:val="24"/>
                <w:lang w:val="hy-AM"/>
              </w:rPr>
            </w:pPr>
            <w:r w:rsidRPr="00E71AF8">
              <w:rPr>
                <w:rFonts w:ascii="GHEA Grapalat" w:hAnsi="GHEA Grapalat"/>
                <w:b/>
                <w:sz w:val="24"/>
                <w:szCs w:val="24"/>
                <w:lang w:val="hy-AM"/>
              </w:rPr>
              <w:t xml:space="preserve">ՀՀ </w:t>
            </w:r>
            <w:r w:rsidR="00EB1D8A" w:rsidRPr="00E71AF8">
              <w:rPr>
                <w:rFonts w:ascii="GHEA Grapalat" w:hAnsi="GHEA Grapalat"/>
                <w:b/>
                <w:sz w:val="24"/>
                <w:szCs w:val="24"/>
                <w:lang w:val="hy-AM"/>
              </w:rPr>
              <w:t>ֆինանսների</w:t>
            </w:r>
            <w:r w:rsidRPr="00E71AF8">
              <w:rPr>
                <w:rFonts w:ascii="GHEA Grapalat" w:hAnsi="GHEA Grapalat"/>
                <w:b/>
                <w:sz w:val="24"/>
                <w:szCs w:val="24"/>
                <w:lang w:val="hy-AM"/>
              </w:rPr>
              <w:t xml:space="preserve"> նախարարություն</w:t>
            </w:r>
          </w:p>
        </w:tc>
        <w:tc>
          <w:tcPr>
            <w:tcW w:w="3690" w:type="dxa"/>
            <w:shd w:val="clear" w:color="auto" w:fill="BFBFBF" w:themeFill="background1" w:themeFillShade="BF"/>
          </w:tcPr>
          <w:p w14:paraId="7B1D2B56" w14:textId="21B19E90" w:rsidR="008718C0" w:rsidRPr="00214DCB" w:rsidRDefault="008718C0" w:rsidP="00495988">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EB1D8A">
              <w:rPr>
                <w:rFonts w:ascii="GHEA Grapalat" w:eastAsia="Times New Roman" w:hAnsi="GHEA Grapalat" w:cs="Sylfaen"/>
                <w:b/>
                <w:color w:val="000000"/>
                <w:sz w:val="24"/>
                <w:szCs w:val="24"/>
                <w:lang w:val="hy-AM"/>
              </w:rPr>
              <w:t>02.03.2023</w:t>
            </w:r>
            <w:r w:rsidRPr="00214DCB">
              <w:rPr>
                <w:rFonts w:ascii="GHEA Grapalat" w:eastAsia="Times New Roman" w:hAnsi="GHEA Grapalat" w:cs="Sylfaen"/>
                <w:b/>
                <w:color w:val="000000"/>
                <w:sz w:val="24"/>
                <w:szCs w:val="24"/>
              </w:rPr>
              <w:t>թ.</w:t>
            </w:r>
          </w:p>
          <w:p w14:paraId="29146C91" w14:textId="18D16EE4" w:rsidR="008718C0" w:rsidRPr="00214DCB" w:rsidRDefault="008718C0" w:rsidP="00495988">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EB1D8A">
              <w:t xml:space="preserve"> </w:t>
            </w:r>
            <w:r w:rsidR="00EB1D8A" w:rsidRPr="00EB1D8A">
              <w:rPr>
                <w:rFonts w:ascii="GHEA Grapalat" w:eastAsia="Times New Roman" w:hAnsi="GHEA Grapalat" w:cs="Sylfaen"/>
                <w:b/>
                <w:color w:val="000000"/>
                <w:sz w:val="24"/>
                <w:szCs w:val="24"/>
              </w:rPr>
              <w:t>01/5-2/3360-2023</w:t>
            </w:r>
          </w:p>
        </w:tc>
      </w:tr>
      <w:tr w:rsidR="008718C0" w:rsidRPr="00214DCB" w14:paraId="490BE513" w14:textId="77777777" w:rsidTr="0021129C">
        <w:trPr>
          <w:trHeight w:val="8780"/>
        </w:trPr>
        <w:tc>
          <w:tcPr>
            <w:tcW w:w="8815" w:type="dxa"/>
            <w:tcBorders>
              <w:bottom w:val="single" w:sz="4" w:space="0" w:color="auto"/>
            </w:tcBorders>
          </w:tcPr>
          <w:p w14:paraId="21BE93A5" w14:textId="48AFDC2F" w:rsidR="00E71AF8" w:rsidRPr="00E71AF8" w:rsidRDefault="00E71AF8" w:rsidP="00E71AF8">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Pr="00E71AF8">
              <w:rPr>
                <w:rFonts w:ascii="GHEA Grapalat" w:eastAsia="Times New Roman" w:hAnsi="GHEA Grapalat" w:cs="Times New Roman"/>
                <w:bCs/>
                <w:sz w:val="24"/>
                <w:szCs w:val="24"/>
                <w:lang w:val="hy-AM" w:eastAsia="ru-RU"/>
              </w:rPr>
              <w:t>Ի պատասխան ՀՀ բարձր տեխնոլոգիական արդյունաբերության նախարարության (ԲՏԱՆ)՝ 2023թ. փետրվարի 20-ի թիվ 01/11.2/1265-2023 գրության՝ հայտնում ենք հետևյալը.</w:t>
            </w:r>
          </w:p>
          <w:p w14:paraId="2732E308" w14:textId="7E5F3D24" w:rsidR="00E71AF8" w:rsidRPr="00E71AF8" w:rsidRDefault="00E71AF8" w:rsidP="00E71AF8">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Pr="00E71AF8">
              <w:rPr>
                <w:rFonts w:ascii="GHEA Grapalat" w:eastAsia="Times New Roman" w:hAnsi="GHEA Grapalat" w:cs="Times New Roman"/>
                <w:bCs/>
                <w:sz w:val="24"/>
                <w:szCs w:val="24"/>
                <w:lang w:val="hy-AM" w:eastAsia="ru-RU"/>
              </w:rPr>
              <w:t>«Միջազգային պայմանագրերի մասին» ՀՀ օրենքի այսուհետ՝ Օրենք 5-րդ և 11-րդ հոդվածների համաձայն՝ եզրակացություններ ստանալու համար իրավասու մարմինը համապատասխան փաստաթղթերը ներկայացնում է ՀՀ արտաքին գործերի նախարարության, ՀՀ արդարադատության նախարարության, ՀՀ ֆինանսների նախարարության և շահագրգիռ այլ մարմինների քննարկմանը:</w:t>
            </w:r>
          </w:p>
          <w:p w14:paraId="663C6553" w14:textId="77777777" w:rsidR="00E71AF8" w:rsidRPr="00E71AF8" w:rsidRDefault="00E71AF8" w:rsidP="00E71AF8">
            <w:pPr>
              <w:tabs>
                <w:tab w:val="left" w:pos="567"/>
              </w:tabs>
              <w:jc w:val="both"/>
              <w:rPr>
                <w:rFonts w:ascii="GHEA Grapalat" w:eastAsia="Times New Roman" w:hAnsi="GHEA Grapalat" w:cs="Times New Roman"/>
                <w:bCs/>
                <w:sz w:val="24"/>
                <w:szCs w:val="24"/>
                <w:lang w:val="hy-AM" w:eastAsia="ru-RU"/>
              </w:rPr>
            </w:pPr>
            <w:r w:rsidRPr="00E71AF8">
              <w:rPr>
                <w:rFonts w:ascii="GHEA Grapalat" w:eastAsia="Times New Roman" w:hAnsi="GHEA Grapalat" w:cs="Times New Roman"/>
                <w:bCs/>
                <w:sz w:val="24"/>
                <w:szCs w:val="24"/>
                <w:lang w:val="hy-AM" w:eastAsia="ru-RU"/>
              </w:rPr>
              <w:t xml:space="preserve"> Հաշվի առնելով, որ ԲՏԱՆ նշյալ գրությանը կից ներկայացված չեն «Միջազգային պայմանագրերի մասին» ՀՀ օրենքով սահմանված փաստաթղթերը («Համաշխարհային փոստային միության կանոնադրության», «Համաշխարհային փոստային միության ընդհանուր կանոնակարգի», «Համաշխարհային փոստային կոնվենցիայի», «Փոստային վճարումների ծառայությունների մասին համաձայնագրի»), ֆինանսական պարտավորությունների վերաբերյալ եզրակացության տրամադրումը հնարավոր չէ: </w:t>
            </w:r>
          </w:p>
          <w:p w14:paraId="3607FC91" w14:textId="0BF82811" w:rsidR="00E71AF8" w:rsidRPr="00E71AF8" w:rsidRDefault="00E71AF8" w:rsidP="00E71AF8">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Pr="00E71AF8">
              <w:rPr>
                <w:rFonts w:ascii="GHEA Grapalat" w:eastAsia="Times New Roman" w:hAnsi="GHEA Grapalat" w:cs="Times New Roman"/>
                <w:bCs/>
                <w:sz w:val="24"/>
                <w:szCs w:val="24"/>
                <w:lang w:val="hy-AM" w:eastAsia="ru-RU"/>
              </w:rPr>
              <w:t>Միաժամանակ տեղեկացնում ենք, որ ԲՏԱՆ կողմից նախկինում ներկայացված վերոնշյալ փաստաթղթերի փաթեթի առնչությամբ ՀՀ ֆինանսների նախարարության եզրակացությունը տրամադրվել է 2022թ. հոկտեմբերի 4-ի թիվ 01/5-2/17015-2022 գրությամբ (կցվում է):</w:t>
            </w:r>
          </w:p>
          <w:p w14:paraId="7FFD3A2D" w14:textId="6B53A5E6" w:rsidR="008718C0" w:rsidRPr="0014208A" w:rsidRDefault="00E71AF8" w:rsidP="00E71AF8">
            <w:pPr>
              <w:tabs>
                <w:tab w:val="left" w:pos="567"/>
              </w:tabs>
              <w:jc w:val="both"/>
              <w:rPr>
                <w:rFonts w:ascii="GHEA Grapalat" w:eastAsia="Times New Roman" w:hAnsi="GHEA Grapalat" w:cs="Times New Roman"/>
                <w:bCs/>
                <w:sz w:val="24"/>
                <w:szCs w:val="24"/>
                <w:lang w:val="hy-AM" w:eastAsia="ru-RU"/>
              </w:rPr>
            </w:pPr>
            <w:r w:rsidRPr="00E71AF8">
              <w:rPr>
                <w:rFonts w:ascii="GHEA Grapalat" w:eastAsia="Times New Roman" w:hAnsi="GHEA Grapalat" w:cs="Times New Roman"/>
                <w:bCs/>
                <w:sz w:val="24"/>
                <w:szCs w:val="24"/>
                <w:lang w:val="hy-AM" w:eastAsia="ru-RU"/>
              </w:rPr>
              <w:t>«Համաշխարհային փոստային միության կանոնադրության», «Համաշխարհային փոստային միության ընդհանուր կանոնակարգի», «Համաշխարհային փոստային կոնվենցիայի» և «Փոստային վճարումների ծառայությունների մասին համաձայնագրի» փաստաթղթերով Հայաստանի Հանրապետության համար ֆինանսական պարտավորություններ նախատեսող դրույթներ առկա չեն:</w:t>
            </w:r>
            <w:bookmarkStart w:id="1" w:name="_GoBack"/>
            <w:bookmarkEnd w:id="1"/>
          </w:p>
        </w:tc>
        <w:tc>
          <w:tcPr>
            <w:tcW w:w="6300" w:type="dxa"/>
            <w:gridSpan w:val="2"/>
            <w:tcBorders>
              <w:bottom w:val="single" w:sz="4" w:space="0" w:color="auto"/>
            </w:tcBorders>
          </w:tcPr>
          <w:p w14:paraId="30ADC683" w14:textId="77777777" w:rsidR="008718C0" w:rsidRPr="00214DCB" w:rsidRDefault="008718C0" w:rsidP="00495988">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t>Ընդունվել է</w:t>
            </w:r>
            <w:r w:rsidRPr="00214DCB">
              <w:rPr>
                <w:rFonts w:ascii="GHEA Grapalat" w:hAnsi="GHEA Grapalat" w:cs="Sylfaen"/>
                <w:sz w:val="24"/>
                <w:szCs w:val="24"/>
              </w:rPr>
              <w:t xml:space="preserve">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15A5544D" w14:textId="77777777" w:rsidR="008718C0" w:rsidRPr="00214DCB" w:rsidRDefault="008718C0" w:rsidP="00495988">
            <w:pPr>
              <w:autoSpaceDE w:val="0"/>
              <w:autoSpaceDN w:val="0"/>
              <w:adjustRightInd w:val="0"/>
              <w:spacing w:before="120" w:after="120"/>
              <w:jc w:val="both"/>
              <w:rPr>
                <w:rFonts w:ascii="GHEA Grapalat" w:hAnsi="GHEA Grapalat" w:cs="Sylfaen"/>
                <w:sz w:val="24"/>
                <w:szCs w:val="24"/>
                <w:lang w:val="hy-AM"/>
              </w:rPr>
            </w:pPr>
          </w:p>
          <w:p w14:paraId="029FD71B" w14:textId="77777777" w:rsidR="008718C0" w:rsidRPr="00214DCB" w:rsidRDefault="008718C0" w:rsidP="00495988">
            <w:pPr>
              <w:autoSpaceDE w:val="0"/>
              <w:autoSpaceDN w:val="0"/>
              <w:adjustRightInd w:val="0"/>
              <w:spacing w:before="120" w:after="120"/>
              <w:jc w:val="both"/>
              <w:rPr>
                <w:rFonts w:ascii="GHEA Grapalat" w:hAnsi="GHEA Grapalat"/>
                <w:noProof/>
                <w:color w:val="000000"/>
                <w:sz w:val="24"/>
                <w:szCs w:val="24"/>
                <w:lang w:val="hy-AM"/>
              </w:rPr>
            </w:pPr>
          </w:p>
        </w:tc>
      </w:tr>
      <w:tr w:rsidR="008718C0" w:rsidRPr="00214DCB" w14:paraId="6C300917" w14:textId="77777777" w:rsidTr="00495988">
        <w:trPr>
          <w:trHeight w:val="631"/>
        </w:trPr>
        <w:tc>
          <w:tcPr>
            <w:tcW w:w="11425" w:type="dxa"/>
            <w:gridSpan w:val="2"/>
            <w:shd w:val="clear" w:color="auto" w:fill="BFBFBF" w:themeFill="background1" w:themeFillShade="BF"/>
          </w:tcPr>
          <w:p w14:paraId="335F4D0C" w14:textId="18B27AB6" w:rsidR="008718C0" w:rsidRPr="0021129C" w:rsidRDefault="008718C0" w:rsidP="0021129C">
            <w:pPr>
              <w:pStyle w:val="ListParagraph"/>
              <w:numPr>
                <w:ilvl w:val="0"/>
                <w:numId w:val="10"/>
              </w:numPr>
              <w:tabs>
                <w:tab w:val="left" w:pos="-3261"/>
              </w:tabs>
              <w:spacing w:before="120" w:after="120"/>
              <w:jc w:val="center"/>
              <w:rPr>
                <w:rFonts w:ascii="GHEA Grapalat" w:hAnsi="GHEA Grapalat" w:cs="Sylfaen"/>
                <w:b/>
                <w:sz w:val="24"/>
                <w:szCs w:val="24"/>
                <w:lang w:val="hy-AM"/>
              </w:rPr>
            </w:pPr>
            <w:r w:rsidRPr="0021129C">
              <w:rPr>
                <w:rFonts w:ascii="GHEA Grapalat" w:hAnsi="GHEA Grapalat"/>
                <w:b/>
                <w:sz w:val="24"/>
                <w:szCs w:val="24"/>
                <w:lang w:val="hy-AM"/>
              </w:rPr>
              <w:t xml:space="preserve">ՀՀ </w:t>
            </w:r>
            <w:r w:rsidR="0021129C">
              <w:rPr>
                <w:rFonts w:ascii="GHEA Grapalat" w:hAnsi="GHEA Grapalat"/>
                <w:b/>
                <w:sz w:val="24"/>
                <w:szCs w:val="24"/>
                <w:lang w:val="hy-AM"/>
              </w:rPr>
              <w:t xml:space="preserve">արտաքին գործերի </w:t>
            </w:r>
            <w:r w:rsidRPr="0021129C">
              <w:rPr>
                <w:rFonts w:ascii="GHEA Grapalat" w:hAnsi="GHEA Grapalat"/>
                <w:b/>
                <w:sz w:val="24"/>
                <w:szCs w:val="24"/>
                <w:lang w:val="hy-AM"/>
              </w:rPr>
              <w:t>նախարարություն</w:t>
            </w:r>
          </w:p>
        </w:tc>
        <w:tc>
          <w:tcPr>
            <w:tcW w:w="3690" w:type="dxa"/>
            <w:shd w:val="clear" w:color="auto" w:fill="BFBFBF" w:themeFill="background1" w:themeFillShade="BF"/>
          </w:tcPr>
          <w:p w14:paraId="6A1B8A84" w14:textId="741DA30D" w:rsidR="008718C0" w:rsidRPr="00214DCB" w:rsidRDefault="00605948" w:rsidP="00495988">
            <w:pPr>
              <w:pStyle w:val="ListParagraph"/>
              <w:tabs>
                <w:tab w:val="left" w:pos="-3261"/>
              </w:tabs>
              <w:rPr>
                <w:rFonts w:ascii="GHEA Grapalat" w:eastAsia="Times New Roman" w:hAnsi="GHEA Grapalat" w:cs="Sylfaen"/>
                <w:b/>
                <w:color w:val="000000"/>
                <w:sz w:val="24"/>
                <w:szCs w:val="24"/>
              </w:rPr>
            </w:pPr>
            <w:r>
              <w:rPr>
                <w:rFonts w:ascii="GHEA Grapalat" w:eastAsia="Times New Roman" w:hAnsi="GHEA Grapalat" w:cs="Sylfaen"/>
                <w:b/>
                <w:color w:val="000000"/>
                <w:sz w:val="24"/>
                <w:szCs w:val="24"/>
                <w:lang w:val="hy-AM"/>
              </w:rPr>
              <w:t xml:space="preserve">     </w:t>
            </w:r>
            <w:r w:rsidR="00154B63">
              <w:rPr>
                <w:rFonts w:ascii="GHEA Grapalat" w:eastAsia="Times New Roman" w:hAnsi="GHEA Grapalat" w:cs="Sylfaen"/>
                <w:b/>
                <w:color w:val="000000"/>
                <w:sz w:val="24"/>
                <w:szCs w:val="24"/>
                <w:lang w:val="hy-AM"/>
              </w:rPr>
              <w:t>28.03.2023</w:t>
            </w:r>
            <w:r w:rsidR="008718C0" w:rsidRPr="00214DCB">
              <w:rPr>
                <w:rFonts w:ascii="GHEA Grapalat" w:eastAsia="Times New Roman" w:hAnsi="GHEA Grapalat" w:cs="Sylfaen"/>
                <w:b/>
                <w:color w:val="000000"/>
                <w:sz w:val="24"/>
                <w:szCs w:val="24"/>
              </w:rPr>
              <w:t>թ.</w:t>
            </w:r>
          </w:p>
          <w:p w14:paraId="3D9DDCE5" w14:textId="6485BD8D" w:rsidR="008718C0" w:rsidRPr="00214DCB" w:rsidRDefault="008718C0" w:rsidP="00495988">
            <w:pPr>
              <w:tabs>
                <w:tab w:val="left" w:pos="-3261"/>
              </w:tabs>
              <w:jc w:val="center"/>
              <w:rPr>
                <w:rFonts w:ascii="GHEA Grapalat" w:hAnsi="GHEA Grapalat" w:cs="Sylfaen"/>
                <w:b/>
                <w:sz w:val="24"/>
                <w:szCs w:val="24"/>
              </w:rPr>
            </w:pPr>
            <w:r w:rsidRPr="00214DCB">
              <w:rPr>
                <w:rFonts w:ascii="GHEA Grapalat" w:eastAsia="Times New Roman" w:hAnsi="GHEA Grapalat" w:cs="Sylfaen"/>
                <w:b/>
                <w:color w:val="000000"/>
                <w:sz w:val="24"/>
                <w:szCs w:val="24"/>
              </w:rPr>
              <w:t xml:space="preserve">№ </w:t>
            </w:r>
            <w:r w:rsidR="00154B63">
              <w:t xml:space="preserve"> </w:t>
            </w:r>
            <w:r w:rsidR="00154B63" w:rsidRPr="00154B63">
              <w:rPr>
                <w:rFonts w:ascii="GHEA Grapalat" w:eastAsia="Times New Roman" w:hAnsi="GHEA Grapalat" w:cs="Sylfaen"/>
                <w:b/>
                <w:color w:val="000000"/>
                <w:sz w:val="24"/>
                <w:szCs w:val="24"/>
              </w:rPr>
              <w:t>1111/8725-23</w:t>
            </w:r>
          </w:p>
        </w:tc>
      </w:tr>
      <w:tr w:rsidR="008718C0" w:rsidRPr="00214DCB" w14:paraId="6BEE9946" w14:textId="77777777" w:rsidTr="00495988">
        <w:trPr>
          <w:trHeight w:val="1763"/>
        </w:trPr>
        <w:tc>
          <w:tcPr>
            <w:tcW w:w="8815" w:type="dxa"/>
            <w:tcBorders>
              <w:bottom w:val="single" w:sz="4" w:space="0" w:color="auto"/>
            </w:tcBorders>
          </w:tcPr>
          <w:p w14:paraId="1CC971DB" w14:textId="77777777" w:rsidR="00EC66B1" w:rsidRDefault="008718C0" w:rsidP="00495988">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lastRenderedPageBreak/>
              <w:t xml:space="preserve">    </w:t>
            </w:r>
          </w:p>
          <w:p w14:paraId="4C0D4D4D" w14:textId="341147DD" w:rsidR="00262DCC" w:rsidRDefault="00EC66B1" w:rsidP="00262DCC">
            <w:pPr>
              <w:tabs>
                <w:tab w:val="left" w:pos="567"/>
              </w:tabs>
              <w:jc w:val="both"/>
              <w:rPr>
                <w:rFonts w:ascii="GHEA Grapalat" w:eastAsia="Times New Roman" w:hAnsi="GHEA Grapalat" w:cs="Times New Roman"/>
                <w:bCs/>
                <w:sz w:val="24"/>
                <w:szCs w:val="24"/>
                <w:lang w:val="hy-AM" w:eastAsia="ru-RU"/>
              </w:rPr>
            </w:pPr>
            <w:r w:rsidRPr="00262DCC">
              <w:rPr>
                <w:rFonts w:ascii="GHEA Mariam" w:hAnsi="GHEA Mariam"/>
                <w:sz w:val="20"/>
                <w:szCs w:val="20"/>
                <w:lang w:val="hy-AM"/>
              </w:rPr>
              <w:t xml:space="preserve"> </w:t>
            </w:r>
            <w:r w:rsidR="00262DCC">
              <w:rPr>
                <w:rFonts w:ascii="GHEA Mariam" w:hAnsi="GHEA Mariam"/>
                <w:sz w:val="20"/>
                <w:szCs w:val="20"/>
                <w:lang w:val="hy-AM"/>
              </w:rPr>
              <w:t xml:space="preserve">      </w:t>
            </w:r>
            <w:r w:rsidRPr="00262DCC">
              <w:rPr>
                <w:rFonts w:ascii="GHEA Grapalat" w:eastAsia="Times New Roman" w:hAnsi="GHEA Grapalat" w:cs="Times New Roman"/>
                <w:bCs/>
                <w:sz w:val="24"/>
                <w:szCs w:val="24"/>
                <w:lang w:val="hy-AM" w:eastAsia="ru-RU"/>
              </w:rPr>
              <w:t>Ի պատասխան ս.թ. փետրվարի 20-ի թիվ 01/11.2/1265-2023 գրության</w:t>
            </w:r>
            <w:r w:rsidR="00262DCC">
              <w:rPr>
                <w:rFonts w:ascii="GHEA Grapalat" w:eastAsia="Times New Roman" w:hAnsi="GHEA Grapalat" w:cs="Times New Roman"/>
                <w:bCs/>
                <w:sz w:val="24"/>
                <w:szCs w:val="24"/>
                <w:lang w:val="hy-AM" w:eastAsia="ru-RU"/>
              </w:rPr>
              <w:t xml:space="preserve">՝ </w:t>
            </w:r>
            <w:r w:rsidR="00262DCC" w:rsidRPr="00262DCC">
              <w:rPr>
                <w:rFonts w:ascii="GHEA Mariam" w:hAnsi="GHEA Mariam"/>
                <w:sz w:val="24"/>
                <w:szCs w:val="24"/>
                <w:lang w:val="hy-AM"/>
              </w:rPr>
              <w:t xml:space="preserve"> </w:t>
            </w:r>
            <w:r w:rsidR="00262DCC">
              <w:rPr>
                <w:rFonts w:ascii="GHEA Grapalat" w:eastAsia="Times New Roman" w:hAnsi="GHEA Grapalat" w:cs="Times New Roman"/>
                <w:bCs/>
                <w:sz w:val="24"/>
                <w:szCs w:val="24"/>
                <w:lang w:val="hy-AM" w:eastAsia="ru-RU"/>
              </w:rPr>
              <w:t>կ</w:t>
            </w:r>
            <w:r w:rsidR="00262DCC" w:rsidRPr="00262DCC">
              <w:rPr>
                <w:rFonts w:ascii="GHEA Grapalat" w:eastAsia="Times New Roman" w:hAnsi="GHEA Grapalat" w:cs="Times New Roman"/>
                <w:bCs/>
                <w:sz w:val="24"/>
                <w:szCs w:val="24"/>
                <w:lang w:val="hy-AM" w:eastAsia="ru-RU"/>
              </w:rPr>
              <w:t>ից ներկայացնում ենք Համաշխարհային փոստային միության կանոնադրության, Համաշխարհային փոստային միության ընդհանուր կանոնակարգի, Համաշխարհային փոստային կոնվենցիայի և «Փոստային վճարումների ծառայությունների մասին» համաձայնագրի՝ հաստատման կամ վավերացման արտաքին քաղաքական նպատակահարմարության մասին ՀՀ արտաքին գործերի նախարարության եզրակացությունը:</w:t>
            </w:r>
          </w:p>
          <w:p w14:paraId="6627AC4D" w14:textId="77777777" w:rsidR="00262DCC" w:rsidRDefault="00262DCC" w:rsidP="00262DCC">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Pr="00262DCC">
              <w:rPr>
                <w:rFonts w:ascii="GHEA Grapalat" w:eastAsia="Times New Roman" w:hAnsi="GHEA Grapalat" w:cs="Times New Roman"/>
                <w:bCs/>
                <w:sz w:val="24"/>
                <w:szCs w:val="24"/>
                <w:lang w:val="hy-AM" w:eastAsia="ru-RU"/>
              </w:rPr>
              <w:t xml:space="preserve">Հայաստանի Հանրապետությունը Համաշխարհային փոստային միությանն (այսուհետ՝ ՀՓՄ) անդամակցում է 1992 թվականից: ՀՓՄ-ը հանդիսանում է միջկառավարական միջազգային կազմակերպություն և ունի Միավորված ազգերի կազմակերպության մասնագիտացված գործակալության կարգավիճակ: Այն երկրները, որոնք ընդունում են ՀՓՄ-ի կանոնադրությունը, կազմում են «Համաշխարհային փոստային միություն» միասնական փոստային տարածքը՝ փոստային առաքանիների փոխադարձ փոխանակման համար։ Կազմակերպությունը օգնում է ապահովել ժամանակակից փոստային կապի ծառայությունների մատուցման միասնական ցանցը, իրականացնում է խորհրդատվական, միջնորդական և փոխկապակցող դեր և` անհրաժեշտության դեպքում ցույց է տալիս տեխնիկական աջակցություն: </w:t>
            </w:r>
            <w:r>
              <w:rPr>
                <w:rFonts w:ascii="GHEA Grapalat" w:eastAsia="Times New Roman" w:hAnsi="GHEA Grapalat" w:cs="Times New Roman"/>
                <w:bCs/>
                <w:sz w:val="24"/>
                <w:szCs w:val="24"/>
                <w:lang w:val="hy-AM" w:eastAsia="ru-RU"/>
              </w:rPr>
              <w:t xml:space="preserve">   </w:t>
            </w:r>
          </w:p>
          <w:p w14:paraId="731C3904" w14:textId="0D5C25C3" w:rsidR="00262DCC" w:rsidRPr="00262DCC" w:rsidRDefault="00262DCC" w:rsidP="00262DCC">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Pr="00262DCC">
              <w:rPr>
                <w:rFonts w:ascii="GHEA Grapalat" w:eastAsia="Times New Roman" w:hAnsi="GHEA Grapalat" w:cs="Times New Roman"/>
                <w:bCs/>
                <w:sz w:val="24"/>
                <w:szCs w:val="24"/>
                <w:lang w:val="hy-AM" w:eastAsia="ru-RU"/>
              </w:rPr>
              <w:t>ՀՓՄ-ն սահմանում է միջազգային փոստափոխանակման կանոնները, հանձնարարություններ է տալիս փոստային ծառայությունների ծավալների աճի խթանման և հաճախորդներին ծառայությունների մատուցման որակի բարձրացման գծով:</w:t>
            </w:r>
          </w:p>
          <w:p w14:paraId="1CC45002" w14:textId="7C13C322" w:rsidR="00262DCC" w:rsidRPr="00262DCC" w:rsidRDefault="00262DCC" w:rsidP="00262DCC">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bidi="hy-AM"/>
              </w:rPr>
              <w:t xml:space="preserve">    </w:t>
            </w:r>
            <w:r w:rsidRPr="00262DCC">
              <w:rPr>
                <w:rFonts w:ascii="GHEA Grapalat" w:eastAsia="Times New Roman" w:hAnsi="GHEA Grapalat" w:cs="Times New Roman"/>
                <w:bCs/>
                <w:sz w:val="24"/>
                <w:szCs w:val="24"/>
                <w:lang w:val="hy-AM" w:eastAsia="ru-RU" w:bidi="hy-AM"/>
              </w:rPr>
              <w:t>Համաշխարհային փոստային</w:t>
            </w:r>
            <w:r w:rsidRPr="00262DCC">
              <w:rPr>
                <w:rFonts w:ascii="GHEA Grapalat" w:eastAsia="Times New Roman" w:hAnsi="GHEA Grapalat" w:cs="Times New Roman"/>
                <w:b/>
                <w:bCs/>
                <w:sz w:val="24"/>
                <w:szCs w:val="24"/>
                <w:lang w:val="hy-AM" w:eastAsia="ru-RU" w:bidi="hy-AM"/>
              </w:rPr>
              <w:t xml:space="preserve"> </w:t>
            </w:r>
            <w:r w:rsidRPr="00262DCC">
              <w:rPr>
                <w:rFonts w:ascii="GHEA Grapalat" w:eastAsia="Times New Roman" w:hAnsi="GHEA Grapalat" w:cs="Times New Roman"/>
                <w:bCs/>
                <w:sz w:val="24"/>
                <w:szCs w:val="24"/>
                <w:lang w:val="hy-AM" w:eastAsia="ru-RU" w:bidi="hy-AM"/>
              </w:rPr>
              <w:t xml:space="preserve">միության առաքելությունն է խթանել համաշխարհային փոստային ծառայությունների որակյալ, արդյունավետ և մատչելի կայուն զարգացումը` աշխարհի բնակիչների միջև կապերը հեշտացնելու նպատակով: </w:t>
            </w:r>
          </w:p>
          <w:p w14:paraId="323E1274" w14:textId="77777777" w:rsidR="00262DCC" w:rsidRPr="00262DCC" w:rsidRDefault="00262DCC" w:rsidP="00262DCC">
            <w:pPr>
              <w:tabs>
                <w:tab w:val="left" w:pos="567"/>
              </w:tabs>
              <w:jc w:val="both"/>
              <w:rPr>
                <w:rFonts w:ascii="GHEA Grapalat" w:eastAsia="Times New Roman" w:hAnsi="GHEA Grapalat" w:cs="Times New Roman"/>
                <w:bCs/>
                <w:sz w:val="24"/>
                <w:szCs w:val="24"/>
                <w:lang w:val="hy-AM" w:eastAsia="ru-RU"/>
              </w:rPr>
            </w:pPr>
            <w:r w:rsidRPr="00262DCC">
              <w:rPr>
                <w:rFonts w:ascii="GHEA Grapalat" w:eastAsia="Times New Roman" w:hAnsi="GHEA Grapalat" w:cs="Times New Roman"/>
                <w:bCs/>
                <w:sz w:val="24"/>
                <w:szCs w:val="24"/>
                <w:lang w:val="hy-AM" w:eastAsia="ru-RU"/>
              </w:rPr>
              <w:t xml:space="preserve">«Համաշխարհային փոստային միության Կանոնադրությունը», «Համաշխարհային փոստային միության ընդհանուր կանոնակարգը», «Համաշխարհային փոստային կոնվենցիան», «Փոստային վճարումների ծառայությունների մասին համաձայնագիրը» ՀՓՄ հիմնարար փաստաթղթերն են, և ՀՓՄ-ը կոչ է անում իր անդամ երկրներին հնարավորինս արագ միանալ հիշյալ փաստաթղթերին։  </w:t>
            </w:r>
          </w:p>
          <w:p w14:paraId="1256A8B0" w14:textId="77777777" w:rsidR="00262DCC" w:rsidRPr="00262DCC" w:rsidRDefault="00262DCC" w:rsidP="00262DCC">
            <w:pPr>
              <w:tabs>
                <w:tab w:val="left" w:pos="567"/>
              </w:tabs>
              <w:jc w:val="both"/>
              <w:rPr>
                <w:rFonts w:ascii="GHEA Grapalat" w:eastAsia="Times New Roman" w:hAnsi="GHEA Grapalat" w:cs="Times New Roman"/>
                <w:bCs/>
                <w:sz w:val="24"/>
                <w:szCs w:val="24"/>
                <w:lang w:val="hy-AM" w:eastAsia="ru-RU" w:bidi="hy-AM"/>
              </w:rPr>
            </w:pPr>
            <w:r w:rsidRPr="00262DCC">
              <w:rPr>
                <w:rFonts w:ascii="GHEA Grapalat" w:eastAsia="Times New Roman" w:hAnsi="GHEA Grapalat" w:cs="Times New Roman"/>
                <w:b/>
                <w:bCs/>
                <w:sz w:val="24"/>
                <w:szCs w:val="24"/>
                <w:lang w:val="hy-AM" w:eastAsia="ru-RU"/>
              </w:rPr>
              <w:lastRenderedPageBreak/>
              <w:t xml:space="preserve">Համաշխարհային փոստային միության կանոնադրությունն </w:t>
            </w:r>
            <w:r w:rsidRPr="00262DCC">
              <w:rPr>
                <w:rFonts w:ascii="GHEA Grapalat" w:eastAsia="Times New Roman" w:hAnsi="GHEA Grapalat" w:cs="Times New Roman"/>
                <w:bCs/>
                <w:sz w:val="24"/>
                <w:szCs w:val="24"/>
                <w:lang w:val="hy-AM" w:eastAsia="ru-RU"/>
              </w:rPr>
              <w:t>ընդունվել է 1964թ. հուլիսի 10-ին:</w:t>
            </w:r>
            <w:r w:rsidRPr="00262DCC">
              <w:rPr>
                <w:rFonts w:ascii="GHEA Grapalat" w:eastAsia="Times New Roman" w:hAnsi="GHEA Grapalat" w:cs="Times New Roman"/>
                <w:b/>
                <w:bCs/>
                <w:sz w:val="24"/>
                <w:szCs w:val="24"/>
                <w:lang w:val="hy-AM" w:eastAsia="ru-RU"/>
              </w:rPr>
              <w:t xml:space="preserve"> </w:t>
            </w:r>
            <w:r w:rsidRPr="00262DCC">
              <w:rPr>
                <w:rFonts w:ascii="GHEA Grapalat" w:eastAsia="Times New Roman" w:hAnsi="GHEA Grapalat" w:cs="Times New Roman"/>
                <w:bCs/>
                <w:sz w:val="24"/>
                <w:szCs w:val="24"/>
                <w:lang w:val="hy-AM" w:eastAsia="ru-RU" w:bidi="hy-AM"/>
              </w:rPr>
              <w:t>Կանոնադրությունը փոփոխվել է 1969 թվականի Տոկիոյի, 1974 թվականի Լոզանի, 1984</w:t>
            </w:r>
            <w:r w:rsidRPr="00262DCC">
              <w:rPr>
                <w:rFonts w:ascii="Calibri" w:eastAsia="Times New Roman" w:hAnsi="Calibri" w:cs="Calibri"/>
                <w:bCs/>
                <w:sz w:val="24"/>
                <w:szCs w:val="24"/>
                <w:lang w:val="hy-AM" w:eastAsia="ru-RU" w:bidi="hy-AM"/>
              </w:rPr>
              <w:t> </w:t>
            </w:r>
            <w:r w:rsidRPr="00262DCC">
              <w:rPr>
                <w:rFonts w:ascii="GHEA Grapalat" w:eastAsia="Times New Roman" w:hAnsi="GHEA Grapalat" w:cs="Times New Roman"/>
                <w:bCs/>
                <w:sz w:val="24"/>
                <w:szCs w:val="24"/>
                <w:lang w:val="hy-AM" w:eastAsia="ru-RU" w:bidi="hy-AM"/>
              </w:rPr>
              <w:t>թվականի Համբուրգի, 1989 թվականի Վաշինգտոնի, 1994 թվականի Սեուլի, 1999 թվականի Պեկինի, 2004 թվականի Բուխարեստի, 2008 թվականի 24-րդ Համագումարի, 2016 թվականի Ստամբուլի, 2018 թվականի Ադիս Աբեբայի եւ 2021 թվականի Աբիջանի Լրացուցիչ արձանագրություններով: Կանոնադրությունն ուժի մեջ է մտել 1966 թվականի հունվարի 1-ից և ուժի մեջ է մնում անորոշ ժամկետով:</w:t>
            </w:r>
          </w:p>
          <w:p w14:paraId="2192126D" w14:textId="77777777" w:rsidR="00262DCC" w:rsidRPr="00262DCC" w:rsidRDefault="00262DCC" w:rsidP="00262DCC">
            <w:pPr>
              <w:tabs>
                <w:tab w:val="left" w:pos="567"/>
              </w:tabs>
              <w:jc w:val="both"/>
              <w:rPr>
                <w:rFonts w:ascii="GHEA Grapalat" w:eastAsia="Times New Roman" w:hAnsi="GHEA Grapalat" w:cs="Times New Roman"/>
                <w:bCs/>
                <w:sz w:val="24"/>
                <w:szCs w:val="24"/>
                <w:lang w:val="hy-AM" w:eastAsia="ru-RU"/>
              </w:rPr>
            </w:pPr>
            <w:r w:rsidRPr="00262DCC">
              <w:rPr>
                <w:rFonts w:ascii="GHEA Grapalat" w:eastAsia="Times New Roman" w:hAnsi="GHEA Grapalat" w:cs="Times New Roman"/>
                <w:b/>
                <w:bCs/>
                <w:sz w:val="24"/>
                <w:szCs w:val="24"/>
                <w:lang w:val="hy-AM" w:eastAsia="ru-RU"/>
              </w:rPr>
              <w:t xml:space="preserve">Համաշխարհային փոստային կոնվենցիան </w:t>
            </w:r>
            <w:r w:rsidRPr="00262DCC">
              <w:rPr>
                <w:rFonts w:ascii="GHEA Grapalat" w:eastAsia="Times New Roman" w:hAnsi="GHEA Grapalat" w:cs="Times New Roman"/>
                <w:bCs/>
                <w:sz w:val="24"/>
                <w:szCs w:val="24"/>
                <w:lang w:val="hy-AM" w:eastAsia="ru-RU"/>
              </w:rPr>
              <w:t>ստորագրվել է 2021թ. օգոստոսի 26-ին:</w:t>
            </w:r>
            <w:r w:rsidRPr="00262DCC">
              <w:rPr>
                <w:rFonts w:ascii="GHEA Grapalat" w:eastAsia="Times New Roman" w:hAnsi="GHEA Grapalat" w:cs="Times New Roman"/>
                <w:bCs/>
                <w:sz w:val="24"/>
                <w:szCs w:val="24"/>
                <w:lang w:val="hy-AM" w:eastAsia="ru-RU" w:bidi="hy-AM"/>
              </w:rPr>
              <w:t xml:space="preserve"> </w:t>
            </w:r>
            <w:r w:rsidRPr="00262DCC">
              <w:rPr>
                <w:rFonts w:ascii="GHEA Grapalat" w:eastAsia="Times New Roman" w:hAnsi="GHEA Grapalat" w:cs="Times New Roman"/>
                <w:bCs/>
                <w:sz w:val="24"/>
                <w:szCs w:val="24"/>
                <w:lang w:val="hy-AM" w:eastAsia="ru-RU"/>
              </w:rPr>
              <w:t>Համաշխարհային փոստային կոնվենցիան ուժի մեջ է մտել 2022 թվականի հուլիսի 1-ից (բացառությամբ «Վարձատրություն» վերտառությամբ VII բաժնում ներառված բոլոր դրույթների, որոնք ուժի մեջ են մտել 2022 թվականի հունվարի 1-ից) և գործում է անորոշ ժամկետով:</w:t>
            </w:r>
          </w:p>
          <w:p w14:paraId="7BD992B2" w14:textId="77777777" w:rsidR="00262DCC" w:rsidRPr="00262DCC" w:rsidRDefault="00262DCC" w:rsidP="00262DCC">
            <w:pPr>
              <w:tabs>
                <w:tab w:val="left" w:pos="567"/>
              </w:tabs>
              <w:jc w:val="both"/>
              <w:rPr>
                <w:rFonts w:ascii="GHEA Grapalat" w:eastAsia="Times New Roman" w:hAnsi="GHEA Grapalat" w:cs="Times New Roman"/>
                <w:bCs/>
                <w:sz w:val="24"/>
                <w:szCs w:val="24"/>
                <w:lang w:val="hy-AM" w:eastAsia="ru-RU"/>
              </w:rPr>
            </w:pPr>
            <w:r w:rsidRPr="00262DCC">
              <w:rPr>
                <w:rFonts w:ascii="GHEA Grapalat" w:eastAsia="Times New Roman" w:hAnsi="GHEA Grapalat" w:cs="Times New Roman"/>
                <w:b/>
                <w:bCs/>
                <w:sz w:val="24"/>
                <w:szCs w:val="24"/>
                <w:lang w:val="hy-AM" w:eastAsia="ru-RU"/>
              </w:rPr>
              <w:t xml:space="preserve">Փոստային վճարումների ծառայությունների մասին համաձայնագիրը </w:t>
            </w:r>
            <w:r w:rsidRPr="00262DCC">
              <w:rPr>
                <w:rFonts w:ascii="GHEA Grapalat" w:eastAsia="Times New Roman" w:hAnsi="GHEA Grapalat" w:cs="Times New Roman"/>
                <w:bCs/>
                <w:sz w:val="24"/>
                <w:szCs w:val="24"/>
                <w:lang w:val="hy-AM" w:eastAsia="ru-RU"/>
              </w:rPr>
              <w:t>ստորագրվել է 2021թ. օգոստոսի 26-ին: Փոստային վճարումների ծառայությունների մասին համաձայնագիրն</w:t>
            </w:r>
            <w:r w:rsidRPr="00262DCC">
              <w:rPr>
                <w:rFonts w:ascii="GHEA Grapalat" w:eastAsia="Times New Roman" w:hAnsi="GHEA Grapalat" w:cs="Times New Roman"/>
                <w:b/>
                <w:bCs/>
                <w:sz w:val="24"/>
                <w:szCs w:val="24"/>
                <w:lang w:val="hy-AM" w:eastAsia="ru-RU"/>
              </w:rPr>
              <w:t xml:space="preserve"> </w:t>
            </w:r>
            <w:r w:rsidRPr="00262DCC">
              <w:rPr>
                <w:rFonts w:ascii="GHEA Grapalat" w:eastAsia="Times New Roman" w:hAnsi="GHEA Grapalat" w:cs="Times New Roman"/>
                <w:bCs/>
                <w:sz w:val="24"/>
                <w:szCs w:val="24"/>
                <w:lang w:val="hy-AM" w:eastAsia="ru-RU"/>
              </w:rPr>
              <w:t>ուժի մեջ է մտնում 2022 թվականի հուլիսի 1-ին եւ գործում է անորոշ ժամկետով:</w:t>
            </w:r>
          </w:p>
          <w:p w14:paraId="64DDB238" w14:textId="77777777" w:rsidR="00262DCC" w:rsidRPr="00262DCC" w:rsidRDefault="00262DCC" w:rsidP="00262DCC">
            <w:pPr>
              <w:tabs>
                <w:tab w:val="left" w:pos="567"/>
              </w:tabs>
              <w:jc w:val="both"/>
              <w:rPr>
                <w:rFonts w:ascii="GHEA Grapalat" w:eastAsia="Times New Roman" w:hAnsi="GHEA Grapalat" w:cs="Times New Roman"/>
                <w:bCs/>
                <w:sz w:val="24"/>
                <w:szCs w:val="24"/>
                <w:lang w:val="hy-AM" w:eastAsia="ru-RU" w:bidi="hy-AM"/>
              </w:rPr>
            </w:pPr>
            <w:r w:rsidRPr="00262DCC">
              <w:rPr>
                <w:rFonts w:ascii="GHEA Grapalat" w:eastAsia="Times New Roman" w:hAnsi="GHEA Grapalat" w:cs="Times New Roman"/>
                <w:b/>
                <w:bCs/>
                <w:sz w:val="24"/>
                <w:szCs w:val="24"/>
                <w:lang w:val="hy-AM" w:eastAsia="ru-RU"/>
              </w:rPr>
              <w:t>Համաշխարհային փոստային միության ընդհանուր կանոնակարգը</w:t>
            </w:r>
            <w:r w:rsidRPr="00262DCC">
              <w:rPr>
                <w:rFonts w:ascii="GHEA Grapalat" w:eastAsia="Times New Roman" w:hAnsi="GHEA Grapalat" w:cs="Times New Roman"/>
                <w:bCs/>
                <w:sz w:val="24"/>
                <w:szCs w:val="24"/>
                <w:lang w:val="hy-AM" w:eastAsia="ru-RU"/>
              </w:rPr>
              <w:t xml:space="preserve"> ստորագրվել է  2012թ. հոկտեմբերի 11-ին, </w:t>
            </w:r>
            <w:r w:rsidRPr="00262DCC">
              <w:rPr>
                <w:rFonts w:ascii="GHEA Grapalat" w:eastAsia="Times New Roman" w:hAnsi="GHEA Grapalat" w:cs="Times New Roman"/>
                <w:bCs/>
                <w:sz w:val="24"/>
                <w:szCs w:val="24"/>
                <w:lang w:val="hy-AM" w:eastAsia="ru-RU" w:bidi="hy-AM"/>
              </w:rPr>
              <w:t>փոփոխվել է  2016 թվականի Ստամբուլի, 2018 թվականի Ադիս Աբեբայի և 2021 թվականի</w:t>
            </w:r>
            <w:r w:rsidRPr="00262DCC">
              <w:rPr>
                <w:rFonts w:ascii="GHEA Grapalat" w:eastAsia="Times New Roman" w:hAnsi="GHEA Grapalat" w:cs="Times New Roman"/>
                <w:b/>
                <w:bCs/>
                <w:sz w:val="24"/>
                <w:szCs w:val="24"/>
                <w:lang w:val="hy-AM" w:eastAsia="ru-RU" w:bidi="hy-AM"/>
              </w:rPr>
              <w:t xml:space="preserve"> </w:t>
            </w:r>
            <w:r w:rsidRPr="00262DCC">
              <w:rPr>
                <w:rFonts w:ascii="GHEA Grapalat" w:eastAsia="Times New Roman" w:hAnsi="GHEA Grapalat" w:cs="Times New Roman"/>
                <w:bCs/>
                <w:sz w:val="24"/>
                <w:szCs w:val="24"/>
                <w:lang w:val="hy-AM" w:eastAsia="ru-RU" w:bidi="hy-AM"/>
              </w:rPr>
              <w:t>Աբիջանի լրացուցիչ արձանագրություններով</w:t>
            </w:r>
            <w:r w:rsidRPr="00262DCC">
              <w:rPr>
                <w:rFonts w:ascii="GHEA Grapalat" w:eastAsia="Times New Roman" w:hAnsi="GHEA Grapalat" w:cs="Times New Roman"/>
                <w:b/>
                <w:bCs/>
                <w:sz w:val="24"/>
                <w:szCs w:val="24"/>
                <w:lang w:val="hy-AM" w:eastAsia="ru-RU"/>
              </w:rPr>
              <w:t xml:space="preserve"> </w:t>
            </w:r>
            <w:r w:rsidRPr="00262DCC">
              <w:rPr>
                <w:rFonts w:ascii="GHEA Grapalat" w:eastAsia="Times New Roman" w:hAnsi="GHEA Grapalat" w:cs="Times New Roman"/>
                <w:bCs/>
                <w:sz w:val="24"/>
                <w:szCs w:val="24"/>
                <w:lang w:val="hy-AM" w:eastAsia="ru-RU"/>
              </w:rPr>
              <w:t xml:space="preserve">Համաշխարհային փոստային միության ընդհանուր կանոնակարգն </w:t>
            </w:r>
            <w:r w:rsidRPr="00262DCC">
              <w:rPr>
                <w:rFonts w:ascii="GHEA Grapalat" w:eastAsia="Times New Roman" w:hAnsi="GHEA Grapalat" w:cs="Times New Roman"/>
                <w:bCs/>
                <w:sz w:val="24"/>
                <w:szCs w:val="24"/>
                <w:lang w:val="hy-AM" w:eastAsia="ru-RU" w:bidi="hy-AM"/>
              </w:rPr>
              <w:t>ուժի մեջ է մտել 2014 թվականի հունվարի 1-ից և ուժի մեջ է մնում անորոշ ժամկետով:</w:t>
            </w:r>
          </w:p>
          <w:p w14:paraId="09D9B7A3" w14:textId="3CE918FC" w:rsidR="008718C0" w:rsidRPr="00262DCC" w:rsidRDefault="00E51F9D" w:rsidP="00262DCC">
            <w:pPr>
              <w:tabs>
                <w:tab w:val="left" w:pos="567"/>
              </w:tabs>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 xml:space="preserve">    </w:t>
            </w:r>
            <w:r w:rsidR="00262DCC" w:rsidRPr="00262DCC">
              <w:rPr>
                <w:rFonts w:ascii="GHEA Grapalat" w:eastAsia="Times New Roman" w:hAnsi="GHEA Grapalat" w:cs="Times New Roman"/>
                <w:bCs/>
                <w:sz w:val="24"/>
                <w:szCs w:val="24"/>
                <w:lang w:val="hy-AM" w:eastAsia="ru-RU"/>
              </w:rPr>
              <w:t>Հաշվի առնելով վերոգրյալը՝ 1964թ. հուլիսի 10-ին ստորագրված Համաշխարհային փոստային միության կանոնադրության, 2012թ. հոկտեմբերի 11-ին ստորագրված Համաշխարհային փոստային միության ընդհանուր կանոնակարգի, 2021թ. օգոստոսի 26-ին ստորագրված Համաշխարհային փոստային կոնվենցիայի և 2021թ. օգոստոսի 26-ին ստորագրված «Փոստային վճարումների ծառայությունների մասին» համաձայնագրի վավերացումը կամ հաստատումը Հայաստանի Հանրապետության վարած արտաքին քաղաքականության առումով նպատակահարմար է։</w:t>
            </w:r>
            <w:r w:rsidR="00262DCC" w:rsidRPr="00262DCC">
              <w:rPr>
                <w:rFonts w:ascii="GHEA Grapalat" w:eastAsia="Times New Roman" w:hAnsi="GHEA Grapalat" w:cs="Times New Roman"/>
                <w:bCs/>
                <w:sz w:val="24"/>
                <w:szCs w:val="24"/>
                <w:lang w:val="hy-AM" w:eastAsia="ru-RU"/>
              </w:rPr>
              <w:tab/>
            </w:r>
          </w:p>
        </w:tc>
        <w:tc>
          <w:tcPr>
            <w:tcW w:w="6300" w:type="dxa"/>
            <w:gridSpan w:val="2"/>
            <w:tcBorders>
              <w:bottom w:val="single" w:sz="4" w:space="0" w:color="auto"/>
            </w:tcBorders>
          </w:tcPr>
          <w:p w14:paraId="00669A7F" w14:textId="77777777" w:rsidR="008718C0" w:rsidRPr="00214DCB" w:rsidRDefault="008718C0" w:rsidP="00495988">
            <w:pPr>
              <w:autoSpaceDE w:val="0"/>
              <w:autoSpaceDN w:val="0"/>
              <w:adjustRightInd w:val="0"/>
              <w:spacing w:before="120" w:after="120"/>
              <w:jc w:val="both"/>
              <w:rPr>
                <w:rFonts w:ascii="GHEA Grapalat" w:hAnsi="GHEA Grapalat" w:cs="Sylfaen"/>
                <w:sz w:val="24"/>
                <w:szCs w:val="24"/>
                <w:lang w:val="hy-AM"/>
              </w:rPr>
            </w:pPr>
            <w:r w:rsidRPr="00214DCB">
              <w:rPr>
                <w:rFonts w:ascii="GHEA Grapalat" w:hAnsi="GHEA Grapalat" w:cs="Sylfaen"/>
                <w:sz w:val="24"/>
                <w:szCs w:val="24"/>
                <w:lang w:val="hy-AM"/>
              </w:rPr>
              <w:lastRenderedPageBreak/>
              <w:t>Ընդունվել է</w:t>
            </w:r>
            <w:r w:rsidRPr="00214DCB">
              <w:rPr>
                <w:rFonts w:ascii="GHEA Grapalat" w:hAnsi="GHEA Grapalat" w:cs="Sylfaen"/>
                <w:sz w:val="24"/>
                <w:szCs w:val="24"/>
              </w:rPr>
              <w:t xml:space="preserve"> ի </w:t>
            </w:r>
            <w:proofErr w:type="spellStart"/>
            <w:r w:rsidRPr="00214DCB">
              <w:rPr>
                <w:rFonts w:ascii="GHEA Grapalat" w:hAnsi="GHEA Grapalat" w:cs="Sylfaen"/>
                <w:sz w:val="24"/>
                <w:szCs w:val="24"/>
              </w:rPr>
              <w:t>գիտություն</w:t>
            </w:r>
            <w:proofErr w:type="spellEnd"/>
            <w:r w:rsidRPr="00214DCB">
              <w:rPr>
                <w:rFonts w:ascii="GHEA Grapalat" w:hAnsi="GHEA Grapalat" w:cs="Sylfaen"/>
                <w:sz w:val="24"/>
                <w:szCs w:val="24"/>
                <w:lang w:val="hy-AM"/>
              </w:rPr>
              <w:t xml:space="preserve">: </w:t>
            </w:r>
          </w:p>
          <w:p w14:paraId="7B41A90A" w14:textId="77777777" w:rsidR="008718C0" w:rsidRPr="00214DCB" w:rsidRDefault="008718C0" w:rsidP="00495988">
            <w:pPr>
              <w:autoSpaceDE w:val="0"/>
              <w:autoSpaceDN w:val="0"/>
              <w:adjustRightInd w:val="0"/>
              <w:spacing w:before="120" w:after="120"/>
              <w:jc w:val="both"/>
              <w:rPr>
                <w:rFonts w:ascii="GHEA Grapalat" w:hAnsi="GHEA Grapalat" w:cs="Sylfaen"/>
                <w:sz w:val="24"/>
                <w:szCs w:val="24"/>
                <w:lang w:val="hy-AM"/>
              </w:rPr>
            </w:pPr>
          </w:p>
          <w:p w14:paraId="20FED999" w14:textId="77777777" w:rsidR="008718C0" w:rsidRPr="00214DCB" w:rsidRDefault="008718C0" w:rsidP="00495988">
            <w:pPr>
              <w:autoSpaceDE w:val="0"/>
              <w:autoSpaceDN w:val="0"/>
              <w:adjustRightInd w:val="0"/>
              <w:spacing w:before="120" w:after="120"/>
              <w:jc w:val="both"/>
              <w:rPr>
                <w:rFonts w:ascii="GHEA Grapalat" w:hAnsi="GHEA Grapalat"/>
                <w:noProof/>
                <w:color w:val="000000"/>
                <w:sz w:val="24"/>
                <w:szCs w:val="24"/>
                <w:lang w:val="hy-AM"/>
              </w:rPr>
            </w:pPr>
          </w:p>
        </w:tc>
      </w:tr>
    </w:tbl>
    <w:p w14:paraId="7AB4C70A" w14:textId="77777777" w:rsidR="00E1316C" w:rsidRPr="00B839DF" w:rsidRDefault="00E1316C" w:rsidP="00262DCC">
      <w:pPr>
        <w:shd w:val="clear" w:color="auto" w:fill="FFFFFF" w:themeFill="background1"/>
        <w:spacing w:line="240" w:lineRule="auto"/>
        <w:rPr>
          <w:rFonts w:ascii="GHEA Grapalat" w:hAnsi="GHEA Grapalat" w:cs="Sylfaen"/>
          <w:color w:val="FFFFFF" w:themeColor="background1"/>
          <w:sz w:val="24"/>
          <w:szCs w:val="24"/>
          <w:lang w:val="hy-AM"/>
        </w:rPr>
      </w:pPr>
    </w:p>
    <w:sectPr w:rsidR="00E1316C" w:rsidRPr="00B839DF" w:rsidSect="00EC66B1">
      <w:footerReference w:type="default" r:id="rId8"/>
      <w:pgSz w:w="15840" w:h="12240" w:orient="landscape"/>
      <w:pgMar w:top="0" w:right="1440" w:bottom="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A580" w14:textId="77777777" w:rsidR="00633454" w:rsidRDefault="00633454" w:rsidP="00D44734">
      <w:pPr>
        <w:spacing w:after="0" w:line="240" w:lineRule="auto"/>
      </w:pPr>
      <w:r>
        <w:separator/>
      </w:r>
    </w:p>
  </w:endnote>
  <w:endnote w:type="continuationSeparator" w:id="0">
    <w:p w14:paraId="584364E9" w14:textId="77777777" w:rsidR="00633454" w:rsidRDefault="00633454" w:rsidP="00D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20051"/>
      <w:docPartObj>
        <w:docPartGallery w:val="Page Numbers (Bottom of Page)"/>
        <w:docPartUnique/>
      </w:docPartObj>
    </w:sdtPr>
    <w:sdtEndPr>
      <w:rPr>
        <w:noProof/>
      </w:rPr>
    </w:sdtEndPr>
    <w:sdtContent>
      <w:p w14:paraId="4A8F0D64" w14:textId="5D670C90" w:rsidR="00844A23" w:rsidRDefault="00844A23">
        <w:pPr>
          <w:pStyle w:val="Footer"/>
          <w:jc w:val="center"/>
        </w:pPr>
        <w:r>
          <w:fldChar w:fldCharType="begin"/>
        </w:r>
        <w:r>
          <w:instrText xml:space="preserve"> PAGE   \* MERGEFORMAT </w:instrText>
        </w:r>
        <w:r>
          <w:fldChar w:fldCharType="separate"/>
        </w:r>
        <w:r w:rsidR="00D63F92">
          <w:rPr>
            <w:noProof/>
          </w:rPr>
          <w:t>10</w:t>
        </w:r>
        <w:r>
          <w:rPr>
            <w:noProof/>
          </w:rPr>
          <w:fldChar w:fldCharType="end"/>
        </w:r>
      </w:p>
    </w:sdtContent>
  </w:sdt>
  <w:p w14:paraId="21E6617A" w14:textId="77777777" w:rsidR="00844A23" w:rsidRDefault="00844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E926" w14:textId="77777777" w:rsidR="00633454" w:rsidRDefault="00633454" w:rsidP="00D44734">
      <w:pPr>
        <w:spacing w:after="0" w:line="240" w:lineRule="auto"/>
      </w:pPr>
      <w:r>
        <w:separator/>
      </w:r>
    </w:p>
  </w:footnote>
  <w:footnote w:type="continuationSeparator" w:id="0">
    <w:p w14:paraId="7357F24D" w14:textId="77777777" w:rsidR="00633454" w:rsidRDefault="00633454" w:rsidP="00D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08B"/>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05E"/>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F8B"/>
    <w:multiLevelType w:val="hybridMultilevel"/>
    <w:tmpl w:val="71402BEC"/>
    <w:lvl w:ilvl="0" w:tplc="89E0CAFA">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15:restartNumberingAfterBreak="0">
    <w:nsid w:val="177935CA"/>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E0B24"/>
    <w:multiLevelType w:val="hybridMultilevel"/>
    <w:tmpl w:val="E4A2D56A"/>
    <w:lvl w:ilvl="0" w:tplc="D3ECAB66">
      <w:numFmt w:val="bullet"/>
      <w:lvlText w:val="-"/>
      <w:lvlJc w:val="left"/>
      <w:pPr>
        <w:ind w:left="720" w:hanging="360"/>
      </w:pPr>
      <w:rPr>
        <w:rFonts w:ascii="GHEA Mariam" w:eastAsia="Calibri" w:hAnsi="GHEA Maria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1BC9"/>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775B"/>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270A2"/>
    <w:multiLevelType w:val="hybridMultilevel"/>
    <w:tmpl w:val="2C948B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5286CD5"/>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A76AE"/>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637FC"/>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741EE"/>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D4B95"/>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F415C"/>
    <w:multiLevelType w:val="hybridMultilevel"/>
    <w:tmpl w:val="C8AC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10"/>
  </w:num>
  <w:num w:numId="7">
    <w:abstractNumId w:val="8"/>
  </w:num>
  <w:num w:numId="8">
    <w:abstractNumId w:val="11"/>
  </w:num>
  <w:num w:numId="9">
    <w:abstractNumId w:val="6"/>
  </w:num>
  <w:num w:numId="10">
    <w:abstractNumId w:val="12"/>
  </w:num>
  <w:num w:numId="11">
    <w:abstractNumId w:val="3"/>
  </w:num>
  <w:num w:numId="12">
    <w:abstractNumId w:val="13"/>
  </w:num>
  <w:num w:numId="13">
    <w:abstractNumId w:val="9"/>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05"/>
    <w:rsid w:val="000046F6"/>
    <w:rsid w:val="00012FC8"/>
    <w:rsid w:val="00017FED"/>
    <w:rsid w:val="000209FA"/>
    <w:rsid w:val="00027842"/>
    <w:rsid w:val="00044F44"/>
    <w:rsid w:val="000576E9"/>
    <w:rsid w:val="000765E4"/>
    <w:rsid w:val="0008277A"/>
    <w:rsid w:val="00083610"/>
    <w:rsid w:val="00086204"/>
    <w:rsid w:val="000904AC"/>
    <w:rsid w:val="00093ECF"/>
    <w:rsid w:val="00094037"/>
    <w:rsid w:val="000A12B0"/>
    <w:rsid w:val="000A1D53"/>
    <w:rsid w:val="000A3910"/>
    <w:rsid w:val="000A52EC"/>
    <w:rsid w:val="000A6E90"/>
    <w:rsid w:val="000B54EA"/>
    <w:rsid w:val="000B5EC5"/>
    <w:rsid w:val="000B6FD2"/>
    <w:rsid w:val="000C04D2"/>
    <w:rsid w:val="000C22C8"/>
    <w:rsid w:val="000C3354"/>
    <w:rsid w:val="000C4C94"/>
    <w:rsid w:val="000C6687"/>
    <w:rsid w:val="000C752E"/>
    <w:rsid w:val="000D2C60"/>
    <w:rsid w:val="000D6BCB"/>
    <w:rsid w:val="000F1021"/>
    <w:rsid w:val="000F3499"/>
    <w:rsid w:val="000F3CB5"/>
    <w:rsid w:val="000F5BEB"/>
    <w:rsid w:val="000F72D9"/>
    <w:rsid w:val="000F7E5C"/>
    <w:rsid w:val="00104552"/>
    <w:rsid w:val="00105B59"/>
    <w:rsid w:val="00106CA9"/>
    <w:rsid w:val="00107F2E"/>
    <w:rsid w:val="00117299"/>
    <w:rsid w:val="00125EE7"/>
    <w:rsid w:val="00132828"/>
    <w:rsid w:val="00136F22"/>
    <w:rsid w:val="00140C89"/>
    <w:rsid w:val="0014208A"/>
    <w:rsid w:val="0014486B"/>
    <w:rsid w:val="00147696"/>
    <w:rsid w:val="001536E7"/>
    <w:rsid w:val="00154B63"/>
    <w:rsid w:val="0016032A"/>
    <w:rsid w:val="00177B34"/>
    <w:rsid w:val="00187874"/>
    <w:rsid w:val="00192237"/>
    <w:rsid w:val="001965A3"/>
    <w:rsid w:val="00196E4F"/>
    <w:rsid w:val="001A1A77"/>
    <w:rsid w:val="001A1D3B"/>
    <w:rsid w:val="001A260A"/>
    <w:rsid w:val="001B19F3"/>
    <w:rsid w:val="001B5FC5"/>
    <w:rsid w:val="001C0AA2"/>
    <w:rsid w:val="001D48E5"/>
    <w:rsid w:val="001D653D"/>
    <w:rsid w:val="001E372A"/>
    <w:rsid w:val="001F79FC"/>
    <w:rsid w:val="00202B42"/>
    <w:rsid w:val="00203C7A"/>
    <w:rsid w:val="0020688A"/>
    <w:rsid w:val="0021129C"/>
    <w:rsid w:val="00212186"/>
    <w:rsid w:val="0021250F"/>
    <w:rsid w:val="00212C5D"/>
    <w:rsid w:val="00214DCB"/>
    <w:rsid w:val="00215327"/>
    <w:rsid w:val="0021754D"/>
    <w:rsid w:val="00224421"/>
    <w:rsid w:val="00227D01"/>
    <w:rsid w:val="00231CBB"/>
    <w:rsid w:val="00235413"/>
    <w:rsid w:val="002356AB"/>
    <w:rsid w:val="0023691B"/>
    <w:rsid w:val="00240CE3"/>
    <w:rsid w:val="00245A3B"/>
    <w:rsid w:val="00251328"/>
    <w:rsid w:val="00255E8C"/>
    <w:rsid w:val="00262DCC"/>
    <w:rsid w:val="00265686"/>
    <w:rsid w:val="00265B94"/>
    <w:rsid w:val="00270ED6"/>
    <w:rsid w:val="002732B4"/>
    <w:rsid w:val="0027433D"/>
    <w:rsid w:val="002803FB"/>
    <w:rsid w:val="00281125"/>
    <w:rsid w:val="00294A29"/>
    <w:rsid w:val="00296B2D"/>
    <w:rsid w:val="002B0AC7"/>
    <w:rsid w:val="002B2BDD"/>
    <w:rsid w:val="002B34C0"/>
    <w:rsid w:val="002B7FEA"/>
    <w:rsid w:val="002C1D71"/>
    <w:rsid w:val="002C35D9"/>
    <w:rsid w:val="002C6C4B"/>
    <w:rsid w:val="002D7A41"/>
    <w:rsid w:val="002E3B2E"/>
    <w:rsid w:val="002E3F03"/>
    <w:rsid w:val="002E5884"/>
    <w:rsid w:val="002F1D29"/>
    <w:rsid w:val="002F3687"/>
    <w:rsid w:val="002F5AB4"/>
    <w:rsid w:val="002F6798"/>
    <w:rsid w:val="002F690B"/>
    <w:rsid w:val="00304941"/>
    <w:rsid w:val="003053E8"/>
    <w:rsid w:val="003129A8"/>
    <w:rsid w:val="00325BE2"/>
    <w:rsid w:val="003271D6"/>
    <w:rsid w:val="00327251"/>
    <w:rsid w:val="00331DE1"/>
    <w:rsid w:val="00340499"/>
    <w:rsid w:val="0034178C"/>
    <w:rsid w:val="00341AA1"/>
    <w:rsid w:val="003435C8"/>
    <w:rsid w:val="00347238"/>
    <w:rsid w:val="00363630"/>
    <w:rsid w:val="003704BA"/>
    <w:rsid w:val="00371323"/>
    <w:rsid w:val="00384FEF"/>
    <w:rsid w:val="0038753C"/>
    <w:rsid w:val="00392BC7"/>
    <w:rsid w:val="00394C0B"/>
    <w:rsid w:val="003A23CC"/>
    <w:rsid w:val="003A2C41"/>
    <w:rsid w:val="003A42D0"/>
    <w:rsid w:val="003A5433"/>
    <w:rsid w:val="003C08F7"/>
    <w:rsid w:val="003D178D"/>
    <w:rsid w:val="003D2DB2"/>
    <w:rsid w:val="003D3C12"/>
    <w:rsid w:val="003D5B5E"/>
    <w:rsid w:val="003D5CC1"/>
    <w:rsid w:val="003D5CC9"/>
    <w:rsid w:val="003D6692"/>
    <w:rsid w:val="003D6EDD"/>
    <w:rsid w:val="003F0C33"/>
    <w:rsid w:val="003F623E"/>
    <w:rsid w:val="003F6D63"/>
    <w:rsid w:val="003F71C5"/>
    <w:rsid w:val="00403B25"/>
    <w:rsid w:val="004044D5"/>
    <w:rsid w:val="00411E05"/>
    <w:rsid w:val="00412BB3"/>
    <w:rsid w:val="00414DF7"/>
    <w:rsid w:val="004168DC"/>
    <w:rsid w:val="0042388F"/>
    <w:rsid w:val="00427F5E"/>
    <w:rsid w:val="004312C4"/>
    <w:rsid w:val="00432B54"/>
    <w:rsid w:val="00441ABC"/>
    <w:rsid w:val="00445485"/>
    <w:rsid w:val="004517CC"/>
    <w:rsid w:val="00452A28"/>
    <w:rsid w:val="0045480C"/>
    <w:rsid w:val="0045672F"/>
    <w:rsid w:val="00456B49"/>
    <w:rsid w:val="00456D8B"/>
    <w:rsid w:val="00460805"/>
    <w:rsid w:val="004630A1"/>
    <w:rsid w:val="00463451"/>
    <w:rsid w:val="00471737"/>
    <w:rsid w:val="00472EF1"/>
    <w:rsid w:val="00475676"/>
    <w:rsid w:val="00476642"/>
    <w:rsid w:val="00492B85"/>
    <w:rsid w:val="00493C8E"/>
    <w:rsid w:val="00494DF1"/>
    <w:rsid w:val="004A2773"/>
    <w:rsid w:val="004A2E82"/>
    <w:rsid w:val="004B5A0E"/>
    <w:rsid w:val="004B6959"/>
    <w:rsid w:val="004B7B5F"/>
    <w:rsid w:val="004C3061"/>
    <w:rsid w:val="004C3412"/>
    <w:rsid w:val="004C52F1"/>
    <w:rsid w:val="004C6197"/>
    <w:rsid w:val="004D3139"/>
    <w:rsid w:val="004E52D8"/>
    <w:rsid w:val="004E6067"/>
    <w:rsid w:val="004E6495"/>
    <w:rsid w:val="004E7D1E"/>
    <w:rsid w:val="004F0C2E"/>
    <w:rsid w:val="004F1442"/>
    <w:rsid w:val="004F7699"/>
    <w:rsid w:val="0050081F"/>
    <w:rsid w:val="00503487"/>
    <w:rsid w:val="00507F20"/>
    <w:rsid w:val="0051578D"/>
    <w:rsid w:val="005208E6"/>
    <w:rsid w:val="005306AC"/>
    <w:rsid w:val="00537472"/>
    <w:rsid w:val="00544255"/>
    <w:rsid w:val="005505BD"/>
    <w:rsid w:val="00551E70"/>
    <w:rsid w:val="005546E3"/>
    <w:rsid w:val="00561A0A"/>
    <w:rsid w:val="00561BAB"/>
    <w:rsid w:val="0056366E"/>
    <w:rsid w:val="00572A76"/>
    <w:rsid w:val="00586A27"/>
    <w:rsid w:val="00592F45"/>
    <w:rsid w:val="00594387"/>
    <w:rsid w:val="005A2E2B"/>
    <w:rsid w:val="005B1A2D"/>
    <w:rsid w:val="005C0EEB"/>
    <w:rsid w:val="005C63BC"/>
    <w:rsid w:val="005D4975"/>
    <w:rsid w:val="005D7B8F"/>
    <w:rsid w:val="005E622A"/>
    <w:rsid w:val="005F5921"/>
    <w:rsid w:val="005F7A6D"/>
    <w:rsid w:val="00605948"/>
    <w:rsid w:val="00615EE6"/>
    <w:rsid w:val="0063034B"/>
    <w:rsid w:val="00631A2D"/>
    <w:rsid w:val="00633454"/>
    <w:rsid w:val="00635F77"/>
    <w:rsid w:val="0063622F"/>
    <w:rsid w:val="0063628C"/>
    <w:rsid w:val="006410CC"/>
    <w:rsid w:val="0064295C"/>
    <w:rsid w:val="00643B68"/>
    <w:rsid w:val="006514D3"/>
    <w:rsid w:val="0065213A"/>
    <w:rsid w:val="0065213C"/>
    <w:rsid w:val="00655238"/>
    <w:rsid w:val="00657292"/>
    <w:rsid w:val="0067646C"/>
    <w:rsid w:val="00683E15"/>
    <w:rsid w:val="00687660"/>
    <w:rsid w:val="00690080"/>
    <w:rsid w:val="00692961"/>
    <w:rsid w:val="006A582A"/>
    <w:rsid w:val="006B2577"/>
    <w:rsid w:val="006B3C46"/>
    <w:rsid w:val="006B4CAA"/>
    <w:rsid w:val="006C434E"/>
    <w:rsid w:val="006D4867"/>
    <w:rsid w:val="006E4A95"/>
    <w:rsid w:val="006E4D9F"/>
    <w:rsid w:val="006F23E0"/>
    <w:rsid w:val="006F360A"/>
    <w:rsid w:val="00703DCD"/>
    <w:rsid w:val="00705BAA"/>
    <w:rsid w:val="00717946"/>
    <w:rsid w:val="00727E87"/>
    <w:rsid w:val="00756ADD"/>
    <w:rsid w:val="007606FD"/>
    <w:rsid w:val="00773DED"/>
    <w:rsid w:val="00781396"/>
    <w:rsid w:val="0078494E"/>
    <w:rsid w:val="00785D21"/>
    <w:rsid w:val="00787332"/>
    <w:rsid w:val="007A3915"/>
    <w:rsid w:val="007A3AD5"/>
    <w:rsid w:val="007A4EDE"/>
    <w:rsid w:val="007A7233"/>
    <w:rsid w:val="007B7C1A"/>
    <w:rsid w:val="007C37FA"/>
    <w:rsid w:val="007C5A16"/>
    <w:rsid w:val="007D34AE"/>
    <w:rsid w:val="007D4079"/>
    <w:rsid w:val="007D519E"/>
    <w:rsid w:val="00802DD8"/>
    <w:rsid w:val="00810161"/>
    <w:rsid w:val="0081208A"/>
    <w:rsid w:val="0081612C"/>
    <w:rsid w:val="00820F79"/>
    <w:rsid w:val="00822496"/>
    <w:rsid w:val="008245EB"/>
    <w:rsid w:val="0082629D"/>
    <w:rsid w:val="008266AE"/>
    <w:rsid w:val="00827211"/>
    <w:rsid w:val="008306C2"/>
    <w:rsid w:val="00831E59"/>
    <w:rsid w:val="00834CA6"/>
    <w:rsid w:val="00840C46"/>
    <w:rsid w:val="00844770"/>
    <w:rsid w:val="00844A23"/>
    <w:rsid w:val="00850032"/>
    <w:rsid w:val="00860F9C"/>
    <w:rsid w:val="008616CC"/>
    <w:rsid w:val="00865705"/>
    <w:rsid w:val="008701C1"/>
    <w:rsid w:val="008718C0"/>
    <w:rsid w:val="00877450"/>
    <w:rsid w:val="008854F5"/>
    <w:rsid w:val="008A3713"/>
    <w:rsid w:val="008A73C7"/>
    <w:rsid w:val="008E5A63"/>
    <w:rsid w:val="008E5FBE"/>
    <w:rsid w:val="008F6BD1"/>
    <w:rsid w:val="008F73EC"/>
    <w:rsid w:val="00901C51"/>
    <w:rsid w:val="0090504F"/>
    <w:rsid w:val="00911C16"/>
    <w:rsid w:val="009252F9"/>
    <w:rsid w:val="00926CBA"/>
    <w:rsid w:val="00930589"/>
    <w:rsid w:val="009306D0"/>
    <w:rsid w:val="009328CA"/>
    <w:rsid w:val="009426F7"/>
    <w:rsid w:val="009427D1"/>
    <w:rsid w:val="009442CC"/>
    <w:rsid w:val="00944C6B"/>
    <w:rsid w:val="009472F9"/>
    <w:rsid w:val="00950B57"/>
    <w:rsid w:val="00953C29"/>
    <w:rsid w:val="00955D4B"/>
    <w:rsid w:val="00964BB1"/>
    <w:rsid w:val="0096738C"/>
    <w:rsid w:val="0097408C"/>
    <w:rsid w:val="00974263"/>
    <w:rsid w:val="00977E2B"/>
    <w:rsid w:val="00980684"/>
    <w:rsid w:val="00982449"/>
    <w:rsid w:val="00984D74"/>
    <w:rsid w:val="00987D29"/>
    <w:rsid w:val="00997F2B"/>
    <w:rsid w:val="009A2E0A"/>
    <w:rsid w:val="009A562C"/>
    <w:rsid w:val="009A5930"/>
    <w:rsid w:val="009B68EA"/>
    <w:rsid w:val="009D6A7E"/>
    <w:rsid w:val="009E0270"/>
    <w:rsid w:val="009E02C7"/>
    <w:rsid w:val="009E0A5B"/>
    <w:rsid w:val="00A00523"/>
    <w:rsid w:val="00A10AF8"/>
    <w:rsid w:val="00A16484"/>
    <w:rsid w:val="00A24E40"/>
    <w:rsid w:val="00A27092"/>
    <w:rsid w:val="00A44B90"/>
    <w:rsid w:val="00A46323"/>
    <w:rsid w:val="00A50A41"/>
    <w:rsid w:val="00A55A94"/>
    <w:rsid w:val="00A57A5F"/>
    <w:rsid w:val="00A6425F"/>
    <w:rsid w:val="00A655D5"/>
    <w:rsid w:val="00A663CD"/>
    <w:rsid w:val="00A67471"/>
    <w:rsid w:val="00A72CAC"/>
    <w:rsid w:val="00A73367"/>
    <w:rsid w:val="00A75F84"/>
    <w:rsid w:val="00A761FE"/>
    <w:rsid w:val="00A8485D"/>
    <w:rsid w:val="00A96E2A"/>
    <w:rsid w:val="00A97372"/>
    <w:rsid w:val="00AA005B"/>
    <w:rsid w:val="00AA2479"/>
    <w:rsid w:val="00AA3E80"/>
    <w:rsid w:val="00AA52F9"/>
    <w:rsid w:val="00AA557A"/>
    <w:rsid w:val="00AA5F1D"/>
    <w:rsid w:val="00AB0FD5"/>
    <w:rsid w:val="00AB128E"/>
    <w:rsid w:val="00AB1EF0"/>
    <w:rsid w:val="00AB20BC"/>
    <w:rsid w:val="00AB2734"/>
    <w:rsid w:val="00AB289C"/>
    <w:rsid w:val="00AB2EB2"/>
    <w:rsid w:val="00AB5A58"/>
    <w:rsid w:val="00AC2543"/>
    <w:rsid w:val="00AD7F6F"/>
    <w:rsid w:val="00AE20AA"/>
    <w:rsid w:val="00AE6978"/>
    <w:rsid w:val="00AF16C3"/>
    <w:rsid w:val="00AF48BA"/>
    <w:rsid w:val="00B009A0"/>
    <w:rsid w:val="00B00ED8"/>
    <w:rsid w:val="00B03CB6"/>
    <w:rsid w:val="00B04085"/>
    <w:rsid w:val="00B0782D"/>
    <w:rsid w:val="00B07B1A"/>
    <w:rsid w:val="00B10047"/>
    <w:rsid w:val="00B17A09"/>
    <w:rsid w:val="00B35FA8"/>
    <w:rsid w:val="00B37F2D"/>
    <w:rsid w:val="00B444BB"/>
    <w:rsid w:val="00B54117"/>
    <w:rsid w:val="00B63865"/>
    <w:rsid w:val="00B67602"/>
    <w:rsid w:val="00B67719"/>
    <w:rsid w:val="00B67BCA"/>
    <w:rsid w:val="00B67EBC"/>
    <w:rsid w:val="00B710F4"/>
    <w:rsid w:val="00B722C0"/>
    <w:rsid w:val="00B73F81"/>
    <w:rsid w:val="00B839DF"/>
    <w:rsid w:val="00B84073"/>
    <w:rsid w:val="00B9058C"/>
    <w:rsid w:val="00B90AD8"/>
    <w:rsid w:val="00B93105"/>
    <w:rsid w:val="00BA0A7E"/>
    <w:rsid w:val="00BA288C"/>
    <w:rsid w:val="00BA2A50"/>
    <w:rsid w:val="00BA3754"/>
    <w:rsid w:val="00BB0E14"/>
    <w:rsid w:val="00BB1E0D"/>
    <w:rsid w:val="00BC03D2"/>
    <w:rsid w:val="00BC11E7"/>
    <w:rsid w:val="00BD2C3D"/>
    <w:rsid w:val="00BD4E66"/>
    <w:rsid w:val="00BE2042"/>
    <w:rsid w:val="00BE7628"/>
    <w:rsid w:val="00BF4A3C"/>
    <w:rsid w:val="00C01996"/>
    <w:rsid w:val="00C14558"/>
    <w:rsid w:val="00C4675D"/>
    <w:rsid w:val="00C54598"/>
    <w:rsid w:val="00C652FA"/>
    <w:rsid w:val="00C6745D"/>
    <w:rsid w:val="00C676EA"/>
    <w:rsid w:val="00C76CA7"/>
    <w:rsid w:val="00C80403"/>
    <w:rsid w:val="00C85A85"/>
    <w:rsid w:val="00C932A7"/>
    <w:rsid w:val="00CA12ED"/>
    <w:rsid w:val="00CA7AC5"/>
    <w:rsid w:val="00CB6805"/>
    <w:rsid w:val="00CB6CFB"/>
    <w:rsid w:val="00CC564E"/>
    <w:rsid w:val="00CC7BBF"/>
    <w:rsid w:val="00CC7DE2"/>
    <w:rsid w:val="00CD1137"/>
    <w:rsid w:val="00CD14CB"/>
    <w:rsid w:val="00CD3367"/>
    <w:rsid w:val="00CD4AAA"/>
    <w:rsid w:val="00CD7A35"/>
    <w:rsid w:val="00CE433C"/>
    <w:rsid w:val="00CE52DC"/>
    <w:rsid w:val="00CE55C7"/>
    <w:rsid w:val="00CF3C1B"/>
    <w:rsid w:val="00CF7D64"/>
    <w:rsid w:val="00D00BD0"/>
    <w:rsid w:val="00D0733F"/>
    <w:rsid w:val="00D14BC4"/>
    <w:rsid w:val="00D152F9"/>
    <w:rsid w:val="00D16898"/>
    <w:rsid w:val="00D3359E"/>
    <w:rsid w:val="00D42230"/>
    <w:rsid w:val="00D43982"/>
    <w:rsid w:val="00D442A3"/>
    <w:rsid w:val="00D44734"/>
    <w:rsid w:val="00D450B2"/>
    <w:rsid w:val="00D46ED8"/>
    <w:rsid w:val="00D515E4"/>
    <w:rsid w:val="00D54465"/>
    <w:rsid w:val="00D61CB1"/>
    <w:rsid w:val="00D62968"/>
    <w:rsid w:val="00D63F92"/>
    <w:rsid w:val="00D708E5"/>
    <w:rsid w:val="00D755F3"/>
    <w:rsid w:val="00D86DC4"/>
    <w:rsid w:val="00D86E05"/>
    <w:rsid w:val="00D915A7"/>
    <w:rsid w:val="00D967A8"/>
    <w:rsid w:val="00D97504"/>
    <w:rsid w:val="00DA37BE"/>
    <w:rsid w:val="00DA46D1"/>
    <w:rsid w:val="00DB2A34"/>
    <w:rsid w:val="00DB5497"/>
    <w:rsid w:val="00DB58F7"/>
    <w:rsid w:val="00DB6A16"/>
    <w:rsid w:val="00DC5CEF"/>
    <w:rsid w:val="00DD2CF9"/>
    <w:rsid w:val="00DD56E8"/>
    <w:rsid w:val="00DD678C"/>
    <w:rsid w:val="00DE20AD"/>
    <w:rsid w:val="00DE23E4"/>
    <w:rsid w:val="00DE32E8"/>
    <w:rsid w:val="00DE51A8"/>
    <w:rsid w:val="00DE6205"/>
    <w:rsid w:val="00DF2995"/>
    <w:rsid w:val="00DF323E"/>
    <w:rsid w:val="00E0547A"/>
    <w:rsid w:val="00E05E6E"/>
    <w:rsid w:val="00E11DA3"/>
    <w:rsid w:val="00E12D22"/>
    <w:rsid w:val="00E1316C"/>
    <w:rsid w:val="00E153AF"/>
    <w:rsid w:val="00E16407"/>
    <w:rsid w:val="00E2543B"/>
    <w:rsid w:val="00E421B4"/>
    <w:rsid w:val="00E435EA"/>
    <w:rsid w:val="00E4717A"/>
    <w:rsid w:val="00E51848"/>
    <w:rsid w:val="00E51F9D"/>
    <w:rsid w:val="00E52CAF"/>
    <w:rsid w:val="00E53147"/>
    <w:rsid w:val="00E6012F"/>
    <w:rsid w:val="00E623BA"/>
    <w:rsid w:val="00E6645F"/>
    <w:rsid w:val="00E71AF8"/>
    <w:rsid w:val="00E75736"/>
    <w:rsid w:val="00E83449"/>
    <w:rsid w:val="00E90C5B"/>
    <w:rsid w:val="00E93C6F"/>
    <w:rsid w:val="00EA523C"/>
    <w:rsid w:val="00EB0894"/>
    <w:rsid w:val="00EB1D8A"/>
    <w:rsid w:val="00EC16D1"/>
    <w:rsid w:val="00EC55B3"/>
    <w:rsid w:val="00EC5C72"/>
    <w:rsid w:val="00EC66B1"/>
    <w:rsid w:val="00ED5794"/>
    <w:rsid w:val="00EE0361"/>
    <w:rsid w:val="00EE06F7"/>
    <w:rsid w:val="00EF65BA"/>
    <w:rsid w:val="00EF7D15"/>
    <w:rsid w:val="00F005A7"/>
    <w:rsid w:val="00F0293A"/>
    <w:rsid w:val="00F13122"/>
    <w:rsid w:val="00F33BA6"/>
    <w:rsid w:val="00F37B68"/>
    <w:rsid w:val="00F4629C"/>
    <w:rsid w:val="00F50E49"/>
    <w:rsid w:val="00F516C9"/>
    <w:rsid w:val="00F550F8"/>
    <w:rsid w:val="00F55664"/>
    <w:rsid w:val="00F63B32"/>
    <w:rsid w:val="00F65913"/>
    <w:rsid w:val="00F67430"/>
    <w:rsid w:val="00F71710"/>
    <w:rsid w:val="00F74AAA"/>
    <w:rsid w:val="00F81495"/>
    <w:rsid w:val="00F832AA"/>
    <w:rsid w:val="00F903EA"/>
    <w:rsid w:val="00F93D2C"/>
    <w:rsid w:val="00F94733"/>
    <w:rsid w:val="00F954B9"/>
    <w:rsid w:val="00FA70C0"/>
    <w:rsid w:val="00FB0ED2"/>
    <w:rsid w:val="00FB5068"/>
    <w:rsid w:val="00FB7595"/>
    <w:rsid w:val="00FC603C"/>
    <w:rsid w:val="00FD027B"/>
    <w:rsid w:val="00FD0705"/>
    <w:rsid w:val="00FD2151"/>
    <w:rsid w:val="00FD404B"/>
    <w:rsid w:val="00FE15A1"/>
    <w:rsid w:val="00FF100D"/>
    <w:rsid w:val="00FF1B5F"/>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45A"/>
  <w15:docId w15:val="{0019709B-B826-4AD5-A097-C88422C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DF"/>
  </w:style>
  <w:style w:type="paragraph" w:styleId="Heading3">
    <w:name w:val="heading 3"/>
    <w:basedOn w:val="Normal"/>
    <w:link w:val="Heading3Char"/>
    <w:uiPriority w:val="9"/>
    <w:qFormat/>
    <w:rsid w:val="00C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FB"/>
    <w:rPr>
      <w:rFonts w:ascii="Times New Roman" w:eastAsia="Times New Roman" w:hAnsi="Times New Roman" w:cs="Times New Roman"/>
      <w:b/>
      <w:bCs/>
      <w:sz w:val="27"/>
      <w:szCs w:val="27"/>
    </w:rPr>
  </w:style>
  <w:style w:type="paragraph" w:styleId="ListParagraph">
    <w:name w:val="List Paragraph"/>
    <w:aliases w:val="Akapit z listą BS,List Paragraph 1,List_Paragraph,Multilevel para_II,List Paragraph1,Bullet1,References,List Paragraph (numbered (a)),IBL List Paragraph,List Paragraph nowy,Numbered List Paragraph,PDP DOCUMENT SUBTITLE,Абзац списка3"/>
    <w:basedOn w:val="Normal"/>
    <w:link w:val="ListParagraphChar"/>
    <w:uiPriority w:val="34"/>
    <w:qFormat/>
    <w:rsid w:val="00CB6CFB"/>
    <w:pPr>
      <w:ind w:left="720"/>
      <w:contextualSpacing/>
    </w:pPr>
  </w:style>
  <w:style w:type="table" w:styleId="TableGrid">
    <w:name w:val="Table Grid"/>
    <w:basedOn w:val="TableNormal"/>
    <w:uiPriority w:val="59"/>
    <w:rsid w:val="00CB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2D22"/>
    <w:rPr>
      <w:i/>
      <w:iCs/>
    </w:rPr>
  </w:style>
  <w:style w:type="paragraph" w:styleId="BodyTextIndent">
    <w:name w:val="Body Text Indent"/>
    <w:basedOn w:val="Normal"/>
    <w:link w:val="BodyTextIndentChar"/>
    <w:unhideWhenUsed/>
    <w:rsid w:val="00953C29"/>
    <w:pPr>
      <w:overflowPunct w:val="0"/>
      <w:autoSpaceDE w:val="0"/>
      <w:autoSpaceDN w:val="0"/>
      <w:adjustRightInd w:val="0"/>
      <w:spacing w:after="120" w:line="240" w:lineRule="auto"/>
      <w:ind w:left="360"/>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953C29"/>
    <w:rPr>
      <w:rFonts w:ascii="Times New Roman" w:eastAsia="Times New Roman" w:hAnsi="Times New Roman" w:cs="Times New Roman"/>
      <w:sz w:val="20"/>
      <w:szCs w:val="20"/>
      <w:lang w:val="en-GB" w:eastAsia="ru-RU"/>
    </w:rPr>
  </w:style>
  <w:style w:type="paragraph" w:customStyle="1" w:styleId="mcntmsonormal">
    <w:name w:val="mcntmsonormal"/>
    <w:basedOn w:val="Normal"/>
    <w:rsid w:val="0078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0E14"/>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
    <w:basedOn w:val="Normal"/>
    <w:link w:val="NormalWebChar"/>
    <w:uiPriority w:val="99"/>
    <w:unhideWhenUsed/>
    <w:qFormat/>
    <w:rsid w:val="00A10A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177B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645F"/>
    <w:pPr>
      <w:spacing w:after="0" w:line="240" w:lineRule="auto"/>
    </w:pPr>
  </w:style>
  <w:style w:type="character" w:customStyle="1" w:styleId="Bodytext3">
    <w:name w:val="Body text (3)_"/>
    <w:link w:val="Bodytext30"/>
    <w:locked/>
    <w:rsid w:val="00E1316C"/>
    <w:rPr>
      <w:b/>
      <w:bCs/>
      <w:sz w:val="28"/>
      <w:szCs w:val="28"/>
      <w:shd w:val="clear" w:color="auto" w:fill="FFFFFF"/>
    </w:rPr>
  </w:style>
  <w:style w:type="paragraph" w:customStyle="1" w:styleId="Bodytext30">
    <w:name w:val="Body text (3)"/>
    <w:basedOn w:val="Normal"/>
    <w:link w:val="Bodytext3"/>
    <w:rsid w:val="00E1316C"/>
    <w:pPr>
      <w:widowControl w:val="0"/>
      <w:shd w:val="clear" w:color="auto" w:fill="FFFFFF"/>
      <w:spacing w:before="600" w:after="300" w:line="346" w:lineRule="exact"/>
      <w:jc w:val="center"/>
    </w:pPr>
    <w:rPr>
      <w:b/>
      <w:bCs/>
      <w:sz w:val="28"/>
      <w:szCs w:val="28"/>
    </w:rPr>
  </w:style>
  <w:style w:type="character" w:customStyle="1" w:styleId="Bodytext3Spacing2pt">
    <w:name w:val="Body text (3) + Spacing 2 pt"/>
    <w:rsid w:val="00E1316C"/>
    <w:rPr>
      <w:rFonts w:ascii="Times New Roman" w:eastAsia="Times New Roman" w:hAnsi="Times New Roman" w:cs="Times New Roman" w:hint="default"/>
      <w:b/>
      <w:bCs/>
      <w:i w:val="0"/>
      <w:iCs w:val="0"/>
      <w:smallCaps w:val="0"/>
      <w:strike w:val="0"/>
      <w:dstrike w:val="0"/>
      <w:color w:val="000000"/>
      <w:spacing w:val="40"/>
      <w:w w:val="100"/>
      <w:position w:val="0"/>
      <w:sz w:val="28"/>
      <w:szCs w:val="28"/>
      <w:u w:val="none"/>
      <w:effect w:val="none"/>
      <w:shd w:val="clear" w:color="auto" w:fill="FFFFFF"/>
      <w:lang w:val="hy-AM" w:eastAsia="hy-AM" w:bidi="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
    <w:link w:val="NormalWeb"/>
    <w:uiPriority w:val="99"/>
    <w:locked/>
    <w:rsid w:val="00394C0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D44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34"/>
  </w:style>
  <w:style w:type="paragraph" w:styleId="Footer">
    <w:name w:val="footer"/>
    <w:basedOn w:val="Normal"/>
    <w:link w:val="FooterChar"/>
    <w:uiPriority w:val="99"/>
    <w:unhideWhenUsed/>
    <w:rsid w:val="00D44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34"/>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97408C"/>
  </w:style>
  <w:style w:type="paragraph" w:styleId="BalloonText">
    <w:name w:val="Balloon Text"/>
    <w:basedOn w:val="Normal"/>
    <w:link w:val="BalloonTextChar"/>
    <w:uiPriority w:val="99"/>
    <w:semiHidden/>
    <w:unhideWhenUsed/>
    <w:rsid w:val="001A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594">
      <w:bodyDiv w:val="1"/>
      <w:marLeft w:val="0"/>
      <w:marRight w:val="0"/>
      <w:marTop w:val="0"/>
      <w:marBottom w:val="0"/>
      <w:divBdr>
        <w:top w:val="none" w:sz="0" w:space="0" w:color="auto"/>
        <w:left w:val="none" w:sz="0" w:space="0" w:color="auto"/>
        <w:bottom w:val="none" w:sz="0" w:space="0" w:color="auto"/>
        <w:right w:val="none" w:sz="0" w:space="0" w:color="auto"/>
      </w:divBdr>
    </w:div>
    <w:div w:id="45227074">
      <w:bodyDiv w:val="1"/>
      <w:marLeft w:val="0"/>
      <w:marRight w:val="0"/>
      <w:marTop w:val="0"/>
      <w:marBottom w:val="0"/>
      <w:divBdr>
        <w:top w:val="none" w:sz="0" w:space="0" w:color="auto"/>
        <w:left w:val="none" w:sz="0" w:space="0" w:color="auto"/>
        <w:bottom w:val="none" w:sz="0" w:space="0" w:color="auto"/>
        <w:right w:val="none" w:sz="0" w:space="0" w:color="auto"/>
      </w:divBdr>
    </w:div>
    <w:div w:id="60520859">
      <w:bodyDiv w:val="1"/>
      <w:marLeft w:val="0"/>
      <w:marRight w:val="0"/>
      <w:marTop w:val="0"/>
      <w:marBottom w:val="0"/>
      <w:divBdr>
        <w:top w:val="none" w:sz="0" w:space="0" w:color="auto"/>
        <w:left w:val="none" w:sz="0" w:space="0" w:color="auto"/>
        <w:bottom w:val="none" w:sz="0" w:space="0" w:color="auto"/>
        <w:right w:val="none" w:sz="0" w:space="0" w:color="auto"/>
      </w:divBdr>
    </w:div>
    <w:div w:id="88549004">
      <w:bodyDiv w:val="1"/>
      <w:marLeft w:val="0"/>
      <w:marRight w:val="0"/>
      <w:marTop w:val="0"/>
      <w:marBottom w:val="0"/>
      <w:divBdr>
        <w:top w:val="none" w:sz="0" w:space="0" w:color="auto"/>
        <w:left w:val="none" w:sz="0" w:space="0" w:color="auto"/>
        <w:bottom w:val="none" w:sz="0" w:space="0" w:color="auto"/>
        <w:right w:val="none" w:sz="0" w:space="0" w:color="auto"/>
      </w:divBdr>
    </w:div>
    <w:div w:id="126319088">
      <w:bodyDiv w:val="1"/>
      <w:marLeft w:val="0"/>
      <w:marRight w:val="0"/>
      <w:marTop w:val="0"/>
      <w:marBottom w:val="0"/>
      <w:divBdr>
        <w:top w:val="none" w:sz="0" w:space="0" w:color="auto"/>
        <w:left w:val="none" w:sz="0" w:space="0" w:color="auto"/>
        <w:bottom w:val="none" w:sz="0" w:space="0" w:color="auto"/>
        <w:right w:val="none" w:sz="0" w:space="0" w:color="auto"/>
      </w:divBdr>
    </w:div>
    <w:div w:id="164325950">
      <w:bodyDiv w:val="1"/>
      <w:marLeft w:val="0"/>
      <w:marRight w:val="0"/>
      <w:marTop w:val="0"/>
      <w:marBottom w:val="0"/>
      <w:divBdr>
        <w:top w:val="none" w:sz="0" w:space="0" w:color="auto"/>
        <w:left w:val="none" w:sz="0" w:space="0" w:color="auto"/>
        <w:bottom w:val="none" w:sz="0" w:space="0" w:color="auto"/>
        <w:right w:val="none" w:sz="0" w:space="0" w:color="auto"/>
      </w:divBdr>
    </w:div>
    <w:div w:id="192503025">
      <w:bodyDiv w:val="1"/>
      <w:marLeft w:val="0"/>
      <w:marRight w:val="0"/>
      <w:marTop w:val="0"/>
      <w:marBottom w:val="0"/>
      <w:divBdr>
        <w:top w:val="none" w:sz="0" w:space="0" w:color="auto"/>
        <w:left w:val="none" w:sz="0" w:space="0" w:color="auto"/>
        <w:bottom w:val="none" w:sz="0" w:space="0" w:color="auto"/>
        <w:right w:val="none" w:sz="0" w:space="0" w:color="auto"/>
      </w:divBdr>
    </w:div>
    <w:div w:id="256334768">
      <w:bodyDiv w:val="1"/>
      <w:marLeft w:val="0"/>
      <w:marRight w:val="0"/>
      <w:marTop w:val="0"/>
      <w:marBottom w:val="0"/>
      <w:divBdr>
        <w:top w:val="none" w:sz="0" w:space="0" w:color="auto"/>
        <w:left w:val="none" w:sz="0" w:space="0" w:color="auto"/>
        <w:bottom w:val="none" w:sz="0" w:space="0" w:color="auto"/>
        <w:right w:val="none" w:sz="0" w:space="0" w:color="auto"/>
      </w:divBdr>
    </w:div>
    <w:div w:id="257519148">
      <w:bodyDiv w:val="1"/>
      <w:marLeft w:val="0"/>
      <w:marRight w:val="0"/>
      <w:marTop w:val="0"/>
      <w:marBottom w:val="0"/>
      <w:divBdr>
        <w:top w:val="none" w:sz="0" w:space="0" w:color="auto"/>
        <w:left w:val="none" w:sz="0" w:space="0" w:color="auto"/>
        <w:bottom w:val="none" w:sz="0" w:space="0" w:color="auto"/>
        <w:right w:val="none" w:sz="0" w:space="0" w:color="auto"/>
      </w:divBdr>
    </w:div>
    <w:div w:id="298385789">
      <w:bodyDiv w:val="1"/>
      <w:marLeft w:val="0"/>
      <w:marRight w:val="0"/>
      <w:marTop w:val="0"/>
      <w:marBottom w:val="0"/>
      <w:divBdr>
        <w:top w:val="none" w:sz="0" w:space="0" w:color="auto"/>
        <w:left w:val="none" w:sz="0" w:space="0" w:color="auto"/>
        <w:bottom w:val="none" w:sz="0" w:space="0" w:color="auto"/>
        <w:right w:val="none" w:sz="0" w:space="0" w:color="auto"/>
      </w:divBdr>
      <w:divsChild>
        <w:div w:id="867530068">
          <w:marLeft w:val="0"/>
          <w:marRight w:val="0"/>
          <w:marTop w:val="0"/>
          <w:marBottom w:val="0"/>
          <w:divBdr>
            <w:top w:val="none" w:sz="0" w:space="0" w:color="auto"/>
            <w:left w:val="none" w:sz="0" w:space="0" w:color="auto"/>
            <w:bottom w:val="none" w:sz="0" w:space="0" w:color="auto"/>
            <w:right w:val="none" w:sz="0" w:space="0" w:color="auto"/>
          </w:divBdr>
          <w:divsChild>
            <w:div w:id="1442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233">
      <w:bodyDiv w:val="1"/>
      <w:marLeft w:val="0"/>
      <w:marRight w:val="0"/>
      <w:marTop w:val="0"/>
      <w:marBottom w:val="0"/>
      <w:divBdr>
        <w:top w:val="none" w:sz="0" w:space="0" w:color="auto"/>
        <w:left w:val="none" w:sz="0" w:space="0" w:color="auto"/>
        <w:bottom w:val="none" w:sz="0" w:space="0" w:color="auto"/>
        <w:right w:val="none" w:sz="0" w:space="0" w:color="auto"/>
      </w:divBdr>
      <w:divsChild>
        <w:div w:id="1688099112">
          <w:marLeft w:val="0"/>
          <w:marRight w:val="0"/>
          <w:marTop w:val="0"/>
          <w:marBottom w:val="0"/>
          <w:divBdr>
            <w:top w:val="none" w:sz="0" w:space="0" w:color="auto"/>
            <w:left w:val="none" w:sz="0" w:space="0" w:color="auto"/>
            <w:bottom w:val="none" w:sz="0" w:space="0" w:color="auto"/>
            <w:right w:val="none" w:sz="0" w:space="0" w:color="auto"/>
          </w:divBdr>
          <w:divsChild>
            <w:div w:id="1757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1287">
      <w:bodyDiv w:val="1"/>
      <w:marLeft w:val="0"/>
      <w:marRight w:val="0"/>
      <w:marTop w:val="0"/>
      <w:marBottom w:val="0"/>
      <w:divBdr>
        <w:top w:val="none" w:sz="0" w:space="0" w:color="auto"/>
        <w:left w:val="none" w:sz="0" w:space="0" w:color="auto"/>
        <w:bottom w:val="none" w:sz="0" w:space="0" w:color="auto"/>
        <w:right w:val="none" w:sz="0" w:space="0" w:color="auto"/>
      </w:divBdr>
      <w:divsChild>
        <w:div w:id="203810">
          <w:marLeft w:val="0"/>
          <w:marRight w:val="0"/>
          <w:marTop w:val="0"/>
          <w:marBottom w:val="0"/>
          <w:divBdr>
            <w:top w:val="none" w:sz="0" w:space="0" w:color="auto"/>
            <w:left w:val="none" w:sz="0" w:space="0" w:color="auto"/>
            <w:bottom w:val="none" w:sz="0" w:space="0" w:color="auto"/>
            <w:right w:val="none" w:sz="0" w:space="0" w:color="auto"/>
          </w:divBdr>
          <w:divsChild>
            <w:div w:id="3225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055">
      <w:bodyDiv w:val="1"/>
      <w:marLeft w:val="0"/>
      <w:marRight w:val="0"/>
      <w:marTop w:val="0"/>
      <w:marBottom w:val="0"/>
      <w:divBdr>
        <w:top w:val="none" w:sz="0" w:space="0" w:color="auto"/>
        <w:left w:val="none" w:sz="0" w:space="0" w:color="auto"/>
        <w:bottom w:val="none" w:sz="0" w:space="0" w:color="auto"/>
        <w:right w:val="none" w:sz="0" w:space="0" w:color="auto"/>
      </w:divBdr>
      <w:divsChild>
        <w:div w:id="1159538303">
          <w:marLeft w:val="0"/>
          <w:marRight w:val="0"/>
          <w:marTop w:val="0"/>
          <w:marBottom w:val="0"/>
          <w:divBdr>
            <w:top w:val="none" w:sz="0" w:space="0" w:color="auto"/>
            <w:left w:val="none" w:sz="0" w:space="0" w:color="auto"/>
            <w:bottom w:val="none" w:sz="0" w:space="0" w:color="auto"/>
            <w:right w:val="none" w:sz="0" w:space="0" w:color="auto"/>
          </w:divBdr>
          <w:divsChild>
            <w:div w:id="2122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9464">
      <w:bodyDiv w:val="1"/>
      <w:marLeft w:val="0"/>
      <w:marRight w:val="0"/>
      <w:marTop w:val="0"/>
      <w:marBottom w:val="0"/>
      <w:divBdr>
        <w:top w:val="none" w:sz="0" w:space="0" w:color="auto"/>
        <w:left w:val="none" w:sz="0" w:space="0" w:color="auto"/>
        <w:bottom w:val="none" w:sz="0" w:space="0" w:color="auto"/>
        <w:right w:val="none" w:sz="0" w:space="0" w:color="auto"/>
      </w:divBdr>
    </w:div>
    <w:div w:id="353072311">
      <w:bodyDiv w:val="1"/>
      <w:marLeft w:val="0"/>
      <w:marRight w:val="0"/>
      <w:marTop w:val="0"/>
      <w:marBottom w:val="0"/>
      <w:divBdr>
        <w:top w:val="none" w:sz="0" w:space="0" w:color="auto"/>
        <w:left w:val="none" w:sz="0" w:space="0" w:color="auto"/>
        <w:bottom w:val="none" w:sz="0" w:space="0" w:color="auto"/>
        <w:right w:val="none" w:sz="0" w:space="0" w:color="auto"/>
      </w:divBdr>
      <w:divsChild>
        <w:div w:id="1575510808">
          <w:marLeft w:val="0"/>
          <w:marRight w:val="0"/>
          <w:marTop w:val="0"/>
          <w:marBottom w:val="0"/>
          <w:divBdr>
            <w:top w:val="none" w:sz="0" w:space="0" w:color="auto"/>
            <w:left w:val="none" w:sz="0" w:space="0" w:color="auto"/>
            <w:bottom w:val="none" w:sz="0" w:space="0" w:color="auto"/>
            <w:right w:val="none" w:sz="0" w:space="0" w:color="auto"/>
          </w:divBdr>
          <w:divsChild>
            <w:div w:id="1453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560">
      <w:bodyDiv w:val="1"/>
      <w:marLeft w:val="0"/>
      <w:marRight w:val="0"/>
      <w:marTop w:val="0"/>
      <w:marBottom w:val="0"/>
      <w:divBdr>
        <w:top w:val="none" w:sz="0" w:space="0" w:color="auto"/>
        <w:left w:val="none" w:sz="0" w:space="0" w:color="auto"/>
        <w:bottom w:val="none" w:sz="0" w:space="0" w:color="auto"/>
        <w:right w:val="none" w:sz="0" w:space="0" w:color="auto"/>
      </w:divBdr>
      <w:divsChild>
        <w:div w:id="980041636">
          <w:marLeft w:val="0"/>
          <w:marRight w:val="0"/>
          <w:marTop w:val="0"/>
          <w:marBottom w:val="0"/>
          <w:divBdr>
            <w:top w:val="none" w:sz="0" w:space="0" w:color="auto"/>
            <w:left w:val="none" w:sz="0" w:space="0" w:color="auto"/>
            <w:bottom w:val="single" w:sz="6" w:space="8" w:color="C2C2C2"/>
            <w:right w:val="none" w:sz="0" w:space="0" w:color="auto"/>
          </w:divBdr>
        </w:div>
      </w:divsChild>
    </w:div>
    <w:div w:id="358166734">
      <w:bodyDiv w:val="1"/>
      <w:marLeft w:val="0"/>
      <w:marRight w:val="0"/>
      <w:marTop w:val="0"/>
      <w:marBottom w:val="0"/>
      <w:divBdr>
        <w:top w:val="none" w:sz="0" w:space="0" w:color="auto"/>
        <w:left w:val="none" w:sz="0" w:space="0" w:color="auto"/>
        <w:bottom w:val="none" w:sz="0" w:space="0" w:color="auto"/>
        <w:right w:val="none" w:sz="0" w:space="0" w:color="auto"/>
      </w:divBdr>
      <w:divsChild>
        <w:div w:id="1765346381">
          <w:marLeft w:val="0"/>
          <w:marRight w:val="0"/>
          <w:marTop w:val="0"/>
          <w:marBottom w:val="0"/>
          <w:divBdr>
            <w:top w:val="none" w:sz="0" w:space="0" w:color="auto"/>
            <w:left w:val="none" w:sz="0" w:space="0" w:color="auto"/>
            <w:bottom w:val="none" w:sz="0" w:space="0" w:color="auto"/>
            <w:right w:val="none" w:sz="0" w:space="0" w:color="auto"/>
          </w:divBdr>
          <w:divsChild>
            <w:div w:id="1445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306">
      <w:bodyDiv w:val="1"/>
      <w:marLeft w:val="0"/>
      <w:marRight w:val="0"/>
      <w:marTop w:val="0"/>
      <w:marBottom w:val="0"/>
      <w:divBdr>
        <w:top w:val="none" w:sz="0" w:space="0" w:color="auto"/>
        <w:left w:val="none" w:sz="0" w:space="0" w:color="auto"/>
        <w:bottom w:val="none" w:sz="0" w:space="0" w:color="auto"/>
        <w:right w:val="none" w:sz="0" w:space="0" w:color="auto"/>
      </w:divBdr>
    </w:div>
    <w:div w:id="405302558">
      <w:bodyDiv w:val="1"/>
      <w:marLeft w:val="0"/>
      <w:marRight w:val="0"/>
      <w:marTop w:val="0"/>
      <w:marBottom w:val="0"/>
      <w:divBdr>
        <w:top w:val="none" w:sz="0" w:space="0" w:color="auto"/>
        <w:left w:val="none" w:sz="0" w:space="0" w:color="auto"/>
        <w:bottom w:val="none" w:sz="0" w:space="0" w:color="auto"/>
        <w:right w:val="none" w:sz="0" w:space="0" w:color="auto"/>
      </w:divBdr>
    </w:div>
    <w:div w:id="420034152">
      <w:bodyDiv w:val="1"/>
      <w:marLeft w:val="0"/>
      <w:marRight w:val="0"/>
      <w:marTop w:val="0"/>
      <w:marBottom w:val="0"/>
      <w:divBdr>
        <w:top w:val="none" w:sz="0" w:space="0" w:color="auto"/>
        <w:left w:val="none" w:sz="0" w:space="0" w:color="auto"/>
        <w:bottom w:val="none" w:sz="0" w:space="0" w:color="auto"/>
        <w:right w:val="none" w:sz="0" w:space="0" w:color="auto"/>
      </w:divBdr>
      <w:divsChild>
        <w:div w:id="1406956956">
          <w:marLeft w:val="0"/>
          <w:marRight w:val="0"/>
          <w:marTop w:val="0"/>
          <w:marBottom w:val="0"/>
          <w:divBdr>
            <w:top w:val="none" w:sz="0" w:space="0" w:color="auto"/>
            <w:left w:val="none" w:sz="0" w:space="0" w:color="auto"/>
            <w:bottom w:val="none" w:sz="0" w:space="0" w:color="auto"/>
            <w:right w:val="none" w:sz="0" w:space="0" w:color="auto"/>
          </w:divBdr>
          <w:divsChild>
            <w:div w:id="17160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5511">
      <w:bodyDiv w:val="1"/>
      <w:marLeft w:val="0"/>
      <w:marRight w:val="0"/>
      <w:marTop w:val="0"/>
      <w:marBottom w:val="0"/>
      <w:divBdr>
        <w:top w:val="none" w:sz="0" w:space="0" w:color="auto"/>
        <w:left w:val="none" w:sz="0" w:space="0" w:color="auto"/>
        <w:bottom w:val="none" w:sz="0" w:space="0" w:color="auto"/>
        <w:right w:val="none" w:sz="0" w:space="0" w:color="auto"/>
      </w:divBdr>
      <w:divsChild>
        <w:div w:id="1243447078">
          <w:marLeft w:val="0"/>
          <w:marRight w:val="0"/>
          <w:marTop w:val="0"/>
          <w:marBottom w:val="0"/>
          <w:divBdr>
            <w:top w:val="none" w:sz="0" w:space="0" w:color="auto"/>
            <w:left w:val="none" w:sz="0" w:space="0" w:color="auto"/>
            <w:bottom w:val="none" w:sz="0" w:space="0" w:color="auto"/>
            <w:right w:val="none" w:sz="0" w:space="0" w:color="auto"/>
          </w:divBdr>
          <w:divsChild>
            <w:div w:id="15954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6467">
      <w:bodyDiv w:val="1"/>
      <w:marLeft w:val="0"/>
      <w:marRight w:val="0"/>
      <w:marTop w:val="0"/>
      <w:marBottom w:val="0"/>
      <w:divBdr>
        <w:top w:val="none" w:sz="0" w:space="0" w:color="auto"/>
        <w:left w:val="none" w:sz="0" w:space="0" w:color="auto"/>
        <w:bottom w:val="none" w:sz="0" w:space="0" w:color="auto"/>
        <w:right w:val="none" w:sz="0" w:space="0" w:color="auto"/>
      </w:divBdr>
    </w:div>
    <w:div w:id="447743921">
      <w:bodyDiv w:val="1"/>
      <w:marLeft w:val="0"/>
      <w:marRight w:val="0"/>
      <w:marTop w:val="0"/>
      <w:marBottom w:val="0"/>
      <w:divBdr>
        <w:top w:val="none" w:sz="0" w:space="0" w:color="auto"/>
        <w:left w:val="none" w:sz="0" w:space="0" w:color="auto"/>
        <w:bottom w:val="none" w:sz="0" w:space="0" w:color="auto"/>
        <w:right w:val="none" w:sz="0" w:space="0" w:color="auto"/>
      </w:divBdr>
    </w:div>
    <w:div w:id="456489998">
      <w:bodyDiv w:val="1"/>
      <w:marLeft w:val="0"/>
      <w:marRight w:val="0"/>
      <w:marTop w:val="0"/>
      <w:marBottom w:val="0"/>
      <w:divBdr>
        <w:top w:val="none" w:sz="0" w:space="0" w:color="auto"/>
        <w:left w:val="none" w:sz="0" w:space="0" w:color="auto"/>
        <w:bottom w:val="none" w:sz="0" w:space="0" w:color="auto"/>
        <w:right w:val="none" w:sz="0" w:space="0" w:color="auto"/>
      </w:divBdr>
      <w:divsChild>
        <w:div w:id="649140654">
          <w:marLeft w:val="0"/>
          <w:marRight w:val="0"/>
          <w:marTop w:val="0"/>
          <w:marBottom w:val="0"/>
          <w:divBdr>
            <w:top w:val="none" w:sz="0" w:space="0" w:color="auto"/>
            <w:left w:val="none" w:sz="0" w:space="0" w:color="auto"/>
            <w:bottom w:val="none" w:sz="0" w:space="0" w:color="auto"/>
            <w:right w:val="none" w:sz="0" w:space="0" w:color="auto"/>
          </w:divBdr>
          <w:divsChild>
            <w:div w:id="2108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5902">
      <w:bodyDiv w:val="1"/>
      <w:marLeft w:val="0"/>
      <w:marRight w:val="0"/>
      <w:marTop w:val="0"/>
      <w:marBottom w:val="0"/>
      <w:divBdr>
        <w:top w:val="none" w:sz="0" w:space="0" w:color="auto"/>
        <w:left w:val="none" w:sz="0" w:space="0" w:color="auto"/>
        <w:bottom w:val="none" w:sz="0" w:space="0" w:color="auto"/>
        <w:right w:val="none" w:sz="0" w:space="0" w:color="auto"/>
      </w:divBdr>
    </w:div>
    <w:div w:id="521011332">
      <w:bodyDiv w:val="1"/>
      <w:marLeft w:val="0"/>
      <w:marRight w:val="0"/>
      <w:marTop w:val="0"/>
      <w:marBottom w:val="0"/>
      <w:divBdr>
        <w:top w:val="none" w:sz="0" w:space="0" w:color="auto"/>
        <w:left w:val="none" w:sz="0" w:space="0" w:color="auto"/>
        <w:bottom w:val="none" w:sz="0" w:space="0" w:color="auto"/>
        <w:right w:val="none" w:sz="0" w:space="0" w:color="auto"/>
      </w:divBdr>
      <w:divsChild>
        <w:div w:id="149173666">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916">
      <w:bodyDiv w:val="1"/>
      <w:marLeft w:val="0"/>
      <w:marRight w:val="0"/>
      <w:marTop w:val="0"/>
      <w:marBottom w:val="0"/>
      <w:divBdr>
        <w:top w:val="none" w:sz="0" w:space="0" w:color="auto"/>
        <w:left w:val="none" w:sz="0" w:space="0" w:color="auto"/>
        <w:bottom w:val="none" w:sz="0" w:space="0" w:color="auto"/>
        <w:right w:val="none" w:sz="0" w:space="0" w:color="auto"/>
      </w:divBdr>
    </w:div>
    <w:div w:id="576326591">
      <w:bodyDiv w:val="1"/>
      <w:marLeft w:val="0"/>
      <w:marRight w:val="0"/>
      <w:marTop w:val="0"/>
      <w:marBottom w:val="0"/>
      <w:divBdr>
        <w:top w:val="none" w:sz="0" w:space="0" w:color="auto"/>
        <w:left w:val="none" w:sz="0" w:space="0" w:color="auto"/>
        <w:bottom w:val="none" w:sz="0" w:space="0" w:color="auto"/>
        <w:right w:val="none" w:sz="0" w:space="0" w:color="auto"/>
      </w:divBdr>
    </w:div>
    <w:div w:id="598831854">
      <w:bodyDiv w:val="1"/>
      <w:marLeft w:val="0"/>
      <w:marRight w:val="0"/>
      <w:marTop w:val="0"/>
      <w:marBottom w:val="0"/>
      <w:divBdr>
        <w:top w:val="none" w:sz="0" w:space="0" w:color="auto"/>
        <w:left w:val="none" w:sz="0" w:space="0" w:color="auto"/>
        <w:bottom w:val="none" w:sz="0" w:space="0" w:color="auto"/>
        <w:right w:val="none" w:sz="0" w:space="0" w:color="auto"/>
      </w:divBdr>
    </w:div>
    <w:div w:id="602037024">
      <w:bodyDiv w:val="1"/>
      <w:marLeft w:val="0"/>
      <w:marRight w:val="0"/>
      <w:marTop w:val="0"/>
      <w:marBottom w:val="0"/>
      <w:divBdr>
        <w:top w:val="none" w:sz="0" w:space="0" w:color="auto"/>
        <w:left w:val="none" w:sz="0" w:space="0" w:color="auto"/>
        <w:bottom w:val="none" w:sz="0" w:space="0" w:color="auto"/>
        <w:right w:val="none" w:sz="0" w:space="0" w:color="auto"/>
      </w:divBdr>
    </w:div>
    <w:div w:id="615983402">
      <w:bodyDiv w:val="1"/>
      <w:marLeft w:val="0"/>
      <w:marRight w:val="0"/>
      <w:marTop w:val="0"/>
      <w:marBottom w:val="0"/>
      <w:divBdr>
        <w:top w:val="none" w:sz="0" w:space="0" w:color="auto"/>
        <w:left w:val="none" w:sz="0" w:space="0" w:color="auto"/>
        <w:bottom w:val="none" w:sz="0" w:space="0" w:color="auto"/>
        <w:right w:val="none" w:sz="0" w:space="0" w:color="auto"/>
      </w:divBdr>
      <w:divsChild>
        <w:div w:id="99642208">
          <w:marLeft w:val="0"/>
          <w:marRight w:val="0"/>
          <w:marTop w:val="0"/>
          <w:marBottom w:val="0"/>
          <w:divBdr>
            <w:top w:val="none" w:sz="0" w:space="0" w:color="auto"/>
            <w:left w:val="none" w:sz="0" w:space="0" w:color="auto"/>
            <w:bottom w:val="none" w:sz="0" w:space="0" w:color="auto"/>
            <w:right w:val="none" w:sz="0" w:space="0" w:color="auto"/>
          </w:divBdr>
          <w:divsChild>
            <w:div w:id="3135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2005">
      <w:bodyDiv w:val="1"/>
      <w:marLeft w:val="0"/>
      <w:marRight w:val="0"/>
      <w:marTop w:val="0"/>
      <w:marBottom w:val="0"/>
      <w:divBdr>
        <w:top w:val="none" w:sz="0" w:space="0" w:color="auto"/>
        <w:left w:val="none" w:sz="0" w:space="0" w:color="auto"/>
        <w:bottom w:val="none" w:sz="0" w:space="0" w:color="auto"/>
        <w:right w:val="none" w:sz="0" w:space="0" w:color="auto"/>
      </w:divBdr>
    </w:div>
    <w:div w:id="669721129">
      <w:bodyDiv w:val="1"/>
      <w:marLeft w:val="0"/>
      <w:marRight w:val="0"/>
      <w:marTop w:val="0"/>
      <w:marBottom w:val="0"/>
      <w:divBdr>
        <w:top w:val="none" w:sz="0" w:space="0" w:color="auto"/>
        <w:left w:val="none" w:sz="0" w:space="0" w:color="auto"/>
        <w:bottom w:val="none" w:sz="0" w:space="0" w:color="auto"/>
        <w:right w:val="none" w:sz="0" w:space="0" w:color="auto"/>
      </w:divBdr>
    </w:div>
    <w:div w:id="702095810">
      <w:bodyDiv w:val="1"/>
      <w:marLeft w:val="0"/>
      <w:marRight w:val="0"/>
      <w:marTop w:val="0"/>
      <w:marBottom w:val="0"/>
      <w:divBdr>
        <w:top w:val="none" w:sz="0" w:space="0" w:color="auto"/>
        <w:left w:val="none" w:sz="0" w:space="0" w:color="auto"/>
        <w:bottom w:val="none" w:sz="0" w:space="0" w:color="auto"/>
        <w:right w:val="none" w:sz="0" w:space="0" w:color="auto"/>
      </w:divBdr>
    </w:div>
    <w:div w:id="761101662">
      <w:bodyDiv w:val="1"/>
      <w:marLeft w:val="0"/>
      <w:marRight w:val="0"/>
      <w:marTop w:val="0"/>
      <w:marBottom w:val="0"/>
      <w:divBdr>
        <w:top w:val="none" w:sz="0" w:space="0" w:color="auto"/>
        <w:left w:val="none" w:sz="0" w:space="0" w:color="auto"/>
        <w:bottom w:val="none" w:sz="0" w:space="0" w:color="auto"/>
        <w:right w:val="none" w:sz="0" w:space="0" w:color="auto"/>
      </w:divBdr>
      <w:divsChild>
        <w:div w:id="2004965791">
          <w:marLeft w:val="0"/>
          <w:marRight w:val="0"/>
          <w:marTop w:val="0"/>
          <w:marBottom w:val="0"/>
          <w:divBdr>
            <w:top w:val="none" w:sz="0" w:space="0" w:color="auto"/>
            <w:left w:val="none" w:sz="0" w:space="0" w:color="auto"/>
            <w:bottom w:val="none" w:sz="0" w:space="0" w:color="auto"/>
            <w:right w:val="none" w:sz="0" w:space="0" w:color="auto"/>
          </w:divBdr>
          <w:divsChild>
            <w:div w:id="5415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874">
      <w:bodyDiv w:val="1"/>
      <w:marLeft w:val="0"/>
      <w:marRight w:val="0"/>
      <w:marTop w:val="0"/>
      <w:marBottom w:val="0"/>
      <w:divBdr>
        <w:top w:val="none" w:sz="0" w:space="0" w:color="auto"/>
        <w:left w:val="none" w:sz="0" w:space="0" w:color="auto"/>
        <w:bottom w:val="none" w:sz="0" w:space="0" w:color="auto"/>
        <w:right w:val="none" w:sz="0" w:space="0" w:color="auto"/>
      </w:divBdr>
    </w:div>
    <w:div w:id="843592126">
      <w:bodyDiv w:val="1"/>
      <w:marLeft w:val="0"/>
      <w:marRight w:val="0"/>
      <w:marTop w:val="0"/>
      <w:marBottom w:val="0"/>
      <w:divBdr>
        <w:top w:val="none" w:sz="0" w:space="0" w:color="auto"/>
        <w:left w:val="none" w:sz="0" w:space="0" w:color="auto"/>
        <w:bottom w:val="none" w:sz="0" w:space="0" w:color="auto"/>
        <w:right w:val="none" w:sz="0" w:space="0" w:color="auto"/>
      </w:divBdr>
    </w:div>
    <w:div w:id="855849208">
      <w:bodyDiv w:val="1"/>
      <w:marLeft w:val="0"/>
      <w:marRight w:val="0"/>
      <w:marTop w:val="0"/>
      <w:marBottom w:val="0"/>
      <w:divBdr>
        <w:top w:val="none" w:sz="0" w:space="0" w:color="auto"/>
        <w:left w:val="none" w:sz="0" w:space="0" w:color="auto"/>
        <w:bottom w:val="none" w:sz="0" w:space="0" w:color="auto"/>
        <w:right w:val="none" w:sz="0" w:space="0" w:color="auto"/>
      </w:divBdr>
    </w:div>
    <w:div w:id="876351118">
      <w:bodyDiv w:val="1"/>
      <w:marLeft w:val="0"/>
      <w:marRight w:val="0"/>
      <w:marTop w:val="0"/>
      <w:marBottom w:val="0"/>
      <w:divBdr>
        <w:top w:val="none" w:sz="0" w:space="0" w:color="auto"/>
        <w:left w:val="none" w:sz="0" w:space="0" w:color="auto"/>
        <w:bottom w:val="none" w:sz="0" w:space="0" w:color="auto"/>
        <w:right w:val="none" w:sz="0" w:space="0" w:color="auto"/>
      </w:divBdr>
    </w:div>
    <w:div w:id="883104858">
      <w:bodyDiv w:val="1"/>
      <w:marLeft w:val="0"/>
      <w:marRight w:val="0"/>
      <w:marTop w:val="0"/>
      <w:marBottom w:val="0"/>
      <w:divBdr>
        <w:top w:val="none" w:sz="0" w:space="0" w:color="auto"/>
        <w:left w:val="none" w:sz="0" w:space="0" w:color="auto"/>
        <w:bottom w:val="none" w:sz="0" w:space="0" w:color="auto"/>
        <w:right w:val="none" w:sz="0" w:space="0" w:color="auto"/>
      </w:divBdr>
    </w:div>
    <w:div w:id="926573529">
      <w:bodyDiv w:val="1"/>
      <w:marLeft w:val="0"/>
      <w:marRight w:val="0"/>
      <w:marTop w:val="0"/>
      <w:marBottom w:val="0"/>
      <w:divBdr>
        <w:top w:val="none" w:sz="0" w:space="0" w:color="auto"/>
        <w:left w:val="none" w:sz="0" w:space="0" w:color="auto"/>
        <w:bottom w:val="none" w:sz="0" w:space="0" w:color="auto"/>
        <w:right w:val="none" w:sz="0" w:space="0" w:color="auto"/>
      </w:divBdr>
    </w:div>
    <w:div w:id="926578453">
      <w:bodyDiv w:val="1"/>
      <w:marLeft w:val="0"/>
      <w:marRight w:val="0"/>
      <w:marTop w:val="0"/>
      <w:marBottom w:val="0"/>
      <w:divBdr>
        <w:top w:val="none" w:sz="0" w:space="0" w:color="auto"/>
        <w:left w:val="none" w:sz="0" w:space="0" w:color="auto"/>
        <w:bottom w:val="none" w:sz="0" w:space="0" w:color="auto"/>
        <w:right w:val="none" w:sz="0" w:space="0" w:color="auto"/>
      </w:divBdr>
    </w:div>
    <w:div w:id="935330405">
      <w:bodyDiv w:val="1"/>
      <w:marLeft w:val="0"/>
      <w:marRight w:val="0"/>
      <w:marTop w:val="0"/>
      <w:marBottom w:val="0"/>
      <w:divBdr>
        <w:top w:val="none" w:sz="0" w:space="0" w:color="auto"/>
        <w:left w:val="none" w:sz="0" w:space="0" w:color="auto"/>
        <w:bottom w:val="none" w:sz="0" w:space="0" w:color="auto"/>
        <w:right w:val="none" w:sz="0" w:space="0" w:color="auto"/>
      </w:divBdr>
    </w:div>
    <w:div w:id="940916222">
      <w:bodyDiv w:val="1"/>
      <w:marLeft w:val="0"/>
      <w:marRight w:val="0"/>
      <w:marTop w:val="0"/>
      <w:marBottom w:val="0"/>
      <w:divBdr>
        <w:top w:val="none" w:sz="0" w:space="0" w:color="auto"/>
        <w:left w:val="none" w:sz="0" w:space="0" w:color="auto"/>
        <w:bottom w:val="none" w:sz="0" w:space="0" w:color="auto"/>
        <w:right w:val="none" w:sz="0" w:space="0" w:color="auto"/>
      </w:divBdr>
    </w:div>
    <w:div w:id="958149698">
      <w:bodyDiv w:val="1"/>
      <w:marLeft w:val="0"/>
      <w:marRight w:val="0"/>
      <w:marTop w:val="0"/>
      <w:marBottom w:val="0"/>
      <w:divBdr>
        <w:top w:val="none" w:sz="0" w:space="0" w:color="auto"/>
        <w:left w:val="none" w:sz="0" w:space="0" w:color="auto"/>
        <w:bottom w:val="none" w:sz="0" w:space="0" w:color="auto"/>
        <w:right w:val="none" w:sz="0" w:space="0" w:color="auto"/>
      </w:divBdr>
    </w:div>
    <w:div w:id="959803509">
      <w:bodyDiv w:val="1"/>
      <w:marLeft w:val="0"/>
      <w:marRight w:val="0"/>
      <w:marTop w:val="0"/>
      <w:marBottom w:val="0"/>
      <w:divBdr>
        <w:top w:val="none" w:sz="0" w:space="0" w:color="auto"/>
        <w:left w:val="none" w:sz="0" w:space="0" w:color="auto"/>
        <w:bottom w:val="none" w:sz="0" w:space="0" w:color="auto"/>
        <w:right w:val="none" w:sz="0" w:space="0" w:color="auto"/>
      </w:divBdr>
    </w:div>
    <w:div w:id="1013075358">
      <w:bodyDiv w:val="1"/>
      <w:marLeft w:val="0"/>
      <w:marRight w:val="0"/>
      <w:marTop w:val="0"/>
      <w:marBottom w:val="0"/>
      <w:divBdr>
        <w:top w:val="none" w:sz="0" w:space="0" w:color="auto"/>
        <w:left w:val="none" w:sz="0" w:space="0" w:color="auto"/>
        <w:bottom w:val="none" w:sz="0" w:space="0" w:color="auto"/>
        <w:right w:val="none" w:sz="0" w:space="0" w:color="auto"/>
      </w:divBdr>
    </w:div>
    <w:div w:id="1030884788">
      <w:bodyDiv w:val="1"/>
      <w:marLeft w:val="0"/>
      <w:marRight w:val="0"/>
      <w:marTop w:val="0"/>
      <w:marBottom w:val="0"/>
      <w:divBdr>
        <w:top w:val="none" w:sz="0" w:space="0" w:color="auto"/>
        <w:left w:val="none" w:sz="0" w:space="0" w:color="auto"/>
        <w:bottom w:val="none" w:sz="0" w:space="0" w:color="auto"/>
        <w:right w:val="none" w:sz="0" w:space="0" w:color="auto"/>
      </w:divBdr>
    </w:div>
    <w:div w:id="1043335867">
      <w:bodyDiv w:val="1"/>
      <w:marLeft w:val="0"/>
      <w:marRight w:val="0"/>
      <w:marTop w:val="0"/>
      <w:marBottom w:val="0"/>
      <w:divBdr>
        <w:top w:val="none" w:sz="0" w:space="0" w:color="auto"/>
        <w:left w:val="none" w:sz="0" w:space="0" w:color="auto"/>
        <w:bottom w:val="none" w:sz="0" w:space="0" w:color="auto"/>
        <w:right w:val="none" w:sz="0" w:space="0" w:color="auto"/>
      </w:divBdr>
    </w:div>
    <w:div w:id="1044331223">
      <w:bodyDiv w:val="1"/>
      <w:marLeft w:val="0"/>
      <w:marRight w:val="0"/>
      <w:marTop w:val="0"/>
      <w:marBottom w:val="0"/>
      <w:divBdr>
        <w:top w:val="none" w:sz="0" w:space="0" w:color="auto"/>
        <w:left w:val="none" w:sz="0" w:space="0" w:color="auto"/>
        <w:bottom w:val="none" w:sz="0" w:space="0" w:color="auto"/>
        <w:right w:val="none" w:sz="0" w:space="0" w:color="auto"/>
      </w:divBdr>
      <w:divsChild>
        <w:div w:id="856508389">
          <w:marLeft w:val="0"/>
          <w:marRight w:val="0"/>
          <w:marTop w:val="0"/>
          <w:marBottom w:val="0"/>
          <w:divBdr>
            <w:top w:val="none" w:sz="0" w:space="0" w:color="auto"/>
            <w:left w:val="none" w:sz="0" w:space="0" w:color="auto"/>
            <w:bottom w:val="none" w:sz="0" w:space="0" w:color="auto"/>
            <w:right w:val="none" w:sz="0" w:space="0" w:color="auto"/>
          </w:divBdr>
          <w:divsChild>
            <w:div w:id="1797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904">
      <w:bodyDiv w:val="1"/>
      <w:marLeft w:val="0"/>
      <w:marRight w:val="0"/>
      <w:marTop w:val="0"/>
      <w:marBottom w:val="0"/>
      <w:divBdr>
        <w:top w:val="none" w:sz="0" w:space="0" w:color="auto"/>
        <w:left w:val="none" w:sz="0" w:space="0" w:color="auto"/>
        <w:bottom w:val="none" w:sz="0" w:space="0" w:color="auto"/>
        <w:right w:val="none" w:sz="0" w:space="0" w:color="auto"/>
      </w:divBdr>
    </w:div>
    <w:div w:id="1070231879">
      <w:bodyDiv w:val="1"/>
      <w:marLeft w:val="0"/>
      <w:marRight w:val="0"/>
      <w:marTop w:val="0"/>
      <w:marBottom w:val="0"/>
      <w:divBdr>
        <w:top w:val="none" w:sz="0" w:space="0" w:color="auto"/>
        <w:left w:val="none" w:sz="0" w:space="0" w:color="auto"/>
        <w:bottom w:val="none" w:sz="0" w:space="0" w:color="auto"/>
        <w:right w:val="none" w:sz="0" w:space="0" w:color="auto"/>
      </w:divBdr>
    </w:div>
    <w:div w:id="1087072465">
      <w:bodyDiv w:val="1"/>
      <w:marLeft w:val="0"/>
      <w:marRight w:val="0"/>
      <w:marTop w:val="0"/>
      <w:marBottom w:val="0"/>
      <w:divBdr>
        <w:top w:val="none" w:sz="0" w:space="0" w:color="auto"/>
        <w:left w:val="none" w:sz="0" w:space="0" w:color="auto"/>
        <w:bottom w:val="none" w:sz="0" w:space="0" w:color="auto"/>
        <w:right w:val="none" w:sz="0" w:space="0" w:color="auto"/>
      </w:divBdr>
      <w:divsChild>
        <w:div w:id="1009478362">
          <w:marLeft w:val="0"/>
          <w:marRight w:val="0"/>
          <w:marTop w:val="0"/>
          <w:marBottom w:val="0"/>
          <w:divBdr>
            <w:top w:val="none" w:sz="0" w:space="0" w:color="auto"/>
            <w:left w:val="none" w:sz="0" w:space="0" w:color="auto"/>
            <w:bottom w:val="none" w:sz="0" w:space="0" w:color="auto"/>
            <w:right w:val="none" w:sz="0" w:space="0" w:color="auto"/>
          </w:divBdr>
          <w:divsChild>
            <w:div w:id="13151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76">
      <w:bodyDiv w:val="1"/>
      <w:marLeft w:val="0"/>
      <w:marRight w:val="0"/>
      <w:marTop w:val="0"/>
      <w:marBottom w:val="0"/>
      <w:divBdr>
        <w:top w:val="none" w:sz="0" w:space="0" w:color="auto"/>
        <w:left w:val="none" w:sz="0" w:space="0" w:color="auto"/>
        <w:bottom w:val="none" w:sz="0" w:space="0" w:color="auto"/>
        <w:right w:val="none" w:sz="0" w:space="0" w:color="auto"/>
      </w:divBdr>
    </w:div>
    <w:div w:id="1109591972">
      <w:bodyDiv w:val="1"/>
      <w:marLeft w:val="0"/>
      <w:marRight w:val="0"/>
      <w:marTop w:val="0"/>
      <w:marBottom w:val="0"/>
      <w:divBdr>
        <w:top w:val="none" w:sz="0" w:space="0" w:color="auto"/>
        <w:left w:val="none" w:sz="0" w:space="0" w:color="auto"/>
        <w:bottom w:val="none" w:sz="0" w:space="0" w:color="auto"/>
        <w:right w:val="none" w:sz="0" w:space="0" w:color="auto"/>
      </w:divBdr>
    </w:div>
    <w:div w:id="1110390615">
      <w:bodyDiv w:val="1"/>
      <w:marLeft w:val="0"/>
      <w:marRight w:val="0"/>
      <w:marTop w:val="0"/>
      <w:marBottom w:val="0"/>
      <w:divBdr>
        <w:top w:val="none" w:sz="0" w:space="0" w:color="auto"/>
        <w:left w:val="none" w:sz="0" w:space="0" w:color="auto"/>
        <w:bottom w:val="none" w:sz="0" w:space="0" w:color="auto"/>
        <w:right w:val="none" w:sz="0" w:space="0" w:color="auto"/>
      </w:divBdr>
    </w:div>
    <w:div w:id="1112742417">
      <w:bodyDiv w:val="1"/>
      <w:marLeft w:val="0"/>
      <w:marRight w:val="0"/>
      <w:marTop w:val="0"/>
      <w:marBottom w:val="0"/>
      <w:divBdr>
        <w:top w:val="none" w:sz="0" w:space="0" w:color="auto"/>
        <w:left w:val="none" w:sz="0" w:space="0" w:color="auto"/>
        <w:bottom w:val="none" w:sz="0" w:space="0" w:color="auto"/>
        <w:right w:val="none" w:sz="0" w:space="0" w:color="auto"/>
      </w:divBdr>
    </w:div>
    <w:div w:id="1127553657">
      <w:bodyDiv w:val="1"/>
      <w:marLeft w:val="0"/>
      <w:marRight w:val="0"/>
      <w:marTop w:val="0"/>
      <w:marBottom w:val="0"/>
      <w:divBdr>
        <w:top w:val="none" w:sz="0" w:space="0" w:color="auto"/>
        <w:left w:val="none" w:sz="0" w:space="0" w:color="auto"/>
        <w:bottom w:val="none" w:sz="0" w:space="0" w:color="auto"/>
        <w:right w:val="none" w:sz="0" w:space="0" w:color="auto"/>
      </w:divBdr>
      <w:divsChild>
        <w:div w:id="1186015107">
          <w:marLeft w:val="0"/>
          <w:marRight w:val="0"/>
          <w:marTop w:val="0"/>
          <w:marBottom w:val="0"/>
          <w:divBdr>
            <w:top w:val="none" w:sz="0" w:space="0" w:color="auto"/>
            <w:left w:val="none" w:sz="0" w:space="0" w:color="auto"/>
            <w:bottom w:val="none" w:sz="0" w:space="0" w:color="auto"/>
            <w:right w:val="none" w:sz="0" w:space="0" w:color="auto"/>
          </w:divBdr>
          <w:divsChild>
            <w:div w:id="12322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229">
      <w:bodyDiv w:val="1"/>
      <w:marLeft w:val="0"/>
      <w:marRight w:val="0"/>
      <w:marTop w:val="0"/>
      <w:marBottom w:val="0"/>
      <w:divBdr>
        <w:top w:val="none" w:sz="0" w:space="0" w:color="auto"/>
        <w:left w:val="none" w:sz="0" w:space="0" w:color="auto"/>
        <w:bottom w:val="none" w:sz="0" w:space="0" w:color="auto"/>
        <w:right w:val="none" w:sz="0" w:space="0" w:color="auto"/>
      </w:divBdr>
      <w:divsChild>
        <w:div w:id="1878814863">
          <w:marLeft w:val="0"/>
          <w:marRight w:val="0"/>
          <w:marTop w:val="0"/>
          <w:marBottom w:val="0"/>
          <w:divBdr>
            <w:top w:val="none" w:sz="0" w:space="0" w:color="auto"/>
            <w:left w:val="none" w:sz="0" w:space="0" w:color="auto"/>
            <w:bottom w:val="none" w:sz="0" w:space="0" w:color="auto"/>
            <w:right w:val="none" w:sz="0" w:space="0" w:color="auto"/>
          </w:divBdr>
          <w:divsChild>
            <w:div w:id="6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563">
      <w:bodyDiv w:val="1"/>
      <w:marLeft w:val="0"/>
      <w:marRight w:val="0"/>
      <w:marTop w:val="0"/>
      <w:marBottom w:val="0"/>
      <w:divBdr>
        <w:top w:val="none" w:sz="0" w:space="0" w:color="auto"/>
        <w:left w:val="none" w:sz="0" w:space="0" w:color="auto"/>
        <w:bottom w:val="none" w:sz="0" w:space="0" w:color="auto"/>
        <w:right w:val="none" w:sz="0" w:space="0" w:color="auto"/>
      </w:divBdr>
    </w:div>
    <w:div w:id="1150252866">
      <w:bodyDiv w:val="1"/>
      <w:marLeft w:val="0"/>
      <w:marRight w:val="0"/>
      <w:marTop w:val="0"/>
      <w:marBottom w:val="0"/>
      <w:divBdr>
        <w:top w:val="none" w:sz="0" w:space="0" w:color="auto"/>
        <w:left w:val="none" w:sz="0" w:space="0" w:color="auto"/>
        <w:bottom w:val="none" w:sz="0" w:space="0" w:color="auto"/>
        <w:right w:val="none" w:sz="0" w:space="0" w:color="auto"/>
      </w:divBdr>
    </w:div>
    <w:div w:id="1171217429">
      <w:bodyDiv w:val="1"/>
      <w:marLeft w:val="0"/>
      <w:marRight w:val="0"/>
      <w:marTop w:val="0"/>
      <w:marBottom w:val="0"/>
      <w:divBdr>
        <w:top w:val="none" w:sz="0" w:space="0" w:color="auto"/>
        <w:left w:val="none" w:sz="0" w:space="0" w:color="auto"/>
        <w:bottom w:val="none" w:sz="0" w:space="0" w:color="auto"/>
        <w:right w:val="none" w:sz="0" w:space="0" w:color="auto"/>
      </w:divBdr>
      <w:divsChild>
        <w:div w:id="2097970148">
          <w:marLeft w:val="0"/>
          <w:marRight w:val="0"/>
          <w:marTop w:val="0"/>
          <w:marBottom w:val="0"/>
          <w:divBdr>
            <w:top w:val="none" w:sz="0" w:space="0" w:color="auto"/>
            <w:left w:val="none" w:sz="0" w:space="0" w:color="auto"/>
            <w:bottom w:val="none" w:sz="0" w:space="0" w:color="auto"/>
            <w:right w:val="none" w:sz="0" w:space="0" w:color="auto"/>
          </w:divBdr>
          <w:divsChild>
            <w:div w:id="947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0943">
      <w:bodyDiv w:val="1"/>
      <w:marLeft w:val="0"/>
      <w:marRight w:val="0"/>
      <w:marTop w:val="0"/>
      <w:marBottom w:val="0"/>
      <w:divBdr>
        <w:top w:val="none" w:sz="0" w:space="0" w:color="auto"/>
        <w:left w:val="none" w:sz="0" w:space="0" w:color="auto"/>
        <w:bottom w:val="none" w:sz="0" w:space="0" w:color="auto"/>
        <w:right w:val="none" w:sz="0" w:space="0" w:color="auto"/>
      </w:divBdr>
    </w:div>
    <w:div w:id="1188179189">
      <w:bodyDiv w:val="1"/>
      <w:marLeft w:val="0"/>
      <w:marRight w:val="0"/>
      <w:marTop w:val="0"/>
      <w:marBottom w:val="0"/>
      <w:divBdr>
        <w:top w:val="none" w:sz="0" w:space="0" w:color="auto"/>
        <w:left w:val="none" w:sz="0" w:space="0" w:color="auto"/>
        <w:bottom w:val="none" w:sz="0" w:space="0" w:color="auto"/>
        <w:right w:val="none" w:sz="0" w:space="0" w:color="auto"/>
      </w:divBdr>
    </w:div>
    <w:div w:id="1202594938">
      <w:bodyDiv w:val="1"/>
      <w:marLeft w:val="0"/>
      <w:marRight w:val="0"/>
      <w:marTop w:val="0"/>
      <w:marBottom w:val="0"/>
      <w:divBdr>
        <w:top w:val="none" w:sz="0" w:space="0" w:color="auto"/>
        <w:left w:val="none" w:sz="0" w:space="0" w:color="auto"/>
        <w:bottom w:val="none" w:sz="0" w:space="0" w:color="auto"/>
        <w:right w:val="none" w:sz="0" w:space="0" w:color="auto"/>
      </w:divBdr>
      <w:divsChild>
        <w:div w:id="254705231">
          <w:marLeft w:val="0"/>
          <w:marRight w:val="0"/>
          <w:marTop w:val="0"/>
          <w:marBottom w:val="0"/>
          <w:divBdr>
            <w:top w:val="none" w:sz="0" w:space="0" w:color="auto"/>
            <w:left w:val="none" w:sz="0" w:space="0" w:color="auto"/>
            <w:bottom w:val="none" w:sz="0" w:space="0" w:color="auto"/>
            <w:right w:val="none" w:sz="0" w:space="0" w:color="auto"/>
          </w:divBdr>
          <w:divsChild>
            <w:div w:id="9576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341">
      <w:bodyDiv w:val="1"/>
      <w:marLeft w:val="0"/>
      <w:marRight w:val="0"/>
      <w:marTop w:val="0"/>
      <w:marBottom w:val="0"/>
      <w:divBdr>
        <w:top w:val="none" w:sz="0" w:space="0" w:color="auto"/>
        <w:left w:val="none" w:sz="0" w:space="0" w:color="auto"/>
        <w:bottom w:val="none" w:sz="0" w:space="0" w:color="auto"/>
        <w:right w:val="none" w:sz="0" w:space="0" w:color="auto"/>
      </w:divBdr>
    </w:div>
    <w:div w:id="1261571945">
      <w:bodyDiv w:val="1"/>
      <w:marLeft w:val="0"/>
      <w:marRight w:val="0"/>
      <w:marTop w:val="0"/>
      <w:marBottom w:val="0"/>
      <w:divBdr>
        <w:top w:val="none" w:sz="0" w:space="0" w:color="auto"/>
        <w:left w:val="none" w:sz="0" w:space="0" w:color="auto"/>
        <w:bottom w:val="none" w:sz="0" w:space="0" w:color="auto"/>
        <w:right w:val="none" w:sz="0" w:space="0" w:color="auto"/>
      </w:divBdr>
    </w:div>
    <w:div w:id="1289361687">
      <w:bodyDiv w:val="1"/>
      <w:marLeft w:val="0"/>
      <w:marRight w:val="0"/>
      <w:marTop w:val="0"/>
      <w:marBottom w:val="0"/>
      <w:divBdr>
        <w:top w:val="none" w:sz="0" w:space="0" w:color="auto"/>
        <w:left w:val="none" w:sz="0" w:space="0" w:color="auto"/>
        <w:bottom w:val="none" w:sz="0" w:space="0" w:color="auto"/>
        <w:right w:val="none" w:sz="0" w:space="0" w:color="auto"/>
      </w:divBdr>
    </w:div>
    <w:div w:id="1298410975">
      <w:bodyDiv w:val="1"/>
      <w:marLeft w:val="0"/>
      <w:marRight w:val="0"/>
      <w:marTop w:val="0"/>
      <w:marBottom w:val="0"/>
      <w:divBdr>
        <w:top w:val="none" w:sz="0" w:space="0" w:color="auto"/>
        <w:left w:val="none" w:sz="0" w:space="0" w:color="auto"/>
        <w:bottom w:val="none" w:sz="0" w:space="0" w:color="auto"/>
        <w:right w:val="none" w:sz="0" w:space="0" w:color="auto"/>
      </w:divBdr>
    </w:div>
    <w:div w:id="1320422287">
      <w:bodyDiv w:val="1"/>
      <w:marLeft w:val="0"/>
      <w:marRight w:val="0"/>
      <w:marTop w:val="0"/>
      <w:marBottom w:val="0"/>
      <w:divBdr>
        <w:top w:val="none" w:sz="0" w:space="0" w:color="auto"/>
        <w:left w:val="none" w:sz="0" w:space="0" w:color="auto"/>
        <w:bottom w:val="none" w:sz="0" w:space="0" w:color="auto"/>
        <w:right w:val="none" w:sz="0" w:space="0" w:color="auto"/>
      </w:divBdr>
    </w:div>
    <w:div w:id="1339890589">
      <w:bodyDiv w:val="1"/>
      <w:marLeft w:val="0"/>
      <w:marRight w:val="0"/>
      <w:marTop w:val="0"/>
      <w:marBottom w:val="0"/>
      <w:divBdr>
        <w:top w:val="none" w:sz="0" w:space="0" w:color="auto"/>
        <w:left w:val="none" w:sz="0" w:space="0" w:color="auto"/>
        <w:bottom w:val="none" w:sz="0" w:space="0" w:color="auto"/>
        <w:right w:val="none" w:sz="0" w:space="0" w:color="auto"/>
      </w:divBdr>
    </w:div>
    <w:div w:id="1355690690">
      <w:bodyDiv w:val="1"/>
      <w:marLeft w:val="0"/>
      <w:marRight w:val="0"/>
      <w:marTop w:val="0"/>
      <w:marBottom w:val="0"/>
      <w:divBdr>
        <w:top w:val="none" w:sz="0" w:space="0" w:color="auto"/>
        <w:left w:val="none" w:sz="0" w:space="0" w:color="auto"/>
        <w:bottom w:val="none" w:sz="0" w:space="0" w:color="auto"/>
        <w:right w:val="none" w:sz="0" w:space="0" w:color="auto"/>
      </w:divBdr>
    </w:div>
    <w:div w:id="1367562775">
      <w:bodyDiv w:val="1"/>
      <w:marLeft w:val="0"/>
      <w:marRight w:val="0"/>
      <w:marTop w:val="0"/>
      <w:marBottom w:val="0"/>
      <w:divBdr>
        <w:top w:val="none" w:sz="0" w:space="0" w:color="auto"/>
        <w:left w:val="none" w:sz="0" w:space="0" w:color="auto"/>
        <w:bottom w:val="none" w:sz="0" w:space="0" w:color="auto"/>
        <w:right w:val="none" w:sz="0" w:space="0" w:color="auto"/>
      </w:divBdr>
    </w:div>
    <w:div w:id="1376732849">
      <w:bodyDiv w:val="1"/>
      <w:marLeft w:val="0"/>
      <w:marRight w:val="0"/>
      <w:marTop w:val="0"/>
      <w:marBottom w:val="0"/>
      <w:divBdr>
        <w:top w:val="none" w:sz="0" w:space="0" w:color="auto"/>
        <w:left w:val="none" w:sz="0" w:space="0" w:color="auto"/>
        <w:bottom w:val="none" w:sz="0" w:space="0" w:color="auto"/>
        <w:right w:val="none" w:sz="0" w:space="0" w:color="auto"/>
      </w:divBdr>
    </w:div>
    <w:div w:id="1379670357">
      <w:bodyDiv w:val="1"/>
      <w:marLeft w:val="0"/>
      <w:marRight w:val="0"/>
      <w:marTop w:val="0"/>
      <w:marBottom w:val="0"/>
      <w:divBdr>
        <w:top w:val="none" w:sz="0" w:space="0" w:color="auto"/>
        <w:left w:val="none" w:sz="0" w:space="0" w:color="auto"/>
        <w:bottom w:val="none" w:sz="0" w:space="0" w:color="auto"/>
        <w:right w:val="none" w:sz="0" w:space="0" w:color="auto"/>
      </w:divBdr>
    </w:div>
    <w:div w:id="1406806483">
      <w:bodyDiv w:val="1"/>
      <w:marLeft w:val="0"/>
      <w:marRight w:val="0"/>
      <w:marTop w:val="0"/>
      <w:marBottom w:val="0"/>
      <w:divBdr>
        <w:top w:val="none" w:sz="0" w:space="0" w:color="auto"/>
        <w:left w:val="none" w:sz="0" w:space="0" w:color="auto"/>
        <w:bottom w:val="none" w:sz="0" w:space="0" w:color="auto"/>
        <w:right w:val="none" w:sz="0" w:space="0" w:color="auto"/>
      </w:divBdr>
      <w:divsChild>
        <w:div w:id="116141755">
          <w:marLeft w:val="0"/>
          <w:marRight w:val="0"/>
          <w:marTop w:val="0"/>
          <w:marBottom w:val="0"/>
          <w:divBdr>
            <w:top w:val="none" w:sz="0" w:space="0" w:color="auto"/>
            <w:left w:val="none" w:sz="0" w:space="0" w:color="auto"/>
            <w:bottom w:val="none" w:sz="0" w:space="0" w:color="auto"/>
            <w:right w:val="none" w:sz="0" w:space="0" w:color="auto"/>
          </w:divBdr>
        </w:div>
      </w:divsChild>
    </w:div>
    <w:div w:id="1417483201">
      <w:bodyDiv w:val="1"/>
      <w:marLeft w:val="0"/>
      <w:marRight w:val="0"/>
      <w:marTop w:val="0"/>
      <w:marBottom w:val="0"/>
      <w:divBdr>
        <w:top w:val="none" w:sz="0" w:space="0" w:color="auto"/>
        <w:left w:val="none" w:sz="0" w:space="0" w:color="auto"/>
        <w:bottom w:val="none" w:sz="0" w:space="0" w:color="auto"/>
        <w:right w:val="none" w:sz="0" w:space="0" w:color="auto"/>
      </w:divBdr>
    </w:div>
    <w:div w:id="1465655714">
      <w:bodyDiv w:val="1"/>
      <w:marLeft w:val="0"/>
      <w:marRight w:val="0"/>
      <w:marTop w:val="0"/>
      <w:marBottom w:val="0"/>
      <w:divBdr>
        <w:top w:val="none" w:sz="0" w:space="0" w:color="auto"/>
        <w:left w:val="none" w:sz="0" w:space="0" w:color="auto"/>
        <w:bottom w:val="none" w:sz="0" w:space="0" w:color="auto"/>
        <w:right w:val="none" w:sz="0" w:space="0" w:color="auto"/>
      </w:divBdr>
    </w:div>
    <w:div w:id="1483548930">
      <w:bodyDiv w:val="1"/>
      <w:marLeft w:val="0"/>
      <w:marRight w:val="0"/>
      <w:marTop w:val="0"/>
      <w:marBottom w:val="0"/>
      <w:divBdr>
        <w:top w:val="none" w:sz="0" w:space="0" w:color="auto"/>
        <w:left w:val="none" w:sz="0" w:space="0" w:color="auto"/>
        <w:bottom w:val="none" w:sz="0" w:space="0" w:color="auto"/>
        <w:right w:val="none" w:sz="0" w:space="0" w:color="auto"/>
      </w:divBdr>
      <w:divsChild>
        <w:div w:id="594897759">
          <w:marLeft w:val="0"/>
          <w:marRight w:val="0"/>
          <w:marTop w:val="0"/>
          <w:marBottom w:val="0"/>
          <w:divBdr>
            <w:top w:val="none" w:sz="0" w:space="0" w:color="auto"/>
            <w:left w:val="none" w:sz="0" w:space="0" w:color="auto"/>
            <w:bottom w:val="none" w:sz="0" w:space="0" w:color="auto"/>
            <w:right w:val="none" w:sz="0" w:space="0" w:color="auto"/>
          </w:divBdr>
          <w:divsChild>
            <w:div w:id="10924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42">
      <w:bodyDiv w:val="1"/>
      <w:marLeft w:val="0"/>
      <w:marRight w:val="0"/>
      <w:marTop w:val="0"/>
      <w:marBottom w:val="0"/>
      <w:divBdr>
        <w:top w:val="none" w:sz="0" w:space="0" w:color="auto"/>
        <w:left w:val="none" w:sz="0" w:space="0" w:color="auto"/>
        <w:bottom w:val="none" w:sz="0" w:space="0" w:color="auto"/>
        <w:right w:val="none" w:sz="0" w:space="0" w:color="auto"/>
      </w:divBdr>
      <w:divsChild>
        <w:div w:id="350684485">
          <w:marLeft w:val="0"/>
          <w:marRight w:val="0"/>
          <w:marTop w:val="0"/>
          <w:marBottom w:val="0"/>
          <w:divBdr>
            <w:top w:val="none" w:sz="0" w:space="0" w:color="auto"/>
            <w:left w:val="none" w:sz="0" w:space="0" w:color="auto"/>
            <w:bottom w:val="none" w:sz="0" w:space="0" w:color="auto"/>
            <w:right w:val="none" w:sz="0" w:space="0" w:color="auto"/>
          </w:divBdr>
          <w:divsChild>
            <w:div w:id="144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264">
      <w:bodyDiv w:val="1"/>
      <w:marLeft w:val="0"/>
      <w:marRight w:val="0"/>
      <w:marTop w:val="0"/>
      <w:marBottom w:val="0"/>
      <w:divBdr>
        <w:top w:val="none" w:sz="0" w:space="0" w:color="auto"/>
        <w:left w:val="none" w:sz="0" w:space="0" w:color="auto"/>
        <w:bottom w:val="none" w:sz="0" w:space="0" w:color="auto"/>
        <w:right w:val="none" w:sz="0" w:space="0" w:color="auto"/>
      </w:divBdr>
    </w:div>
    <w:div w:id="1565801700">
      <w:bodyDiv w:val="1"/>
      <w:marLeft w:val="0"/>
      <w:marRight w:val="0"/>
      <w:marTop w:val="0"/>
      <w:marBottom w:val="0"/>
      <w:divBdr>
        <w:top w:val="none" w:sz="0" w:space="0" w:color="auto"/>
        <w:left w:val="none" w:sz="0" w:space="0" w:color="auto"/>
        <w:bottom w:val="none" w:sz="0" w:space="0" w:color="auto"/>
        <w:right w:val="none" w:sz="0" w:space="0" w:color="auto"/>
      </w:divBdr>
    </w:div>
    <w:div w:id="1574706399">
      <w:bodyDiv w:val="1"/>
      <w:marLeft w:val="0"/>
      <w:marRight w:val="0"/>
      <w:marTop w:val="0"/>
      <w:marBottom w:val="0"/>
      <w:divBdr>
        <w:top w:val="none" w:sz="0" w:space="0" w:color="auto"/>
        <w:left w:val="none" w:sz="0" w:space="0" w:color="auto"/>
        <w:bottom w:val="none" w:sz="0" w:space="0" w:color="auto"/>
        <w:right w:val="none" w:sz="0" w:space="0" w:color="auto"/>
      </w:divBdr>
    </w:div>
    <w:div w:id="1600484721">
      <w:bodyDiv w:val="1"/>
      <w:marLeft w:val="0"/>
      <w:marRight w:val="0"/>
      <w:marTop w:val="0"/>
      <w:marBottom w:val="0"/>
      <w:divBdr>
        <w:top w:val="none" w:sz="0" w:space="0" w:color="auto"/>
        <w:left w:val="none" w:sz="0" w:space="0" w:color="auto"/>
        <w:bottom w:val="none" w:sz="0" w:space="0" w:color="auto"/>
        <w:right w:val="none" w:sz="0" w:space="0" w:color="auto"/>
      </w:divBdr>
    </w:div>
    <w:div w:id="1605268313">
      <w:bodyDiv w:val="1"/>
      <w:marLeft w:val="0"/>
      <w:marRight w:val="0"/>
      <w:marTop w:val="0"/>
      <w:marBottom w:val="0"/>
      <w:divBdr>
        <w:top w:val="none" w:sz="0" w:space="0" w:color="auto"/>
        <w:left w:val="none" w:sz="0" w:space="0" w:color="auto"/>
        <w:bottom w:val="none" w:sz="0" w:space="0" w:color="auto"/>
        <w:right w:val="none" w:sz="0" w:space="0" w:color="auto"/>
      </w:divBdr>
    </w:div>
    <w:div w:id="1632401462">
      <w:bodyDiv w:val="1"/>
      <w:marLeft w:val="0"/>
      <w:marRight w:val="0"/>
      <w:marTop w:val="0"/>
      <w:marBottom w:val="0"/>
      <w:divBdr>
        <w:top w:val="none" w:sz="0" w:space="0" w:color="auto"/>
        <w:left w:val="none" w:sz="0" w:space="0" w:color="auto"/>
        <w:bottom w:val="none" w:sz="0" w:space="0" w:color="auto"/>
        <w:right w:val="none" w:sz="0" w:space="0" w:color="auto"/>
      </w:divBdr>
      <w:divsChild>
        <w:div w:id="1383794148">
          <w:marLeft w:val="0"/>
          <w:marRight w:val="0"/>
          <w:marTop w:val="0"/>
          <w:marBottom w:val="0"/>
          <w:divBdr>
            <w:top w:val="none" w:sz="0" w:space="0" w:color="auto"/>
            <w:left w:val="none" w:sz="0" w:space="0" w:color="auto"/>
            <w:bottom w:val="none" w:sz="0" w:space="0" w:color="auto"/>
            <w:right w:val="none" w:sz="0" w:space="0" w:color="auto"/>
          </w:divBdr>
          <w:divsChild>
            <w:div w:id="513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1644700871">
      <w:bodyDiv w:val="1"/>
      <w:marLeft w:val="0"/>
      <w:marRight w:val="0"/>
      <w:marTop w:val="0"/>
      <w:marBottom w:val="0"/>
      <w:divBdr>
        <w:top w:val="none" w:sz="0" w:space="0" w:color="auto"/>
        <w:left w:val="none" w:sz="0" w:space="0" w:color="auto"/>
        <w:bottom w:val="none" w:sz="0" w:space="0" w:color="auto"/>
        <w:right w:val="none" w:sz="0" w:space="0" w:color="auto"/>
      </w:divBdr>
    </w:div>
    <w:div w:id="1665204906">
      <w:bodyDiv w:val="1"/>
      <w:marLeft w:val="0"/>
      <w:marRight w:val="0"/>
      <w:marTop w:val="0"/>
      <w:marBottom w:val="0"/>
      <w:divBdr>
        <w:top w:val="none" w:sz="0" w:space="0" w:color="auto"/>
        <w:left w:val="none" w:sz="0" w:space="0" w:color="auto"/>
        <w:bottom w:val="none" w:sz="0" w:space="0" w:color="auto"/>
        <w:right w:val="none" w:sz="0" w:space="0" w:color="auto"/>
      </w:divBdr>
    </w:div>
    <w:div w:id="1666863364">
      <w:bodyDiv w:val="1"/>
      <w:marLeft w:val="0"/>
      <w:marRight w:val="0"/>
      <w:marTop w:val="0"/>
      <w:marBottom w:val="0"/>
      <w:divBdr>
        <w:top w:val="none" w:sz="0" w:space="0" w:color="auto"/>
        <w:left w:val="none" w:sz="0" w:space="0" w:color="auto"/>
        <w:bottom w:val="none" w:sz="0" w:space="0" w:color="auto"/>
        <w:right w:val="none" w:sz="0" w:space="0" w:color="auto"/>
      </w:divBdr>
      <w:divsChild>
        <w:div w:id="1674721680">
          <w:marLeft w:val="0"/>
          <w:marRight w:val="0"/>
          <w:marTop w:val="0"/>
          <w:marBottom w:val="0"/>
          <w:divBdr>
            <w:top w:val="none" w:sz="0" w:space="0" w:color="auto"/>
            <w:left w:val="none" w:sz="0" w:space="0" w:color="auto"/>
            <w:bottom w:val="none" w:sz="0" w:space="0" w:color="auto"/>
            <w:right w:val="none" w:sz="0" w:space="0" w:color="auto"/>
          </w:divBdr>
          <w:divsChild>
            <w:div w:id="624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562">
      <w:bodyDiv w:val="1"/>
      <w:marLeft w:val="0"/>
      <w:marRight w:val="0"/>
      <w:marTop w:val="0"/>
      <w:marBottom w:val="0"/>
      <w:divBdr>
        <w:top w:val="none" w:sz="0" w:space="0" w:color="auto"/>
        <w:left w:val="none" w:sz="0" w:space="0" w:color="auto"/>
        <w:bottom w:val="none" w:sz="0" w:space="0" w:color="auto"/>
        <w:right w:val="none" w:sz="0" w:space="0" w:color="auto"/>
      </w:divBdr>
    </w:div>
    <w:div w:id="1712534746">
      <w:bodyDiv w:val="1"/>
      <w:marLeft w:val="0"/>
      <w:marRight w:val="0"/>
      <w:marTop w:val="0"/>
      <w:marBottom w:val="0"/>
      <w:divBdr>
        <w:top w:val="none" w:sz="0" w:space="0" w:color="auto"/>
        <w:left w:val="none" w:sz="0" w:space="0" w:color="auto"/>
        <w:bottom w:val="none" w:sz="0" w:space="0" w:color="auto"/>
        <w:right w:val="none" w:sz="0" w:space="0" w:color="auto"/>
      </w:divBdr>
    </w:div>
    <w:div w:id="1738672136">
      <w:bodyDiv w:val="1"/>
      <w:marLeft w:val="0"/>
      <w:marRight w:val="0"/>
      <w:marTop w:val="0"/>
      <w:marBottom w:val="0"/>
      <w:divBdr>
        <w:top w:val="none" w:sz="0" w:space="0" w:color="auto"/>
        <w:left w:val="none" w:sz="0" w:space="0" w:color="auto"/>
        <w:bottom w:val="none" w:sz="0" w:space="0" w:color="auto"/>
        <w:right w:val="none" w:sz="0" w:space="0" w:color="auto"/>
      </w:divBdr>
      <w:divsChild>
        <w:div w:id="2073847214">
          <w:marLeft w:val="0"/>
          <w:marRight w:val="0"/>
          <w:marTop w:val="0"/>
          <w:marBottom w:val="0"/>
          <w:divBdr>
            <w:top w:val="none" w:sz="0" w:space="0" w:color="auto"/>
            <w:left w:val="none" w:sz="0" w:space="0" w:color="auto"/>
            <w:bottom w:val="none" w:sz="0" w:space="0" w:color="auto"/>
            <w:right w:val="none" w:sz="0" w:space="0" w:color="auto"/>
          </w:divBdr>
          <w:divsChild>
            <w:div w:id="108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250">
      <w:bodyDiv w:val="1"/>
      <w:marLeft w:val="0"/>
      <w:marRight w:val="0"/>
      <w:marTop w:val="0"/>
      <w:marBottom w:val="0"/>
      <w:divBdr>
        <w:top w:val="none" w:sz="0" w:space="0" w:color="auto"/>
        <w:left w:val="none" w:sz="0" w:space="0" w:color="auto"/>
        <w:bottom w:val="none" w:sz="0" w:space="0" w:color="auto"/>
        <w:right w:val="none" w:sz="0" w:space="0" w:color="auto"/>
      </w:divBdr>
      <w:divsChild>
        <w:div w:id="295989519">
          <w:marLeft w:val="0"/>
          <w:marRight w:val="0"/>
          <w:marTop w:val="0"/>
          <w:marBottom w:val="0"/>
          <w:divBdr>
            <w:top w:val="none" w:sz="0" w:space="0" w:color="auto"/>
            <w:left w:val="none" w:sz="0" w:space="0" w:color="auto"/>
            <w:bottom w:val="none" w:sz="0" w:space="0" w:color="auto"/>
            <w:right w:val="none" w:sz="0" w:space="0" w:color="auto"/>
          </w:divBdr>
          <w:divsChild>
            <w:div w:id="1685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428">
      <w:bodyDiv w:val="1"/>
      <w:marLeft w:val="0"/>
      <w:marRight w:val="0"/>
      <w:marTop w:val="0"/>
      <w:marBottom w:val="0"/>
      <w:divBdr>
        <w:top w:val="none" w:sz="0" w:space="0" w:color="auto"/>
        <w:left w:val="none" w:sz="0" w:space="0" w:color="auto"/>
        <w:bottom w:val="none" w:sz="0" w:space="0" w:color="auto"/>
        <w:right w:val="none" w:sz="0" w:space="0" w:color="auto"/>
      </w:divBdr>
    </w:div>
    <w:div w:id="1767071385">
      <w:bodyDiv w:val="1"/>
      <w:marLeft w:val="0"/>
      <w:marRight w:val="0"/>
      <w:marTop w:val="0"/>
      <w:marBottom w:val="0"/>
      <w:divBdr>
        <w:top w:val="none" w:sz="0" w:space="0" w:color="auto"/>
        <w:left w:val="none" w:sz="0" w:space="0" w:color="auto"/>
        <w:bottom w:val="none" w:sz="0" w:space="0" w:color="auto"/>
        <w:right w:val="none" w:sz="0" w:space="0" w:color="auto"/>
      </w:divBdr>
    </w:div>
    <w:div w:id="1788816961">
      <w:bodyDiv w:val="1"/>
      <w:marLeft w:val="0"/>
      <w:marRight w:val="0"/>
      <w:marTop w:val="0"/>
      <w:marBottom w:val="0"/>
      <w:divBdr>
        <w:top w:val="none" w:sz="0" w:space="0" w:color="auto"/>
        <w:left w:val="none" w:sz="0" w:space="0" w:color="auto"/>
        <w:bottom w:val="none" w:sz="0" w:space="0" w:color="auto"/>
        <w:right w:val="none" w:sz="0" w:space="0" w:color="auto"/>
      </w:divBdr>
    </w:div>
    <w:div w:id="1839417661">
      <w:bodyDiv w:val="1"/>
      <w:marLeft w:val="0"/>
      <w:marRight w:val="0"/>
      <w:marTop w:val="0"/>
      <w:marBottom w:val="0"/>
      <w:divBdr>
        <w:top w:val="none" w:sz="0" w:space="0" w:color="auto"/>
        <w:left w:val="none" w:sz="0" w:space="0" w:color="auto"/>
        <w:bottom w:val="none" w:sz="0" w:space="0" w:color="auto"/>
        <w:right w:val="none" w:sz="0" w:space="0" w:color="auto"/>
      </w:divBdr>
    </w:div>
    <w:div w:id="1847791280">
      <w:bodyDiv w:val="1"/>
      <w:marLeft w:val="0"/>
      <w:marRight w:val="0"/>
      <w:marTop w:val="0"/>
      <w:marBottom w:val="0"/>
      <w:divBdr>
        <w:top w:val="none" w:sz="0" w:space="0" w:color="auto"/>
        <w:left w:val="none" w:sz="0" w:space="0" w:color="auto"/>
        <w:bottom w:val="none" w:sz="0" w:space="0" w:color="auto"/>
        <w:right w:val="none" w:sz="0" w:space="0" w:color="auto"/>
      </w:divBdr>
    </w:div>
    <w:div w:id="1868371678">
      <w:bodyDiv w:val="1"/>
      <w:marLeft w:val="0"/>
      <w:marRight w:val="0"/>
      <w:marTop w:val="0"/>
      <w:marBottom w:val="0"/>
      <w:divBdr>
        <w:top w:val="none" w:sz="0" w:space="0" w:color="auto"/>
        <w:left w:val="none" w:sz="0" w:space="0" w:color="auto"/>
        <w:bottom w:val="none" w:sz="0" w:space="0" w:color="auto"/>
        <w:right w:val="none" w:sz="0" w:space="0" w:color="auto"/>
      </w:divBdr>
    </w:div>
    <w:div w:id="1869222144">
      <w:bodyDiv w:val="1"/>
      <w:marLeft w:val="0"/>
      <w:marRight w:val="0"/>
      <w:marTop w:val="0"/>
      <w:marBottom w:val="0"/>
      <w:divBdr>
        <w:top w:val="none" w:sz="0" w:space="0" w:color="auto"/>
        <w:left w:val="none" w:sz="0" w:space="0" w:color="auto"/>
        <w:bottom w:val="none" w:sz="0" w:space="0" w:color="auto"/>
        <w:right w:val="none" w:sz="0" w:space="0" w:color="auto"/>
      </w:divBdr>
    </w:div>
    <w:div w:id="1881477217">
      <w:bodyDiv w:val="1"/>
      <w:marLeft w:val="0"/>
      <w:marRight w:val="0"/>
      <w:marTop w:val="0"/>
      <w:marBottom w:val="0"/>
      <w:divBdr>
        <w:top w:val="none" w:sz="0" w:space="0" w:color="auto"/>
        <w:left w:val="none" w:sz="0" w:space="0" w:color="auto"/>
        <w:bottom w:val="none" w:sz="0" w:space="0" w:color="auto"/>
        <w:right w:val="none" w:sz="0" w:space="0" w:color="auto"/>
      </w:divBdr>
    </w:div>
    <w:div w:id="1899584146">
      <w:bodyDiv w:val="1"/>
      <w:marLeft w:val="0"/>
      <w:marRight w:val="0"/>
      <w:marTop w:val="0"/>
      <w:marBottom w:val="0"/>
      <w:divBdr>
        <w:top w:val="none" w:sz="0" w:space="0" w:color="auto"/>
        <w:left w:val="none" w:sz="0" w:space="0" w:color="auto"/>
        <w:bottom w:val="none" w:sz="0" w:space="0" w:color="auto"/>
        <w:right w:val="none" w:sz="0" w:space="0" w:color="auto"/>
      </w:divBdr>
    </w:div>
    <w:div w:id="1902518990">
      <w:bodyDiv w:val="1"/>
      <w:marLeft w:val="0"/>
      <w:marRight w:val="0"/>
      <w:marTop w:val="0"/>
      <w:marBottom w:val="0"/>
      <w:divBdr>
        <w:top w:val="none" w:sz="0" w:space="0" w:color="auto"/>
        <w:left w:val="none" w:sz="0" w:space="0" w:color="auto"/>
        <w:bottom w:val="none" w:sz="0" w:space="0" w:color="auto"/>
        <w:right w:val="none" w:sz="0" w:space="0" w:color="auto"/>
      </w:divBdr>
      <w:divsChild>
        <w:div w:id="2041667835">
          <w:marLeft w:val="0"/>
          <w:marRight w:val="0"/>
          <w:marTop w:val="0"/>
          <w:marBottom w:val="0"/>
          <w:divBdr>
            <w:top w:val="none" w:sz="0" w:space="0" w:color="auto"/>
            <w:left w:val="none" w:sz="0" w:space="0" w:color="auto"/>
            <w:bottom w:val="none" w:sz="0" w:space="0" w:color="auto"/>
            <w:right w:val="none" w:sz="0" w:space="0" w:color="auto"/>
          </w:divBdr>
          <w:divsChild>
            <w:div w:id="554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0772">
      <w:bodyDiv w:val="1"/>
      <w:marLeft w:val="0"/>
      <w:marRight w:val="0"/>
      <w:marTop w:val="0"/>
      <w:marBottom w:val="0"/>
      <w:divBdr>
        <w:top w:val="none" w:sz="0" w:space="0" w:color="auto"/>
        <w:left w:val="none" w:sz="0" w:space="0" w:color="auto"/>
        <w:bottom w:val="none" w:sz="0" w:space="0" w:color="auto"/>
        <w:right w:val="none" w:sz="0" w:space="0" w:color="auto"/>
      </w:divBdr>
    </w:div>
    <w:div w:id="1914197942">
      <w:bodyDiv w:val="1"/>
      <w:marLeft w:val="0"/>
      <w:marRight w:val="0"/>
      <w:marTop w:val="0"/>
      <w:marBottom w:val="0"/>
      <w:divBdr>
        <w:top w:val="none" w:sz="0" w:space="0" w:color="auto"/>
        <w:left w:val="none" w:sz="0" w:space="0" w:color="auto"/>
        <w:bottom w:val="none" w:sz="0" w:space="0" w:color="auto"/>
        <w:right w:val="none" w:sz="0" w:space="0" w:color="auto"/>
      </w:divBdr>
    </w:div>
    <w:div w:id="1932855671">
      <w:bodyDiv w:val="1"/>
      <w:marLeft w:val="0"/>
      <w:marRight w:val="0"/>
      <w:marTop w:val="0"/>
      <w:marBottom w:val="0"/>
      <w:divBdr>
        <w:top w:val="none" w:sz="0" w:space="0" w:color="auto"/>
        <w:left w:val="none" w:sz="0" w:space="0" w:color="auto"/>
        <w:bottom w:val="none" w:sz="0" w:space="0" w:color="auto"/>
        <w:right w:val="none" w:sz="0" w:space="0" w:color="auto"/>
      </w:divBdr>
    </w:div>
    <w:div w:id="1942106127">
      <w:bodyDiv w:val="1"/>
      <w:marLeft w:val="0"/>
      <w:marRight w:val="0"/>
      <w:marTop w:val="0"/>
      <w:marBottom w:val="0"/>
      <w:divBdr>
        <w:top w:val="none" w:sz="0" w:space="0" w:color="auto"/>
        <w:left w:val="none" w:sz="0" w:space="0" w:color="auto"/>
        <w:bottom w:val="none" w:sz="0" w:space="0" w:color="auto"/>
        <w:right w:val="none" w:sz="0" w:space="0" w:color="auto"/>
      </w:divBdr>
    </w:div>
    <w:div w:id="1947885518">
      <w:bodyDiv w:val="1"/>
      <w:marLeft w:val="0"/>
      <w:marRight w:val="0"/>
      <w:marTop w:val="0"/>
      <w:marBottom w:val="0"/>
      <w:divBdr>
        <w:top w:val="none" w:sz="0" w:space="0" w:color="auto"/>
        <w:left w:val="none" w:sz="0" w:space="0" w:color="auto"/>
        <w:bottom w:val="none" w:sz="0" w:space="0" w:color="auto"/>
        <w:right w:val="none" w:sz="0" w:space="0" w:color="auto"/>
      </w:divBdr>
    </w:div>
    <w:div w:id="1953634275">
      <w:bodyDiv w:val="1"/>
      <w:marLeft w:val="0"/>
      <w:marRight w:val="0"/>
      <w:marTop w:val="0"/>
      <w:marBottom w:val="0"/>
      <w:divBdr>
        <w:top w:val="none" w:sz="0" w:space="0" w:color="auto"/>
        <w:left w:val="none" w:sz="0" w:space="0" w:color="auto"/>
        <w:bottom w:val="none" w:sz="0" w:space="0" w:color="auto"/>
        <w:right w:val="none" w:sz="0" w:space="0" w:color="auto"/>
      </w:divBdr>
    </w:div>
    <w:div w:id="1962954914">
      <w:bodyDiv w:val="1"/>
      <w:marLeft w:val="0"/>
      <w:marRight w:val="0"/>
      <w:marTop w:val="0"/>
      <w:marBottom w:val="0"/>
      <w:divBdr>
        <w:top w:val="none" w:sz="0" w:space="0" w:color="auto"/>
        <w:left w:val="none" w:sz="0" w:space="0" w:color="auto"/>
        <w:bottom w:val="none" w:sz="0" w:space="0" w:color="auto"/>
        <w:right w:val="none" w:sz="0" w:space="0" w:color="auto"/>
      </w:divBdr>
    </w:div>
    <w:div w:id="1982269565">
      <w:bodyDiv w:val="1"/>
      <w:marLeft w:val="0"/>
      <w:marRight w:val="0"/>
      <w:marTop w:val="0"/>
      <w:marBottom w:val="0"/>
      <w:divBdr>
        <w:top w:val="none" w:sz="0" w:space="0" w:color="auto"/>
        <w:left w:val="none" w:sz="0" w:space="0" w:color="auto"/>
        <w:bottom w:val="none" w:sz="0" w:space="0" w:color="auto"/>
        <w:right w:val="none" w:sz="0" w:space="0" w:color="auto"/>
      </w:divBdr>
      <w:divsChild>
        <w:div w:id="1177496611">
          <w:marLeft w:val="0"/>
          <w:marRight w:val="0"/>
          <w:marTop w:val="0"/>
          <w:marBottom w:val="0"/>
          <w:divBdr>
            <w:top w:val="none" w:sz="0" w:space="0" w:color="auto"/>
            <w:left w:val="none" w:sz="0" w:space="0" w:color="auto"/>
            <w:bottom w:val="none" w:sz="0" w:space="0" w:color="auto"/>
            <w:right w:val="none" w:sz="0" w:space="0" w:color="auto"/>
          </w:divBdr>
          <w:divsChild>
            <w:div w:id="15047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603">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1397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12DC-F87E-4101-8A11-772408C2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11</Pages>
  <Words>2856</Words>
  <Characters>16281</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govadmin</dc:creator>
  <cp:keywords>https:/mul2.gov.am/tasks/177908/oneclick/Ampopatert.docx?token=5a13692358ebb318b5bdaf954a6b2652</cp:keywords>
  <dc:description/>
  <cp:lastModifiedBy>Naira Mkhoyan</cp:lastModifiedBy>
  <cp:revision>130</cp:revision>
  <cp:lastPrinted>2021-04-01T09:46:00Z</cp:lastPrinted>
  <dcterms:created xsi:type="dcterms:W3CDTF">2022-04-22T13:00:00Z</dcterms:created>
  <dcterms:modified xsi:type="dcterms:W3CDTF">2023-03-29T12:01:00Z</dcterms:modified>
</cp:coreProperties>
</file>