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BD415" w14:textId="0FC36730" w:rsidR="00AF7BD4" w:rsidRPr="00106220" w:rsidRDefault="00AF7BD4" w:rsidP="006445D3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126080203"/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1753E0A1" w14:textId="44A2D831" w:rsidR="00AF7BD4" w:rsidRPr="00106220" w:rsidRDefault="00AF7BD4" w:rsidP="006445D3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E3E02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2006 ԹՎԱԿԱՆԻ ՕԳՈՍՏՈՍԻ 10-Ի N 1136-Ն ՈՐՈՇՄԱՆ ՄԵՋ ՓՈՓՈԽՈՒԹՅՈՒՆՆԵՐ ԵՎ ԼՐԱՑՈՒՄՆԵՐ ԿԱՏԱՐԵԼՈՒ ՄԱՍԻՆ</w:t>
      </w: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ԸՆԴՈՒՆՄԱՆ</w:t>
      </w:r>
    </w:p>
    <w:p w14:paraId="07DD4068" w14:textId="77777777" w:rsidR="00AF7BD4" w:rsidRPr="00106220" w:rsidRDefault="00AF7BD4" w:rsidP="006445D3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0622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Pr="00106220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</w:p>
    <w:p w14:paraId="4CE82BA6" w14:textId="25340CE3" w:rsidR="00001716" w:rsidRPr="00106220" w:rsidRDefault="00AF7BD4" w:rsidP="006445D3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CE3E02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2006 թվականի օգոստոսի 10-ի N 1136-Ն որոշման մեջ փոփոխություններ և լրացումներ կատարելու մասին</w:t>
      </w: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</w:t>
      </w:r>
      <w:r w:rsidR="00CE3E02" w:rsidRPr="0010622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ընդունման անհրաժեշտությունը պայմանավորված է նշված որոշմամբ հաստատված հավելվածով նախատեսված օբյեկտ հանդիսացող </w:t>
      </w:r>
      <w:r w:rsidR="00CE3E02"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արտադրատեսակների համար </w:t>
      </w:r>
      <w:r w:rsidR="000417D3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ԵԱՏՄ շրջանակներում 2021 թվականի N 80 ԵՏՀ խորհրդի որոշմամբ հաստատված նոր ԱՏԳ ԱԱ ծածկագրերի փոփոխությամբ</w:t>
      </w:r>
      <w:r w:rsidR="00D84C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որոշման պահանջների կիրարկումն ապահովող երկու նոր միջպետական ստանդարտների ներառմամբ</w:t>
      </w:r>
      <w:r w:rsidR="000417D3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համապատասխանության գնահատման ընթացակարգերի ճշգրտմամբ</w:t>
      </w:r>
      <w:r w:rsidR="00001716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5D4D92C2" w14:textId="4B9C7142" w:rsidR="00001716" w:rsidRPr="00106220" w:rsidRDefault="000417D3" w:rsidP="006445D3">
      <w:pPr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Բացի վերոգրյալից</w:t>
      </w:r>
      <w:r w:rsidR="00001716"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,</w:t>
      </w: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001716"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նշված իրավական ակտը նախատեսված է եղել նաև </w:t>
      </w:r>
      <w:r w:rsidR="00AF7BD4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2012 թվականի օգոստոսի 9-ի № 1015-Ն որոշման հավելվածով </w:t>
      </w:r>
      <w:r w:rsidR="00001716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հաստատված</w:t>
      </w:r>
      <w:r w:rsidR="00AF7BD4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վերանայման համար իրավական ակտեր</w:t>
      </w:r>
      <w:r w:rsidR="00001716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ցանկում։ </w:t>
      </w:r>
    </w:p>
    <w:p w14:paraId="6BD15EA8" w14:textId="77777777" w:rsidR="00AF7BD4" w:rsidRPr="00106220" w:rsidRDefault="00AF7BD4" w:rsidP="006445D3">
      <w:pPr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10622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</w:t>
      </w:r>
      <w:r w:rsidRPr="00106220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հարաբերությունների ներկա վիճակը և առկա խնդիրները. </w:t>
      </w:r>
    </w:p>
    <w:p w14:paraId="5BABFAB4" w14:textId="4D365B01" w:rsidR="0092091D" w:rsidRPr="00106220" w:rsidRDefault="00001716" w:rsidP="00D84C53">
      <w:pPr>
        <w:spacing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Ներկայումս</w:t>
      </w:r>
      <w:r w:rsidR="0092091D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թեև ՀՀ կառավարության 2012 թվականի օգոստոսի 9-ի № 1015-Ն որոշումն ուժը կորցրել է, քանի որ 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որոշման նախաբանում որպես դրա ընդունման </w:t>
      </w:r>
      <w:r w:rsidR="00D84C53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>որպես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 իրավական հիմք հանդիսացող լիազորող նորմի </w:t>
      </w:r>
      <w:r w:rsidR="0092091D" w:rsidRPr="00106220">
        <w:rPr>
          <w:rFonts w:ascii="GHEA Grapalat" w:eastAsia="Times New Roman" w:hAnsi="GHEA Grapalat" w:cs="GHEA Grapalat"/>
          <w:bCs/>
          <w:kern w:val="2"/>
          <w:sz w:val="24"/>
          <w:szCs w:val="24"/>
          <w:lang w:val="hy-AM" w:eastAsia="zh-CN" w:bidi="hi-IN"/>
        </w:rPr>
        <w:t>ժամկետն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92091D" w:rsidRPr="00106220">
        <w:rPr>
          <w:rFonts w:ascii="GHEA Grapalat" w:eastAsia="Times New Roman" w:hAnsi="GHEA Grapalat" w:cs="GHEA Grapalat"/>
          <w:bCs/>
          <w:kern w:val="2"/>
          <w:sz w:val="24"/>
          <w:szCs w:val="24"/>
          <w:lang w:val="hy-AM" w:eastAsia="zh-CN" w:bidi="hi-IN"/>
        </w:rPr>
        <w:t>ավարտվել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92091D" w:rsidRPr="00106220">
        <w:rPr>
          <w:rFonts w:ascii="GHEA Grapalat" w:eastAsia="Times New Roman" w:hAnsi="GHEA Grapalat" w:cs="GHEA Grapalat"/>
          <w:bCs/>
          <w:kern w:val="2"/>
          <w:sz w:val="24"/>
          <w:szCs w:val="24"/>
          <w:lang w:val="hy-AM" w:eastAsia="zh-CN" w:bidi="hi-IN"/>
        </w:rPr>
        <w:t>է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 2020</w:t>
      </w:r>
      <w:r w:rsidR="0092091D" w:rsidRPr="00106220">
        <w:rPr>
          <w:rFonts w:ascii="GHEA Grapalat" w:eastAsia="Times New Roman" w:hAnsi="GHEA Grapalat" w:cs="GHEA Grapalat"/>
          <w:bCs/>
          <w:kern w:val="2"/>
          <w:sz w:val="24"/>
          <w:szCs w:val="24"/>
          <w:lang w:val="hy-AM" w:eastAsia="zh-CN" w:bidi="hi-IN"/>
        </w:rPr>
        <w:t>թ</w:t>
      </w:r>
      <w:r w:rsidR="0092091D" w:rsidRPr="00106220">
        <w:rPr>
          <w:rFonts w:ascii="Cambria Math" w:eastAsia="Times New Roman" w:hAnsi="Cambria Math" w:cs="Cambria Math"/>
          <w:bCs/>
          <w:kern w:val="2"/>
          <w:sz w:val="24"/>
          <w:szCs w:val="24"/>
          <w:lang w:val="hy-AM" w:eastAsia="zh-CN" w:bidi="hi-IN"/>
        </w:rPr>
        <w:t>․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>-</w:t>
      </w:r>
      <w:r w:rsidR="0092091D" w:rsidRPr="00106220">
        <w:rPr>
          <w:rFonts w:ascii="GHEA Grapalat" w:eastAsia="Times New Roman" w:hAnsi="GHEA Grapalat" w:cs="GHEA Grapalat"/>
          <w:bCs/>
          <w:kern w:val="2"/>
          <w:sz w:val="24"/>
          <w:szCs w:val="24"/>
          <w:lang w:val="hy-AM" w:eastAsia="zh-CN" w:bidi="hi-IN"/>
        </w:rPr>
        <w:t>ին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, սակայն այդ որոշման հավելվածով նախատեսված </w:t>
      </w:r>
      <w:r w:rsidR="00D84C53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վերանայման </w:t>
      </w:r>
      <w:r w:rsidR="00D84C53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համար 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իրավական </w:t>
      </w:r>
      <w:r w:rsidR="00D84C53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ակտերի ցանկում ներառված է </w:t>
      </w:r>
      <w:r w:rsidR="00D84C53"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ՀՀ կառավարության </w:t>
      </w:r>
      <w:r w:rsidR="00D84C53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2006 թվականի օգոստոսի 10-ի N 1136-Ն </w:t>
      </w:r>
      <w:r w:rsidR="00D84C53"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որոշման </w:t>
      </w:r>
      <w:r w:rsidR="00D84C53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վերանայումը ևս և դրա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t xml:space="preserve"> անհրաժեշտությունը </w:t>
      </w:r>
      <w:r w:rsidR="0092091D" w:rsidRPr="00106220">
        <w:rPr>
          <w:rFonts w:ascii="GHEA Grapalat" w:eastAsia="Times New Roman" w:hAnsi="GHEA Grapalat"/>
          <w:bCs/>
          <w:kern w:val="2"/>
          <w:sz w:val="24"/>
          <w:szCs w:val="24"/>
          <w:lang w:val="hy-AM" w:eastAsia="zh-CN" w:bidi="hi-IN"/>
        </w:rPr>
        <w:lastRenderedPageBreak/>
        <w:t xml:space="preserve">արդիական է՝ պայմանավորված </w:t>
      </w:r>
      <w:r w:rsidR="00AF7BD4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ԵԱՏՄ շրջանակներում 2021 թվականի N 80 ԵՏՀ խորհրդի որոշմամբ հաստատված նոր ԱՏԳ ԱԱ ծածկագրերի փոփոխությա</w:t>
      </w:r>
      <w:r w:rsidR="0092091D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մբ և</w:t>
      </w:r>
      <w:r w:rsidR="00AF7BD4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համապատասխանության գնահատման ընթացակարգերի</w:t>
      </w:r>
      <w:r w:rsidR="0092091D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ճշգրտմամբ։</w:t>
      </w:r>
    </w:p>
    <w:p w14:paraId="128596E3" w14:textId="77777777" w:rsidR="00AF7BD4" w:rsidRPr="00106220" w:rsidRDefault="00AF7BD4" w:rsidP="006445D3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106220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106220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Առկա խնդիրների առաջարկվող լուծումները. </w:t>
      </w:r>
    </w:p>
    <w:p w14:paraId="275EB5D2" w14:textId="1DBBD7A3" w:rsidR="0092091D" w:rsidRPr="00106220" w:rsidRDefault="0092091D" w:rsidP="006445D3">
      <w:pPr>
        <w:spacing w:line="360" w:lineRule="auto"/>
        <w:jc w:val="both"/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</w:pPr>
      <w:bookmarkStart w:id="1" w:name="_Hlk123134167"/>
      <w:r w:rsidRPr="00106220">
        <w:rPr>
          <w:rFonts w:ascii="GHEA Grapalat" w:hAnsi="GHEA Grapalat" w:cs="GHEA Grapalat"/>
          <w:bCs/>
          <w:iCs/>
          <w:color w:val="000000"/>
          <w:sz w:val="24"/>
          <w:szCs w:val="24"/>
          <w:lang w:val="hy-AM"/>
        </w:rPr>
        <w:t xml:space="preserve">Նախագծով առաջարկվում է </w:t>
      </w: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2006 թվականի օգոստոսի 10-ի N 1136-Ն </w:t>
      </w: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որոշման հավելվածի պահանջներն արդիականացնել՝ համապատասխանեցնելով ԱՏԳ ԱԱ նոր ծածկագրերով նախատեսված արտադրանքներին</w:t>
      </w:r>
      <w:r w:rsidR="00D84C53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, ինչպես նաև ներառել որոշման հավելվածով նախատեսված պահանջների կիրարկումն ապահովող երկու միջպետական ստանդարտներ ևս</w:t>
      </w:r>
      <w:r w:rsidRPr="00106220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։</w:t>
      </w:r>
    </w:p>
    <w:bookmarkEnd w:id="1"/>
    <w:p w14:paraId="513D5892" w14:textId="77777777" w:rsidR="00F73B8C" w:rsidRPr="00F73B8C" w:rsidRDefault="00F73B8C" w:rsidP="00F73B8C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F73B8C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նպատակը.</w:t>
      </w:r>
    </w:p>
    <w:p w14:paraId="397BC191" w14:textId="0BD42D5A" w:rsidR="00F73B8C" w:rsidRPr="00D84C53" w:rsidRDefault="00F73B8C" w:rsidP="00F73B8C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D84C53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Նախագծի կարգավորման նպատակը՝ ՀՀ-ում գործող տեխնիկական կանոնակարգի արդիականացումն է</w:t>
      </w:r>
      <w:r w:rsidR="0075080E">
        <w:rPr>
          <w:rFonts w:ascii="GHEA Grapalat" w:hAnsi="GHEA Grapalat" w:cs="GHEA Grapalat"/>
          <w:iCs/>
          <w:sz w:val="24"/>
          <w:szCs w:val="24"/>
          <w:lang w:val="hy-AM" w:eastAsia="ru-RU"/>
        </w:rPr>
        <w:t>,</w:t>
      </w:r>
      <w:r w:rsidRPr="00D84C53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bookmarkStart w:id="2" w:name="_Hlk126240474"/>
      <w:r w:rsidR="00D84C53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համապատասխանեցումը </w:t>
      </w:r>
      <w:r w:rsidR="00D84C53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 թվականի N 80 ԵՏՀ խորհրդի որոշմամբ հաստատված նոր ԱՏԳ ԱԱ ծածկագրերի</w:t>
      </w:r>
      <w:r w:rsidR="00D84C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ն, երկու </w:t>
      </w:r>
      <w:r w:rsidR="001F4A8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նոր </w:t>
      </w:r>
      <w:r w:rsidR="00D84C53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միջպետական ստանդարտների </w:t>
      </w:r>
      <w:r w:rsidR="00D84C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ներառումը և </w:t>
      </w:r>
      <w:r w:rsidR="00D84C53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համապատասխանության գնահատման ընթացակարգերի ճշգրտ</w:t>
      </w:r>
      <w:r w:rsidR="00D84C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ումը։</w:t>
      </w:r>
    </w:p>
    <w:bookmarkEnd w:id="2"/>
    <w:p w14:paraId="5BBD9A10" w14:textId="77777777" w:rsidR="00F73B8C" w:rsidRPr="00F73B8C" w:rsidRDefault="00F73B8C" w:rsidP="00F73B8C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5</w:t>
      </w:r>
      <w:r w:rsidRPr="00F73B8C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Նախագծի մշակման գործընթացում ներգրավված ինստիտուտները և անձինք. </w:t>
      </w:r>
    </w:p>
    <w:p w14:paraId="13CC2F1B" w14:textId="5297FAB5" w:rsidR="00F73B8C" w:rsidRPr="00D84C53" w:rsidRDefault="00F73B8C" w:rsidP="00F73B8C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D84C53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Նախագիծը մշակվել է ՀՀ էկոնոմիկայի նախարարության կողմից:</w:t>
      </w:r>
    </w:p>
    <w:p w14:paraId="1B37E9BD" w14:textId="77777777" w:rsidR="00F73B8C" w:rsidRPr="00F73B8C" w:rsidRDefault="00F73B8C" w:rsidP="00F73B8C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6</w:t>
      </w:r>
      <w:r w:rsidRPr="00F73B8C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արդյունքը.</w:t>
      </w:r>
    </w:p>
    <w:p w14:paraId="253CAE5C" w14:textId="7813A723" w:rsidR="001F4A81" w:rsidRPr="001F4A81" w:rsidRDefault="00D84C53" w:rsidP="001F4A81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2006 թվականի օգոստոսի 10-ի N 1136-Ն որոշման մեջ փոփոխություններ և լրացումներ կատարելու մասին» Հայաստանի Հանրապետության կառավարության </w:t>
      </w:r>
      <w:r w:rsidRPr="0010622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ընդունման </w:t>
      </w:r>
      <w:r w:rsidR="00F73B8C" w:rsidRPr="00F73B8C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արդյունքում </w:t>
      </w:r>
      <w:r w:rsidR="00F73B8C" w:rsidRPr="00D84C53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կապահովվի </w:t>
      </w:r>
      <w:r w:rsidR="00E7186F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կառավարության 2012 թվականի օգոստոսի 9-ի № 1015-Ն</w:t>
      </w:r>
      <w:r w:rsidR="00E718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որոշման հավելվածով նախատեսված իրավակ</w:t>
      </w:r>
      <w:r w:rsidR="001F4A8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E718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ակտի վերանայումը</w:t>
      </w:r>
      <w:r w:rsidR="001F4A8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E718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արդիականացումը</w:t>
      </w:r>
      <w:r w:rsidR="001F4A8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E7186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F4A81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համապատասխանեցումը </w:t>
      </w:r>
      <w:r w:rsidR="001F4A81"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2021 թվականի N 80 ԵՏՀ խորհրդի որոշմամբ </w:t>
      </w:r>
      <w:r w:rsidR="001F4A81" w:rsidRPr="001F4A8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հաստատված նոր ԱՏԳ ԱԱ ծածկագրերին, երկու նոր </w:t>
      </w:r>
      <w:r w:rsidR="001F4A81" w:rsidRPr="001F4A81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միջպետական ստանդարտների </w:t>
      </w:r>
      <w:r w:rsidR="001F4A81" w:rsidRPr="001F4A8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 համապատասխանության գնահատման ընթացակարգերի ճշգրտումը։</w:t>
      </w:r>
    </w:p>
    <w:p w14:paraId="12ABBF45" w14:textId="3DC7CC0F" w:rsidR="00AF7BD4" w:rsidRPr="001F4A81" w:rsidRDefault="00D84C53" w:rsidP="00F73B8C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1F4A81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="00AF7BD4" w:rsidRPr="001F4A81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="00AF7BD4" w:rsidRPr="001F4A81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="00AF7BD4" w:rsidRPr="001F4A81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61D57329" w14:textId="14811F40" w:rsidR="00AF7BD4" w:rsidRPr="001F4A81" w:rsidRDefault="00324EF7" w:rsidP="006445D3">
      <w:pPr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1062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«Հայաստանի Հանրապետության կառավարության 2006 թվականի օգոստոսի 10-ի N 1136-Ն որոշման մեջ փոփոխություններ և լրացումներ կատարելու մասին» </w:t>
      </w:r>
      <w:r w:rsidR="00AF7BD4" w:rsidRPr="001F4A8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որոշման </w:t>
      </w:r>
      <w:r w:rsidR="00AF7BD4" w:rsidRPr="001F4A81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նախագծի ընդունմամբ պետական բյուջեի եկամուտների նվազեցում կամ ծախսերի ավելացում չի ակնկալվում:</w:t>
      </w:r>
    </w:p>
    <w:p w14:paraId="54AFD578" w14:textId="77777777" w:rsidR="00AF7BD4" w:rsidRPr="001F4A81" w:rsidRDefault="00AF7BD4" w:rsidP="006445D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F4A81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Pr="001F4A8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F4A81">
        <w:rPr>
          <w:rFonts w:ascii="GHEA Grapalat" w:hAnsi="GHEA Grapalat"/>
          <w:sz w:val="24"/>
          <w:szCs w:val="24"/>
          <w:lang w:val="fr-FR"/>
        </w:rPr>
        <w:t>հղումո</w:t>
      </w:r>
      <w:proofErr w:type="spellEnd"/>
      <w:r w:rsidRPr="001F4A81"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4" w:history="1">
        <w:r w:rsidRPr="001F4A81">
          <w:rPr>
            <w:rFonts w:ascii="GHEA Grapalat" w:eastAsia="Times New Roman" w:hAnsi="GHEA Grapalat"/>
            <w:color w:val="0000FF"/>
            <w:sz w:val="24"/>
            <w:szCs w:val="24"/>
            <w:u w:val="single"/>
            <w:lang w:val="hy-AM"/>
          </w:rPr>
          <w:t>https://www.e-draft.am/projects/4537</w:t>
        </w:r>
      </w:hyperlink>
      <w:r w:rsidRPr="001F4A8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F4A81">
        <w:rPr>
          <w:rFonts w:ascii="GHEA Grapalat" w:hAnsi="GHEA Grapalat"/>
          <w:sz w:val="24"/>
          <w:szCs w:val="24"/>
          <w:lang w:val="hy-AM"/>
        </w:rPr>
        <w:t>տեղադրելու միջոցով, առաջարկություններ չեն ստացվել։</w:t>
      </w:r>
    </w:p>
    <w:p w14:paraId="789D33CF" w14:textId="06E92320" w:rsidR="00AF7BD4" w:rsidRPr="001F4A81" w:rsidRDefault="001F4A81" w:rsidP="006445D3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4A81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="00AF7BD4" w:rsidRPr="001F4A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AF7BD4" w:rsidRPr="001F4A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F7BD4" w:rsidRPr="001F4A81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</w:t>
      </w:r>
      <w:r w:rsidR="00AF7BD4" w:rsidRPr="001F4A8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25E67EA" w14:textId="7C65083B" w:rsidR="00BC3F47" w:rsidRPr="002C2402" w:rsidRDefault="00AF7BD4" w:rsidP="006514B4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1F4A81">
        <w:rPr>
          <w:rFonts w:ascii="GHEA Grapalat" w:eastAsia="Times New Roman" w:hAnsi="GHEA Grapalat"/>
          <w:sz w:val="24"/>
          <w:szCs w:val="24"/>
          <w:lang w:val="hy-AM"/>
        </w:rPr>
        <w:t>Ներկայացվող նախագիծը բխում է ՀՀ կառավարության 2021 թվականի</w:t>
      </w:r>
      <w:r w:rsidR="006445D3" w:rsidRPr="001F4A8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F4A81">
        <w:rPr>
          <w:rFonts w:ascii="GHEA Grapalat" w:eastAsia="Times New Roman" w:hAnsi="GHEA Grapalat"/>
          <w:sz w:val="24"/>
          <w:szCs w:val="24"/>
          <w:lang w:val="hy-AM"/>
        </w:rPr>
        <w:t>նոյեմբերի 18-ի N 1902 -Լ որոշմամբ հաստատված «Հայաստանի Հանրապետության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2021-2026 թվականների գործունեության միջոցառումների» 11</w:t>
      </w:r>
      <w:r w:rsidRPr="0010622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>4-րդ «</w:t>
      </w:r>
      <w:r w:rsidRPr="00106220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106220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6220">
        <w:rPr>
          <w:rFonts w:ascii="GHEA Grapalat" w:eastAsia="Times New Roman" w:hAnsi="GHEA Grapalat" w:cs="GHEA Grapalat"/>
          <w:sz w:val="24"/>
          <w:szCs w:val="24"/>
          <w:lang w:val="hy-AM"/>
        </w:rPr>
        <w:t>գործող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6220">
        <w:rPr>
          <w:rFonts w:ascii="GHEA Grapalat" w:eastAsia="Times New Roman" w:hAnsi="GHEA Grapalat" w:cs="GHEA Grapalat"/>
          <w:sz w:val="24"/>
          <w:szCs w:val="24"/>
          <w:lang w:val="hy-AM"/>
        </w:rPr>
        <w:t>տեխնիկական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06220">
        <w:rPr>
          <w:rFonts w:ascii="GHEA Grapalat" w:eastAsia="Times New Roman" w:hAnsi="GHEA Grapalat" w:cs="GHEA Grapalat"/>
          <w:sz w:val="24"/>
          <w:szCs w:val="24"/>
          <w:lang w:val="hy-AM"/>
        </w:rPr>
        <w:t>կանոնակարգերի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106220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>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և ստանդարտների մշակմանը մասնակցություն, արտադրանքի անվտանգության ապահովման նպատակով նոր տեխնիկական կանոնակարգերի մշակում և համակարգումն համապատասխան ռազմավարական փաստաթղթերից։</w:t>
      </w:r>
      <w:r w:rsidRPr="005D251E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106220">
        <w:rPr>
          <w:rFonts w:ascii="GHEA Grapalat" w:eastAsia="Times New Roman" w:hAnsi="GHEA Grapalat"/>
          <w:sz w:val="24"/>
          <w:szCs w:val="24"/>
          <w:lang w:val="hy-AM"/>
        </w:rPr>
        <w:t xml:space="preserve"> կետից</w:t>
      </w:r>
      <w:r w:rsidRPr="005D251E">
        <w:rPr>
          <w:rFonts w:ascii="GHEA Grapalat" w:eastAsia="Times New Roman" w:hAnsi="GHEA Grapalat"/>
          <w:sz w:val="24"/>
          <w:szCs w:val="24"/>
          <w:lang w:val="hy-AM"/>
        </w:rPr>
        <w:t>:</w:t>
      </w:r>
      <w:bookmarkEnd w:id="0"/>
    </w:p>
    <w:sectPr w:rsidR="00BC3F47" w:rsidRPr="002C2402" w:rsidSect="006514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7C7"/>
    <w:rsid w:val="00001716"/>
    <w:rsid w:val="000417D3"/>
    <w:rsid w:val="00074079"/>
    <w:rsid w:val="000B68CD"/>
    <w:rsid w:val="00106220"/>
    <w:rsid w:val="001510F1"/>
    <w:rsid w:val="00186BAA"/>
    <w:rsid w:val="001F4A81"/>
    <w:rsid w:val="002C2402"/>
    <w:rsid w:val="002E2A7D"/>
    <w:rsid w:val="002F5DC1"/>
    <w:rsid w:val="00324EF7"/>
    <w:rsid w:val="00326782"/>
    <w:rsid w:val="00380041"/>
    <w:rsid w:val="003E7D89"/>
    <w:rsid w:val="0043125B"/>
    <w:rsid w:val="004505BD"/>
    <w:rsid w:val="00493587"/>
    <w:rsid w:val="00494A5F"/>
    <w:rsid w:val="005342F2"/>
    <w:rsid w:val="00561193"/>
    <w:rsid w:val="005D251E"/>
    <w:rsid w:val="00641C9C"/>
    <w:rsid w:val="006445D3"/>
    <w:rsid w:val="006514B4"/>
    <w:rsid w:val="006757C7"/>
    <w:rsid w:val="007469D7"/>
    <w:rsid w:val="0075080E"/>
    <w:rsid w:val="007C1884"/>
    <w:rsid w:val="008143D1"/>
    <w:rsid w:val="00830795"/>
    <w:rsid w:val="009118A4"/>
    <w:rsid w:val="0092091D"/>
    <w:rsid w:val="00925395"/>
    <w:rsid w:val="00A70C8A"/>
    <w:rsid w:val="00AF7BD4"/>
    <w:rsid w:val="00BC3F47"/>
    <w:rsid w:val="00C9489B"/>
    <w:rsid w:val="00CB7046"/>
    <w:rsid w:val="00CE3E02"/>
    <w:rsid w:val="00D15B3E"/>
    <w:rsid w:val="00D7538F"/>
    <w:rsid w:val="00D84C53"/>
    <w:rsid w:val="00DF355E"/>
    <w:rsid w:val="00E11EC2"/>
    <w:rsid w:val="00E7186F"/>
    <w:rsid w:val="00ED3666"/>
    <w:rsid w:val="00F64925"/>
    <w:rsid w:val="00F73B8C"/>
    <w:rsid w:val="00FF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E8B03"/>
  <w15:chartTrackingRefBased/>
  <w15:docId w15:val="{95928DB9-5737-4732-B322-65BC8E19F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D8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7D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3E7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B68CD"/>
    <w:rPr>
      <w:b/>
      <w:bCs/>
    </w:rPr>
  </w:style>
  <w:style w:type="character" w:styleId="Emphasis">
    <w:name w:val="Emphasis"/>
    <w:basedOn w:val="DefaultParagraphFont"/>
    <w:uiPriority w:val="20"/>
    <w:qFormat/>
    <w:rsid w:val="000B68CD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BC3F4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draft.am/projects/45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https://mul2-mineconomy.gov.am/tasks/448921/oneclick/popox1136.docx?token=bd57ac829bbac856ff45f5b59fef1f5c</cp:keywords>
  <dc:description/>
  <cp:lastModifiedBy>Naira N. Vardanyan</cp:lastModifiedBy>
  <cp:revision>38</cp:revision>
  <dcterms:created xsi:type="dcterms:W3CDTF">2023-01-31T10:45:00Z</dcterms:created>
  <dcterms:modified xsi:type="dcterms:W3CDTF">2023-04-19T06:33:00Z</dcterms:modified>
</cp:coreProperties>
</file>