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48" w:rsidRPr="006555FC" w:rsidRDefault="00646948" w:rsidP="00646948">
      <w:pPr>
        <w:tabs>
          <w:tab w:val="left" w:pos="709"/>
        </w:tabs>
        <w:spacing w:after="0" w:line="336" w:lineRule="auto"/>
        <w:jc w:val="center"/>
        <w:rPr>
          <w:rFonts w:ascii="GHEA Mariam" w:eastAsia="Times New Roman" w:hAnsi="GHEA Mariam" w:cs="Sylfaen"/>
          <w:b/>
          <w:sz w:val="24"/>
          <w:szCs w:val="24"/>
          <w:lang w:val="hy-AM"/>
        </w:rPr>
      </w:pPr>
    </w:p>
    <w:p w:rsidR="00646948" w:rsidRPr="006555FC" w:rsidRDefault="00646948" w:rsidP="00DE08E0">
      <w:pPr>
        <w:tabs>
          <w:tab w:val="left" w:pos="709"/>
        </w:tabs>
        <w:spacing w:after="0" w:line="240" w:lineRule="auto"/>
        <w:jc w:val="center"/>
        <w:rPr>
          <w:rFonts w:ascii="GHEA Mariam" w:eastAsia="Times New Roman" w:hAnsi="GHEA Mariam" w:cs="Sylfaen"/>
          <w:b/>
          <w:sz w:val="24"/>
          <w:szCs w:val="24"/>
          <w:lang w:val="hy-AM"/>
        </w:rPr>
      </w:pPr>
      <w:r w:rsidRPr="006555FC">
        <w:rPr>
          <w:rFonts w:ascii="GHEA Mariam" w:eastAsia="Times New Roman" w:hAnsi="GHEA Mariam" w:cs="Sylfaen"/>
          <w:b/>
          <w:sz w:val="24"/>
          <w:szCs w:val="24"/>
          <w:lang w:val="hy-AM"/>
        </w:rPr>
        <w:t>ՀԻՄՆԱՎՈՐՈՒՄ</w:t>
      </w:r>
    </w:p>
    <w:p w:rsidR="00646948" w:rsidRPr="006555FC" w:rsidRDefault="00646948" w:rsidP="00DE08E0">
      <w:pPr>
        <w:spacing w:after="0" w:line="240" w:lineRule="auto"/>
        <w:jc w:val="center"/>
        <w:rPr>
          <w:rFonts w:ascii="GHEA Mariam" w:eastAsia="Times New Roman" w:hAnsi="GHEA Mariam" w:cs="Sylfaen"/>
          <w:b/>
          <w:sz w:val="24"/>
          <w:szCs w:val="24"/>
          <w:lang w:val="hy-AM"/>
        </w:rPr>
      </w:pPr>
      <w:r w:rsidRPr="006555FC">
        <w:rPr>
          <w:rFonts w:ascii="GHEA Mariam" w:hAnsi="GHEA Mariam"/>
          <w:b/>
          <w:caps/>
          <w:sz w:val="24"/>
          <w:szCs w:val="24"/>
          <w:lang w:val="hy-AM"/>
        </w:rPr>
        <w:t xml:space="preserve">ՀԱՅԱՍՏԱՆԻ ՀԱՆՐԱՊԵՏՈՒԹՅԱՆ </w:t>
      </w:r>
      <w:r w:rsidR="006555FC" w:rsidRPr="006555FC">
        <w:rPr>
          <w:rFonts w:ascii="GHEA Mariam" w:hAnsi="GHEA Mariam"/>
          <w:b/>
          <w:caps/>
          <w:sz w:val="24"/>
          <w:szCs w:val="24"/>
          <w:lang w:val="hy-AM"/>
        </w:rPr>
        <w:t>եվ</w:t>
      </w:r>
      <w:r w:rsidRPr="006555FC">
        <w:rPr>
          <w:rFonts w:ascii="GHEA Mariam" w:hAnsi="GHEA Mariam"/>
          <w:b/>
          <w:caps/>
          <w:sz w:val="24"/>
          <w:szCs w:val="24"/>
          <w:lang w:val="hy-AM"/>
        </w:rPr>
        <w:t xml:space="preserve"> ՎԵՐԱԿԱՌՈՒՑՄԱՆ </w:t>
      </w:r>
      <w:r w:rsidR="006555FC" w:rsidRPr="006555FC">
        <w:rPr>
          <w:rFonts w:ascii="GHEA Mariam" w:hAnsi="GHEA Mariam"/>
          <w:b/>
          <w:caps/>
          <w:sz w:val="24"/>
          <w:szCs w:val="24"/>
          <w:lang w:val="hy-AM"/>
        </w:rPr>
        <w:t>ու</w:t>
      </w:r>
      <w:r w:rsidRPr="006555FC">
        <w:rPr>
          <w:rFonts w:ascii="GHEA Mariam" w:hAnsi="GHEA Mariam"/>
          <w:b/>
          <w:caps/>
          <w:sz w:val="24"/>
          <w:szCs w:val="24"/>
          <w:lang w:val="hy-AM"/>
        </w:rPr>
        <w:t xml:space="preserve"> ԶԱՐԳԱՑՄԱՆ ՄԻՋԱԶԳԱՅԻՆ ԲԱՆԿԻ ՄԻՋԵՎ «ԿԱՆԱՉ, ԴԻՄԱԿԱՅՈՒՆ ԵՎ ՆԵՐԱՌԱԿԱՆ ԶԱՐԳԱՑՄԱՆ ՔԱՂԱՔԱԿԱՆՈՒԹՅԱՆ ՎԱՐԿ</w:t>
      </w:r>
      <w:r w:rsidRPr="006555FC">
        <w:rPr>
          <w:rFonts w:ascii="GHEA Mariam" w:hAnsi="GHEA Mariam"/>
          <w:b/>
          <w:sz w:val="24"/>
          <w:szCs w:val="24"/>
          <w:lang w:val="hy-AM"/>
        </w:rPr>
        <w:t>» ՎԱՐԿԱՅԻՆ ՀԱՄԱՁԱՅՆԱԳԻՐԸ ՎԱՎԵՐԱՑՆԵԼՈՒ ՄԱՍԻՆ»</w:t>
      </w:r>
      <w:r w:rsidRPr="006555FC">
        <w:rPr>
          <w:rFonts w:ascii="GHEA Mariam" w:eastAsia="Times New Roman" w:hAnsi="GHEA Mariam" w:cs="Courier New"/>
          <w:b/>
          <w:color w:val="000000"/>
          <w:sz w:val="24"/>
          <w:szCs w:val="24"/>
          <w:lang w:val="hy-AM"/>
        </w:rPr>
        <w:t xml:space="preserve"> ՀԱՅԱՍՏԱՆԻ ՀԱՆՐԱՊԵՏՈՒԹՅԱՆ ՕՐԵՆՔԻ ՆԱԽԱԳԾԻ ՄԱՍԻՆ</w:t>
      </w:r>
      <w:bookmarkStart w:id="0" w:name="_GoBack"/>
      <w:bookmarkEnd w:id="0"/>
    </w:p>
    <w:p w:rsidR="00DE08E0" w:rsidRPr="006555FC" w:rsidRDefault="00DE08E0" w:rsidP="00DE08E0">
      <w:pPr>
        <w:spacing w:after="0" w:line="240" w:lineRule="auto"/>
        <w:jc w:val="center"/>
        <w:rPr>
          <w:rFonts w:ascii="GHEA Mariam" w:eastAsia="Times New Roman" w:hAnsi="GHEA Mariam" w:cs="Sylfaen"/>
          <w:b/>
          <w:sz w:val="24"/>
          <w:szCs w:val="24"/>
          <w:lang w:val="hy-AM"/>
        </w:rPr>
      </w:pPr>
    </w:p>
    <w:p w:rsidR="00646948" w:rsidRPr="006555FC" w:rsidRDefault="00646948" w:rsidP="00646948">
      <w:pPr>
        <w:spacing w:after="0"/>
        <w:ind w:firstLine="567"/>
        <w:jc w:val="both"/>
        <w:rPr>
          <w:rFonts w:ascii="GHEA Mariam" w:hAnsi="GHEA Mariam"/>
          <w:sz w:val="24"/>
          <w:szCs w:val="24"/>
          <w:lang w:val="hy-AM"/>
        </w:rPr>
      </w:pPr>
      <w:r w:rsidRPr="006555FC">
        <w:rPr>
          <w:rFonts w:ascii="GHEA Mariam" w:hAnsi="GHEA Mariam"/>
          <w:sz w:val="24"/>
          <w:szCs w:val="24"/>
          <w:lang w:val="hy-AM"/>
        </w:rPr>
        <w:t xml:space="preserve">Հայաստանի Հանրապետության </w:t>
      </w:r>
      <w:r w:rsidR="006555FC" w:rsidRPr="006555FC">
        <w:rPr>
          <w:rFonts w:ascii="GHEA Mariam" w:hAnsi="GHEA Mariam"/>
          <w:sz w:val="24"/>
          <w:szCs w:val="24"/>
          <w:lang w:val="hy-AM"/>
        </w:rPr>
        <w:t>և</w:t>
      </w:r>
      <w:r w:rsidRPr="006555FC">
        <w:rPr>
          <w:rFonts w:ascii="GHEA Mariam" w:hAnsi="GHEA Mariam"/>
          <w:sz w:val="24"/>
          <w:szCs w:val="24"/>
          <w:lang w:val="hy-AM"/>
        </w:rPr>
        <w:t xml:space="preserve"> Վերակառուցման </w:t>
      </w:r>
      <w:r w:rsidR="006555FC" w:rsidRPr="006555FC">
        <w:rPr>
          <w:rFonts w:ascii="GHEA Mariam" w:hAnsi="GHEA Mariam"/>
          <w:sz w:val="24"/>
          <w:szCs w:val="24"/>
          <w:lang w:val="hy-AM"/>
        </w:rPr>
        <w:t>ու</w:t>
      </w:r>
      <w:r w:rsidRPr="006555FC">
        <w:rPr>
          <w:rFonts w:ascii="GHEA Mariam" w:hAnsi="GHEA Mariam"/>
          <w:sz w:val="24"/>
          <w:szCs w:val="24"/>
          <w:lang w:val="hy-AM"/>
        </w:rPr>
        <w:t xml:space="preserve"> զարգացման միջազգային բանկի միջև </w:t>
      </w:r>
      <w:r w:rsidR="00DE08E0" w:rsidRPr="006555FC">
        <w:rPr>
          <w:rFonts w:ascii="GHEA Mariam" w:hAnsi="GHEA Mariam"/>
          <w:sz w:val="24"/>
          <w:szCs w:val="24"/>
          <w:lang w:val="hy-AM"/>
        </w:rPr>
        <w:t>2023</w:t>
      </w:r>
      <w:r w:rsidR="006555FC" w:rsidRPr="006555FC">
        <w:rPr>
          <w:rFonts w:ascii="GHEA Mariam" w:hAnsi="GHEA Mariam"/>
          <w:sz w:val="24"/>
          <w:szCs w:val="24"/>
          <w:lang w:val="hy-AM"/>
        </w:rPr>
        <w:t xml:space="preserve"> </w:t>
      </w:r>
      <w:r w:rsidR="00DE08E0" w:rsidRPr="006555FC">
        <w:rPr>
          <w:rFonts w:ascii="GHEA Mariam" w:hAnsi="GHEA Mariam"/>
          <w:sz w:val="24"/>
          <w:szCs w:val="24"/>
          <w:lang w:val="hy-AM"/>
        </w:rPr>
        <w:t>թ</w:t>
      </w:r>
      <w:r w:rsidR="00DE08E0" w:rsidRPr="006555FC">
        <w:rPr>
          <w:rFonts w:ascii="MS Gothic" w:eastAsia="MS Gothic" w:hAnsi="MS Gothic" w:cs="MS Gothic" w:hint="eastAsia"/>
          <w:sz w:val="24"/>
          <w:szCs w:val="24"/>
          <w:lang w:val="hy-AM"/>
        </w:rPr>
        <w:t>․</w:t>
      </w:r>
      <w:r w:rsidR="00DE08E0" w:rsidRPr="006555FC">
        <w:rPr>
          <w:rFonts w:ascii="GHEA Mariam" w:hAnsi="GHEA Mariam"/>
          <w:sz w:val="24"/>
          <w:szCs w:val="24"/>
          <w:lang w:val="hy-AM"/>
        </w:rPr>
        <w:t xml:space="preserve"> ապրիլի 4-ին</w:t>
      </w:r>
      <w:r w:rsidRPr="006555FC">
        <w:rPr>
          <w:rFonts w:ascii="GHEA Mariam" w:hAnsi="GHEA Mariam"/>
          <w:sz w:val="24"/>
          <w:szCs w:val="24"/>
          <w:lang w:val="hy-AM"/>
        </w:rPr>
        <w:t xml:space="preserve"> ստորագր</w:t>
      </w:r>
      <w:r w:rsidR="00DE08E0" w:rsidRPr="006555FC">
        <w:rPr>
          <w:rFonts w:ascii="GHEA Mariam" w:hAnsi="GHEA Mariam"/>
          <w:sz w:val="24"/>
          <w:szCs w:val="24"/>
          <w:lang w:val="hy-AM"/>
        </w:rPr>
        <w:t>վ</w:t>
      </w:r>
      <w:r w:rsidRPr="006555FC">
        <w:rPr>
          <w:rFonts w:ascii="GHEA Mariam" w:hAnsi="GHEA Mariam"/>
          <w:sz w:val="24"/>
          <w:szCs w:val="24"/>
          <w:lang w:val="hy-AM"/>
        </w:rPr>
        <w:t xml:space="preserve">ել </w:t>
      </w:r>
      <w:r w:rsidR="00DE08E0" w:rsidRPr="006555FC">
        <w:rPr>
          <w:rFonts w:ascii="GHEA Mariam" w:hAnsi="GHEA Mariam"/>
          <w:sz w:val="24"/>
          <w:szCs w:val="24"/>
          <w:lang w:val="hy-AM"/>
        </w:rPr>
        <w:t xml:space="preserve">է </w:t>
      </w:r>
      <w:r w:rsidRPr="006555FC">
        <w:rPr>
          <w:rFonts w:ascii="GHEA Mariam" w:hAnsi="GHEA Mariam"/>
          <w:sz w:val="24"/>
          <w:szCs w:val="24"/>
          <w:lang w:val="hy-AM"/>
        </w:rPr>
        <w:t xml:space="preserve">«Կանաչ, դիմակայուն և ներառական զարգացման քաղաքականության վարկ» (այսուհետ՝ Ծրագիր) բյուջետային աջակցության վարկային համաձայնագիրը՝ </w:t>
      </w:r>
      <w:r w:rsidRPr="006555FC">
        <w:rPr>
          <w:rFonts w:ascii="GHEA Mariam" w:hAnsi="GHEA Mariam" w:cs="Sylfaen"/>
          <w:sz w:val="24"/>
          <w:szCs w:val="24"/>
          <w:lang w:val="hy-AM"/>
        </w:rPr>
        <w:t>92,300,000 եվրո</w:t>
      </w:r>
      <w:r w:rsidRPr="006555FC">
        <w:rPr>
          <w:rFonts w:ascii="GHEA Mariam" w:hAnsi="GHEA Mariam"/>
          <w:sz w:val="24"/>
          <w:szCs w:val="24"/>
          <w:lang w:val="hy-AM"/>
        </w:rPr>
        <w:t xml:space="preserve"> արժողությամբ: </w:t>
      </w:r>
    </w:p>
    <w:p w:rsidR="00646948" w:rsidRPr="006555FC" w:rsidRDefault="00646948" w:rsidP="00646948">
      <w:pPr>
        <w:spacing w:after="0"/>
        <w:ind w:firstLine="567"/>
        <w:jc w:val="both"/>
        <w:rPr>
          <w:rFonts w:ascii="GHEA Mariam" w:hAnsi="GHEA Mariam"/>
          <w:sz w:val="24"/>
          <w:szCs w:val="24"/>
          <w:lang w:val="hy-AM"/>
        </w:rPr>
      </w:pPr>
      <w:r w:rsidRPr="006555FC">
        <w:rPr>
          <w:rFonts w:ascii="GHEA Mariam" w:hAnsi="GHEA Mariam"/>
          <w:sz w:val="24"/>
          <w:szCs w:val="24"/>
          <w:lang w:val="hy-AM"/>
        </w:rPr>
        <w:t>Բյուջետային աջակցության միջոցներն ուղղվելու են «Հայաստանի Հանրապետության 2023 թվականի պետական բյուջեի մասին» ՀՀ օրենքով սահմանված պակասուրդի ֆինանսավորմանը, հետևաբար վարկային միջոցների ժամանակին ստացումը կարևոր նշանակություն ունի պետական բյուջեի կատեգորիաներով նախատեսված ծախսերի ֆինանսավորման տեսանկյունից:</w:t>
      </w:r>
    </w:p>
    <w:p w:rsidR="00646948" w:rsidRPr="006555FC" w:rsidRDefault="00646948" w:rsidP="00646948">
      <w:pPr>
        <w:spacing w:after="0"/>
        <w:ind w:firstLine="567"/>
        <w:jc w:val="both"/>
        <w:rPr>
          <w:rFonts w:ascii="GHEA Mariam" w:hAnsi="GHEA Mariam"/>
          <w:sz w:val="24"/>
          <w:szCs w:val="24"/>
          <w:lang w:val="hy-AM"/>
        </w:rPr>
      </w:pPr>
      <w:r w:rsidRPr="006555FC">
        <w:rPr>
          <w:rFonts w:ascii="GHEA Mariam" w:hAnsi="GHEA Mariam"/>
          <w:sz w:val="24"/>
          <w:szCs w:val="24"/>
          <w:lang w:val="hy-AM"/>
        </w:rPr>
        <w:tab/>
        <w:t xml:space="preserve">Բյուջետային աջակցության միջոցների ստացման համար նախապայման է հանդիսանում երկկողմ փոխհամաձայնեցված քաղաքականության գործողությունների աղյուսակով սահմանված՝ մի շարք ոլորտներում միջոցառումների և բարեփոխումների իրականացումը: </w:t>
      </w:r>
    </w:p>
    <w:p w:rsidR="00646948" w:rsidRPr="006555FC" w:rsidRDefault="00646948" w:rsidP="00646948">
      <w:pPr>
        <w:spacing w:after="0"/>
        <w:ind w:firstLine="567"/>
        <w:jc w:val="both"/>
        <w:rPr>
          <w:rFonts w:ascii="GHEA Mariam" w:hAnsi="GHEA Mariam"/>
          <w:sz w:val="24"/>
          <w:szCs w:val="24"/>
          <w:lang w:val="hy-AM"/>
        </w:rPr>
      </w:pPr>
      <w:r w:rsidRPr="006555FC">
        <w:rPr>
          <w:rFonts w:ascii="GHEA Mariam" w:hAnsi="GHEA Mariam"/>
          <w:sz w:val="24"/>
          <w:szCs w:val="24"/>
          <w:lang w:val="hy-AM"/>
        </w:rPr>
        <w:t>Ծրագրի շրջանակը, մասնավորապես, ներառում է.</w:t>
      </w:r>
    </w:p>
    <w:p w:rsidR="00646948" w:rsidRPr="006555FC" w:rsidRDefault="00646948" w:rsidP="00646948">
      <w:pPr>
        <w:pStyle w:val="BodyText"/>
        <w:numPr>
          <w:ilvl w:val="0"/>
          <w:numId w:val="1"/>
        </w:numPr>
        <w:spacing w:after="0" w:line="276" w:lineRule="auto"/>
        <w:jc w:val="both"/>
        <w:rPr>
          <w:rFonts w:ascii="GHEA Mariam" w:hAnsi="GHEA Mariam"/>
          <w:iCs/>
          <w:lang w:val="af-ZA"/>
        </w:rPr>
      </w:pPr>
      <w:r w:rsidRPr="006555FC">
        <w:rPr>
          <w:rFonts w:ascii="GHEA Mariam" w:hAnsi="GHEA Mariam"/>
          <w:bCs/>
          <w:noProof/>
          <w:lang w:val="hy-AM"/>
        </w:rPr>
        <w:t>Կլիմայի փոփոխության մեղմացման և հարմարվողականության խթանում, և շրջակա միջավայրի կառավարման համար կարգավորող շրջանակի բարելավում,</w:t>
      </w:r>
    </w:p>
    <w:p w:rsidR="00646948" w:rsidRPr="006555FC" w:rsidRDefault="00646948" w:rsidP="00646948">
      <w:pPr>
        <w:pStyle w:val="BodyText"/>
        <w:numPr>
          <w:ilvl w:val="0"/>
          <w:numId w:val="1"/>
        </w:numPr>
        <w:spacing w:after="0" w:line="276" w:lineRule="auto"/>
        <w:jc w:val="both"/>
        <w:rPr>
          <w:rFonts w:ascii="GHEA Mariam" w:hAnsi="GHEA Mariam"/>
          <w:iCs/>
          <w:lang w:val="af-ZA"/>
        </w:rPr>
      </w:pPr>
      <w:r w:rsidRPr="006555FC">
        <w:rPr>
          <w:rFonts w:ascii="GHEA Mariam" w:hAnsi="GHEA Mariam"/>
          <w:iCs/>
          <w:lang w:val="af-ZA"/>
        </w:rPr>
        <w:t xml:space="preserve">Հավասարության ամրապնդում </w:t>
      </w:r>
      <w:r w:rsidRPr="006555FC">
        <w:rPr>
          <w:rFonts w:ascii="GHEA Mariam" w:hAnsi="GHEA Mariam"/>
          <w:iCs/>
          <w:lang w:val="hy-AM"/>
        </w:rPr>
        <w:t>և</w:t>
      </w:r>
      <w:r w:rsidRPr="006555FC">
        <w:rPr>
          <w:rFonts w:ascii="GHEA Mariam" w:hAnsi="GHEA Mariam"/>
          <w:iCs/>
          <w:lang w:val="af-ZA"/>
        </w:rPr>
        <w:t xml:space="preserve"> մարդկային կապիտալի զարգացման խթանում</w:t>
      </w:r>
      <w:r w:rsidRPr="006555FC">
        <w:rPr>
          <w:rFonts w:ascii="GHEA Mariam" w:hAnsi="GHEA Mariam"/>
          <w:iCs/>
          <w:lang w:val="hy-AM"/>
        </w:rPr>
        <w:t>,</w:t>
      </w:r>
    </w:p>
    <w:p w:rsidR="00DE08E0" w:rsidRPr="006555FC" w:rsidRDefault="00646948" w:rsidP="00DE08E0">
      <w:pPr>
        <w:pStyle w:val="BodyText"/>
        <w:numPr>
          <w:ilvl w:val="0"/>
          <w:numId w:val="1"/>
        </w:numPr>
        <w:spacing w:after="0" w:line="276" w:lineRule="auto"/>
        <w:jc w:val="both"/>
        <w:rPr>
          <w:rFonts w:ascii="GHEA Mariam" w:hAnsi="GHEA Mariam"/>
          <w:iCs/>
          <w:lang w:val="af-ZA"/>
        </w:rPr>
      </w:pPr>
      <w:r w:rsidRPr="006555FC">
        <w:rPr>
          <w:rFonts w:ascii="GHEA Mariam" w:hAnsi="GHEA Mariam"/>
          <w:bCs/>
          <w:noProof/>
          <w:lang w:val="hy-AM"/>
        </w:rPr>
        <w:t>Հակակոռուպցիոն շրջանակի և արդարադատության ոլորտի արդյունավետության հզորացում։</w:t>
      </w:r>
    </w:p>
    <w:p w:rsidR="00646948" w:rsidRPr="006555FC" w:rsidRDefault="00646948" w:rsidP="00DE08E0">
      <w:pPr>
        <w:pStyle w:val="BodyText"/>
        <w:spacing w:after="0" w:line="276" w:lineRule="auto"/>
        <w:ind w:firstLine="360"/>
        <w:jc w:val="both"/>
        <w:rPr>
          <w:rFonts w:ascii="GHEA Mariam" w:hAnsi="GHEA Mariam"/>
          <w:iCs/>
          <w:lang w:val="af-ZA"/>
        </w:rPr>
      </w:pPr>
      <w:r w:rsidRPr="006555FC">
        <w:rPr>
          <w:rFonts w:ascii="GHEA Mariam" w:hAnsi="GHEA Mariam" w:cs="Sylfaen"/>
          <w:lang w:val="hy-AM"/>
        </w:rPr>
        <w:t xml:space="preserve">Հայաստանի Հանրապետության ու Վերակառուցման և զարգացման միջազգային բանկի միջև </w:t>
      </w:r>
      <w:r w:rsidR="00DE08E0" w:rsidRPr="006555FC">
        <w:rPr>
          <w:rFonts w:ascii="GHEA Mariam" w:hAnsi="GHEA Mariam"/>
          <w:lang w:val="hy-AM"/>
        </w:rPr>
        <w:t>2023թ</w:t>
      </w:r>
      <w:r w:rsidR="00DE08E0" w:rsidRPr="006555FC">
        <w:rPr>
          <w:rFonts w:ascii="MS Gothic" w:eastAsia="MS Gothic" w:hAnsi="MS Gothic" w:cs="MS Gothic" w:hint="eastAsia"/>
          <w:lang w:val="hy-AM"/>
        </w:rPr>
        <w:t>․</w:t>
      </w:r>
      <w:r w:rsidR="00DE08E0" w:rsidRPr="006555FC">
        <w:rPr>
          <w:rFonts w:ascii="GHEA Mariam" w:hAnsi="GHEA Mariam"/>
          <w:lang w:val="hy-AM"/>
        </w:rPr>
        <w:t xml:space="preserve"> ապրիլի 4-ին ստորագրված </w:t>
      </w:r>
      <w:r w:rsidRPr="006555FC">
        <w:rPr>
          <w:rFonts w:ascii="GHEA Mariam" w:hAnsi="GHEA Mariam"/>
          <w:lang w:val="hy-AM"/>
        </w:rPr>
        <w:t>«Կանաչ, դիմակայուն և ներառական զարգացման քաղաքականության վարկ»</w:t>
      </w:r>
      <w:r w:rsidR="00DE08E0" w:rsidRPr="006555FC">
        <w:rPr>
          <w:rFonts w:ascii="GHEA Mariam" w:hAnsi="GHEA Mariam" w:cs="Sylfaen"/>
          <w:lang w:val="hy-AM"/>
        </w:rPr>
        <w:t xml:space="preserve"> վարկային համաձայնագիրը </w:t>
      </w:r>
      <w:r w:rsidRPr="006555FC">
        <w:rPr>
          <w:rFonts w:ascii="GHEA Mariam" w:hAnsi="GHEA Mariam" w:cs="Sylfaen"/>
          <w:lang w:val="hy-AM"/>
        </w:rPr>
        <w:t>Հայաստանի Հանրապետության պետական բյուջեի համար առաջացնում է լրացուցիչ ֆինանսական պարտավորություններ:</w:t>
      </w:r>
    </w:p>
    <w:p w:rsidR="00CA0F20" w:rsidRPr="006555FC" w:rsidRDefault="00CA0F20">
      <w:pPr>
        <w:rPr>
          <w:rFonts w:ascii="GHEA Mariam" w:hAnsi="GHEA Mariam"/>
          <w:lang w:val="hy-AM"/>
        </w:rPr>
      </w:pPr>
    </w:p>
    <w:sectPr w:rsidR="00CA0F20" w:rsidRPr="006555FC" w:rsidSect="00DE08E0">
      <w:pgSz w:w="11907" w:h="16840" w:code="9"/>
      <w:pgMar w:top="426"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7566C"/>
    <w:multiLevelType w:val="hybridMultilevel"/>
    <w:tmpl w:val="62302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48"/>
    <w:rsid w:val="005A739C"/>
    <w:rsid w:val="00646948"/>
    <w:rsid w:val="006555FC"/>
    <w:rsid w:val="008D05FC"/>
    <w:rsid w:val="00A53D34"/>
    <w:rsid w:val="00CA0F20"/>
    <w:rsid w:val="00DE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C295"/>
  <w15:chartTrackingRefBased/>
  <w15:docId w15:val="{BB5479E1-5F34-4864-BF26-5937A55A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48"/>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46948"/>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6469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4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1479</Characters>
  <Application>Microsoft Office Word</Application>
  <DocSecurity>0</DocSecurity>
  <Lines>31</Lines>
  <Paragraphs>10</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Mirzoyan</dc:creator>
  <cp:keywords>https://mul2.gov.am/tasks/784580/oneclick/31a472a48c78d059df879ea09a9e32dacd2188244803b701c69f48de522e01e6.docx?token=788f4c5ec1ee2faf5385315c1c33feb1</cp:keywords>
  <dc:description/>
  <cp:lastModifiedBy>Alisa Hayrapetyan</cp:lastModifiedBy>
  <cp:revision>5</cp:revision>
  <dcterms:created xsi:type="dcterms:W3CDTF">2023-04-20T12:47:00Z</dcterms:created>
  <dcterms:modified xsi:type="dcterms:W3CDTF">2023-05-02T13:42:00Z</dcterms:modified>
</cp:coreProperties>
</file>