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D4C" w:rsidRPr="00640D4C" w:rsidRDefault="00640D4C" w:rsidP="005E72C9">
      <w:pPr>
        <w:pStyle w:val="NormalWeb"/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r w:rsidRPr="00640D4C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640D4C" w:rsidRPr="00640D4C" w:rsidRDefault="00640D4C" w:rsidP="005E72C9">
      <w:pPr>
        <w:pStyle w:val="NormalWeb"/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r w:rsidRPr="00640D4C">
        <w:rPr>
          <w:rStyle w:val="Strong"/>
          <w:rFonts w:ascii="GHEA Grapalat" w:hAnsi="GHEA Grapalat"/>
          <w:color w:val="000000"/>
        </w:rPr>
        <w:t>Օ Ր Ե Ն Ք Ը</w:t>
      </w:r>
    </w:p>
    <w:p w:rsidR="00640D4C" w:rsidRPr="00640D4C" w:rsidRDefault="00640D4C" w:rsidP="005E72C9">
      <w:pPr>
        <w:pStyle w:val="NormalWeb"/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proofErr w:type="gramStart"/>
      <w:r w:rsidRPr="00640D4C">
        <w:rPr>
          <w:rFonts w:ascii="GHEA Grapalat" w:hAnsi="GHEA Grapalat"/>
          <w:color w:val="000000"/>
        </w:rPr>
        <w:t>Ընդունված է Ազգային ժողովի կողմից 29 մայիսի 1996 թ.</w:t>
      </w:r>
      <w:proofErr w:type="gramEnd"/>
    </w:p>
    <w:p w:rsidR="00640D4C" w:rsidRPr="00640D4C" w:rsidRDefault="00640D4C" w:rsidP="005E72C9">
      <w:pPr>
        <w:pStyle w:val="NormalWeb"/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color w:val="000000"/>
        </w:rPr>
      </w:pPr>
      <w:r w:rsidRPr="00640D4C">
        <w:rPr>
          <w:rStyle w:val="Strong"/>
          <w:rFonts w:ascii="GHEA Grapalat" w:hAnsi="GHEA Grapalat"/>
          <w:color w:val="000000"/>
        </w:rPr>
        <w:t>ԵՐԵԽԱՅԻ ԻՐԱՎՈՒՆՔՆԵՐԻ ՄԱՍԻՆ</w:t>
      </w:r>
    </w:p>
    <w:p w:rsidR="00640D4C" w:rsidRPr="00640D4C" w:rsidRDefault="00640D4C" w:rsidP="005E72C9">
      <w:pPr>
        <w:pStyle w:val="NormalWeb"/>
        <w:shd w:val="clear" w:color="auto" w:fill="FFFFFF"/>
        <w:spacing w:line="276" w:lineRule="auto"/>
        <w:jc w:val="both"/>
        <w:rPr>
          <w:rFonts w:ascii="GHEA Grapalat" w:hAnsi="GHEA Grapalat"/>
          <w:color w:val="00000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40D4C" w:rsidRPr="00640D4C" w:rsidTr="00640D4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640D4C" w:rsidRPr="00640D4C" w:rsidRDefault="00640D4C" w:rsidP="005E72C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40D4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0D4C" w:rsidRPr="00640D4C" w:rsidRDefault="00640D4C" w:rsidP="005E72C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40D4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Բռնությունից երեխայի պաշտպանության իրավունքը</w:t>
            </w:r>
          </w:p>
        </w:tc>
      </w:tr>
    </w:tbl>
    <w:p w:rsidR="00640D4C" w:rsidRPr="00640D4C" w:rsidRDefault="00640D4C" w:rsidP="005E72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0D4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 երեխա ունի ամեն տեսակի (ֆիզիկական, հոգեկան և այլ) բռնությունից պաշտպանության իրավունք:</w:t>
      </w:r>
    </w:p>
    <w:p w:rsidR="00640D4C" w:rsidRPr="00640D4C" w:rsidRDefault="00640D4C" w:rsidP="005E72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0D4C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 անձի, այդ թվում` ծնողներին կամ այլ օրինական ներկայացուցիչներին, արգելվում է երեխային ենթարկել բռնության կամ նրա արժանապատվությունը նվաստացնող պատժի, կամ նմանօրինակ այլ վերաբերմունքի:</w:t>
      </w:r>
    </w:p>
    <w:p w:rsidR="00640D4C" w:rsidRPr="00640D4C" w:rsidRDefault="00640D4C" w:rsidP="005E72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0D4C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 իրավունքների և օրինական շահերի ոտնահարման դեպքում խախտողը պատասխանատվություն է կրում Հայաստանի Հանրապետության օրենսդրությամբ սահմանված կարգով:</w:t>
      </w:r>
    </w:p>
    <w:p w:rsidR="00640D4C" w:rsidRPr="00640D4C" w:rsidRDefault="00640D4C" w:rsidP="005E72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0D4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 ու նրա համապատասխան մարմիններն իրականացնում են երեխայի պաշտպանությունը ցանկացած բռնությունից, շահագործումից, հանցավոր գործունեության մեջ ներգրավելուց, այդ թվում` թմրանյութերի օգտագործումից, դրանց արտադրության կամ առևտրի մեջ ներգրավումից, մուրացկանությունից, անառակությունից, մոլի խաղերից և նրա իրավունքների և օրինական շահերի այլ ոտնահարումից:</w:t>
      </w:r>
    </w:p>
    <w:p w:rsidR="009011E4" w:rsidRPr="009011E4" w:rsidRDefault="009011E4" w:rsidP="009011E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9011E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highlight w:val="yellow"/>
          <w14:ligatures w14:val="none"/>
        </w:rPr>
        <w:t>«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hy-AM" w:eastAsia="ru-RU"/>
        </w:rPr>
        <w:t>Բռնության ենթարկված երեխա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>յի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՝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պաշտպանության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կամ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աջակցության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տրամադրման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նպատակով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համապատասխան 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ru-RU" w:eastAsia="ru-RU"/>
        </w:rPr>
        <w:t>մարմիններ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eastAsia="ru-RU"/>
        </w:rPr>
        <w:t xml:space="preserve"> ուղղորդման կարգը, բ</w:t>
      </w:r>
      <w:r w:rsidRPr="009011E4">
        <w:rPr>
          <w:rFonts w:ascii="GHEA Grapalat" w:eastAsia="Times New Roman" w:hAnsi="GHEA Grapalat" w:cs="Times New Roman"/>
          <w:color w:val="FF0000"/>
          <w:sz w:val="24"/>
          <w:szCs w:val="24"/>
          <w:highlight w:val="yellow"/>
          <w:lang w:val="hy-AM" w:eastAsia="ru-RU"/>
        </w:rPr>
        <w:t>ռնության ենթարկված երեխային տրամադրվող աջակցության ձևերը և տրամադրման կարգը սահմանում է Հայաստանի Հանրապետության կառավարությունը</w:t>
      </w:r>
      <w:r w:rsidRPr="009011E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highlight w:val="yellow"/>
          <w14:ligatures w14:val="none"/>
        </w:rPr>
        <w:t>:»:</w:t>
      </w:r>
      <w:bookmarkStart w:id="0" w:name="_GoBack"/>
      <w:bookmarkEnd w:id="0"/>
    </w:p>
    <w:p w:rsidR="00640D4C" w:rsidRPr="00640D4C" w:rsidRDefault="00640D4C" w:rsidP="009011E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</w:p>
    <w:sectPr w:rsidR="00640D4C" w:rsidRPr="00640D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3DC"/>
    <w:rsid w:val="003913DC"/>
    <w:rsid w:val="003F7A51"/>
    <w:rsid w:val="005E72C9"/>
    <w:rsid w:val="00640D4C"/>
    <w:rsid w:val="00690538"/>
    <w:rsid w:val="009011E4"/>
    <w:rsid w:val="00AF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0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0D4C"/>
    <w:rPr>
      <w:b/>
      <w:bCs/>
    </w:rPr>
  </w:style>
  <w:style w:type="paragraph" w:styleId="ListParagraph">
    <w:name w:val="List Paragraph"/>
    <w:basedOn w:val="Normal"/>
    <w:uiPriority w:val="34"/>
    <w:qFormat/>
    <w:rsid w:val="00640D4C"/>
    <w:pPr>
      <w:spacing w:after="160" w:line="259" w:lineRule="auto"/>
      <w:ind w:left="720"/>
      <w:contextualSpacing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0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0D4C"/>
    <w:rPr>
      <w:b/>
      <w:bCs/>
    </w:rPr>
  </w:style>
  <w:style w:type="paragraph" w:styleId="ListParagraph">
    <w:name w:val="List Paragraph"/>
    <w:basedOn w:val="Normal"/>
    <w:uiPriority w:val="34"/>
    <w:qFormat/>
    <w:rsid w:val="00640D4C"/>
    <w:pPr>
      <w:spacing w:after="160" w:line="259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>https://mul2.gov.am/tasks/785368/oneclick/erexa traq change.docx?token=97c22298bd737a44a784ab616e8ad291</cp:keywords>
  <dc:description/>
  <cp:lastModifiedBy>Avoyan</cp:lastModifiedBy>
  <cp:revision>8</cp:revision>
  <cp:lastPrinted>2023-05-02T14:50:00Z</cp:lastPrinted>
  <dcterms:created xsi:type="dcterms:W3CDTF">2023-04-21T07:35:00Z</dcterms:created>
  <dcterms:modified xsi:type="dcterms:W3CDTF">2023-05-03T13:27:00Z</dcterms:modified>
</cp:coreProperties>
</file>