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49A" w:rsidRPr="002D2214" w:rsidRDefault="0034749A" w:rsidP="0034749A">
      <w:pPr>
        <w:pStyle w:val="Footer"/>
        <w:spacing w:line="360" w:lineRule="auto"/>
        <w:jc w:val="center"/>
        <w:rPr>
          <w:rFonts w:ascii="GHEA Grapalat" w:hAnsi="GHEA Grapalat" w:cs="Sylfaen"/>
          <w:b/>
          <w:sz w:val="24"/>
          <w:szCs w:val="24"/>
        </w:rPr>
      </w:pPr>
      <w:r w:rsidRPr="002D2214">
        <w:rPr>
          <w:rFonts w:ascii="GHEA Grapalat" w:hAnsi="GHEA Grapalat" w:cs="Sylfaen"/>
          <w:b/>
          <w:sz w:val="24"/>
          <w:szCs w:val="24"/>
        </w:rPr>
        <w:t>ԱՄՓՈՓԱԹԵՐԹ</w:t>
      </w:r>
    </w:p>
    <w:p w:rsidR="0034749A" w:rsidRPr="002D2214" w:rsidRDefault="0034749A" w:rsidP="0034749A">
      <w:pPr>
        <w:pStyle w:val="Footer"/>
        <w:spacing w:line="360" w:lineRule="auto"/>
        <w:jc w:val="center"/>
        <w:rPr>
          <w:rFonts w:ascii="GHEA Grapalat" w:hAnsi="GHEA Grapalat" w:cs="Sylfaen"/>
          <w:b/>
          <w:sz w:val="24"/>
          <w:szCs w:val="24"/>
          <w:lang w:val="hy-AM"/>
        </w:rPr>
      </w:pPr>
      <w:r w:rsidRPr="002D2214">
        <w:rPr>
          <w:rFonts w:ascii="GHEA Grapalat" w:hAnsi="GHEA Grapalat"/>
          <w:b/>
          <w:sz w:val="24"/>
          <w:szCs w:val="24"/>
          <w:lang w:val="hy-AM"/>
        </w:rPr>
        <w:t>««ՀԱՅԱՍՏԱՆԻ ՀԱՆՐԱՊԵՏՈՒԹՅԱՆ ԿԱՌԱՎԱՐՈՒԹՅԱՆ 2011 ԹՎԱԿԱՆԻ ՄԱՅԻՍԻ ՀՈՒԼԻՍԻ 14-Ի N 1024-Ն ՈՐՈՇՄԱՆ ՄԵՋ ՓՈՓՈԽՈՒԹՅՈՒՆ և ԼՐԱՑՈՒՄՆԵՐ ԿԱՏԱՐԵԼՈՒ ՄԱՍԻՆ» ԿԱՌԱՎԱՐՈՒԹՅԱՆ ՈՐՈՇՄԱՆ ՆԱԽԱԳԾԻ</w:t>
      </w:r>
    </w:p>
    <w:p w:rsidR="0034749A" w:rsidRPr="002D2214" w:rsidRDefault="0034749A" w:rsidP="0034749A">
      <w:pPr>
        <w:shd w:val="clear" w:color="auto" w:fill="FFFFFF"/>
        <w:spacing w:line="360" w:lineRule="auto"/>
        <w:ind w:firstLine="567"/>
        <w:jc w:val="center"/>
        <w:rPr>
          <w:rFonts w:ascii="GHEA Grapalat" w:hAnsi="GHEA Grapalat"/>
          <w:sz w:val="24"/>
          <w:szCs w:val="24"/>
          <w:lang w:val="hy-AM"/>
        </w:rPr>
      </w:pPr>
    </w:p>
    <w:tbl>
      <w:tblPr>
        <w:tblStyle w:val="TableGrid"/>
        <w:tblW w:w="14413" w:type="dxa"/>
        <w:jc w:val="center"/>
        <w:tblLook w:val="04A0" w:firstRow="1" w:lastRow="0" w:firstColumn="1" w:lastColumn="0" w:noHBand="0" w:noVBand="1"/>
      </w:tblPr>
      <w:tblGrid>
        <w:gridCol w:w="8455"/>
        <w:gridCol w:w="5958"/>
      </w:tblGrid>
      <w:tr w:rsidR="0034749A" w:rsidRPr="002D2214" w:rsidTr="00EB1192">
        <w:trPr>
          <w:jc w:val="center"/>
        </w:trPr>
        <w:tc>
          <w:tcPr>
            <w:tcW w:w="8455" w:type="dxa"/>
          </w:tcPr>
          <w:p w:rsidR="0034749A" w:rsidRPr="002D2214" w:rsidRDefault="0034749A" w:rsidP="00EB1192">
            <w:pPr>
              <w:pStyle w:val="ListParagraph"/>
              <w:numPr>
                <w:ilvl w:val="0"/>
                <w:numId w:val="2"/>
              </w:numPr>
              <w:spacing w:line="360" w:lineRule="auto"/>
              <w:jc w:val="center"/>
              <w:rPr>
                <w:rFonts w:ascii="GHEA Grapalat" w:hAnsi="GHEA Grapalat"/>
                <w:b/>
                <w:spacing w:val="-6"/>
                <w:sz w:val="24"/>
                <w:szCs w:val="24"/>
              </w:rPr>
            </w:pPr>
            <w:r w:rsidRPr="002D2214">
              <w:rPr>
                <w:rFonts w:ascii="GHEA Grapalat" w:hAnsi="GHEA Grapalat"/>
                <w:b/>
                <w:spacing w:val="-6"/>
                <w:sz w:val="24"/>
                <w:szCs w:val="24"/>
                <w:lang w:val="hy-AM"/>
              </w:rPr>
              <w:t>Ֆինանսների նախարարություն</w:t>
            </w:r>
          </w:p>
        </w:tc>
        <w:tc>
          <w:tcPr>
            <w:tcW w:w="5958" w:type="dxa"/>
          </w:tcPr>
          <w:p w:rsidR="0034749A" w:rsidRPr="002D2214" w:rsidRDefault="0034749A" w:rsidP="00EB1192">
            <w:pPr>
              <w:spacing w:line="360" w:lineRule="auto"/>
              <w:jc w:val="center"/>
              <w:rPr>
                <w:rFonts w:ascii="GHEA Grapalat" w:hAnsi="GHEA Grapalat"/>
                <w:color w:val="000000"/>
                <w:sz w:val="24"/>
                <w:szCs w:val="24"/>
                <w:shd w:val="clear" w:color="auto" w:fill="FFFFFF"/>
                <w:lang w:val="hy-AM"/>
              </w:rPr>
            </w:pPr>
            <w:r w:rsidRPr="002D2214">
              <w:rPr>
                <w:rFonts w:ascii="GHEA Grapalat" w:hAnsi="GHEA Grapalat"/>
                <w:color w:val="000000"/>
                <w:sz w:val="24"/>
                <w:szCs w:val="24"/>
                <w:shd w:val="clear" w:color="auto" w:fill="FFFFFF"/>
                <w:lang w:val="hy-AM"/>
              </w:rPr>
              <w:t>05.04.2023</w:t>
            </w:r>
          </w:p>
          <w:p w:rsidR="0034749A" w:rsidRPr="002D2214" w:rsidRDefault="0034749A" w:rsidP="00EB1192">
            <w:pPr>
              <w:spacing w:line="360" w:lineRule="auto"/>
              <w:jc w:val="center"/>
              <w:rPr>
                <w:rFonts w:ascii="GHEA Grapalat" w:hAnsi="GHEA Grapalat"/>
                <w:color w:val="000000"/>
                <w:sz w:val="24"/>
                <w:szCs w:val="24"/>
                <w:shd w:val="clear" w:color="auto" w:fill="FFFFFF"/>
                <w:lang w:val="hy-AM"/>
              </w:rPr>
            </w:pPr>
            <w:r w:rsidRPr="002D2214">
              <w:rPr>
                <w:rFonts w:ascii="GHEA Grapalat" w:hAnsi="GHEA Grapalat"/>
                <w:color w:val="000000"/>
                <w:sz w:val="24"/>
                <w:szCs w:val="24"/>
                <w:shd w:val="clear" w:color="auto" w:fill="FFFFFF"/>
                <w:lang w:val="hy-AM"/>
              </w:rPr>
              <w:t>01/34-2/3501-2023</w:t>
            </w:r>
          </w:p>
        </w:tc>
      </w:tr>
      <w:tr w:rsidR="0034749A" w:rsidRPr="002D2214" w:rsidTr="00EB1192">
        <w:trPr>
          <w:jc w:val="center"/>
        </w:trPr>
        <w:tc>
          <w:tcPr>
            <w:tcW w:w="8455" w:type="dxa"/>
          </w:tcPr>
          <w:p w:rsidR="0034749A" w:rsidRPr="002D2214" w:rsidRDefault="0034749A" w:rsidP="00EB1192">
            <w:pPr>
              <w:spacing w:line="360" w:lineRule="auto"/>
              <w:ind w:firstLine="567"/>
              <w:jc w:val="both"/>
              <w:rPr>
                <w:rFonts w:ascii="GHEA Grapalat" w:hAnsi="GHEA Grapalat"/>
                <w:spacing w:val="-6"/>
                <w:sz w:val="24"/>
                <w:szCs w:val="24"/>
                <w:lang w:val="hy-AM"/>
              </w:rPr>
            </w:pPr>
            <w:r w:rsidRPr="002D2214">
              <w:rPr>
                <w:rFonts w:ascii="GHEA Grapalat" w:eastAsia="Times New Roman" w:hAnsi="GHEA Grapalat" w:cs="Times New Roman"/>
                <w:sz w:val="24"/>
                <w:szCs w:val="24"/>
                <w:lang w:val="hy-AM"/>
              </w:rPr>
              <w:t>Ուսումնասիրելով Ձեր 24.03.2023թ. N ՆՄ//7142-2023 գրությամբ ներկայացված «Հայաստանի Հանրապետության կառավարության 2011 թվականի հուլիսի 14-ի N</w:t>
            </w:r>
            <w:r w:rsidRPr="002D2214">
              <w:rPr>
                <w:rFonts w:ascii="Calibri" w:eastAsia="Times New Roman" w:hAnsi="Calibri" w:cs="Calibri"/>
                <w:sz w:val="24"/>
                <w:szCs w:val="24"/>
                <w:lang w:val="hy-AM"/>
              </w:rPr>
              <w:t> </w:t>
            </w:r>
            <w:r w:rsidRPr="002D2214">
              <w:rPr>
                <w:rFonts w:ascii="GHEA Grapalat" w:eastAsia="Times New Roman" w:hAnsi="GHEA Grapalat" w:cs="Times New Roman"/>
                <w:sz w:val="24"/>
                <w:szCs w:val="24"/>
                <w:lang w:val="hy-AM"/>
              </w:rPr>
              <w:t>1024-Ն որոշման մեջ փոփոխություն և լրացումներ կատարելու մասին» ՀՀ կառավարության որոշման նախագիծը հայտնում ենք, որ մեր իրավասությունների շրջանակներում առարկություններ չունենք:</w:t>
            </w:r>
          </w:p>
        </w:tc>
        <w:tc>
          <w:tcPr>
            <w:tcW w:w="5958" w:type="dxa"/>
          </w:tcPr>
          <w:p w:rsidR="0034749A" w:rsidRPr="002D2214" w:rsidRDefault="0034749A" w:rsidP="00EB1192">
            <w:pPr>
              <w:spacing w:line="360" w:lineRule="auto"/>
              <w:jc w:val="center"/>
              <w:rPr>
                <w:rFonts w:ascii="GHEA Grapalat" w:hAnsi="GHEA Grapalat"/>
                <w:color w:val="000000"/>
                <w:sz w:val="24"/>
                <w:szCs w:val="24"/>
                <w:shd w:val="clear" w:color="auto" w:fill="FFFFFF"/>
                <w:lang w:val="hy-AM"/>
              </w:rPr>
            </w:pPr>
            <w:r w:rsidRPr="002D2214">
              <w:rPr>
                <w:rFonts w:ascii="GHEA Grapalat" w:hAnsi="GHEA Grapalat"/>
                <w:color w:val="000000"/>
                <w:sz w:val="24"/>
                <w:szCs w:val="24"/>
                <w:shd w:val="clear" w:color="auto" w:fill="FFFFFF"/>
                <w:lang w:val="hy-AM"/>
              </w:rPr>
              <w:t>Ընդունվել է ի գիտություն։</w:t>
            </w:r>
          </w:p>
          <w:p w:rsidR="0034749A" w:rsidRPr="002D2214" w:rsidRDefault="0034749A" w:rsidP="00EB1192">
            <w:pPr>
              <w:spacing w:line="360" w:lineRule="auto"/>
              <w:jc w:val="both"/>
              <w:rPr>
                <w:rFonts w:ascii="GHEA Grapalat" w:hAnsi="GHEA Grapalat"/>
                <w:color w:val="000000"/>
                <w:sz w:val="24"/>
                <w:szCs w:val="24"/>
                <w:shd w:val="clear" w:color="auto" w:fill="FFFFFF"/>
                <w:lang w:val="hy-AM"/>
              </w:rPr>
            </w:pPr>
          </w:p>
        </w:tc>
      </w:tr>
      <w:tr w:rsidR="0034749A" w:rsidRPr="002D2214" w:rsidTr="00EB1192">
        <w:trPr>
          <w:jc w:val="center"/>
        </w:trPr>
        <w:tc>
          <w:tcPr>
            <w:tcW w:w="8455" w:type="dxa"/>
          </w:tcPr>
          <w:p w:rsidR="0034749A" w:rsidRPr="002D2214" w:rsidRDefault="0034749A" w:rsidP="00EB1192">
            <w:pPr>
              <w:pStyle w:val="ListParagraph"/>
              <w:numPr>
                <w:ilvl w:val="0"/>
                <w:numId w:val="2"/>
              </w:numPr>
              <w:spacing w:line="360" w:lineRule="auto"/>
              <w:jc w:val="center"/>
              <w:rPr>
                <w:rFonts w:ascii="GHEA Grapalat" w:eastAsia="Times New Roman" w:hAnsi="GHEA Grapalat" w:cs="Times New Roman"/>
                <w:b/>
                <w:sz w:val="24"/>
                <w:szCs w:val="24"/>
                <w:lang w:val="hy-AM"/>
              </w:rPr>
            </w:pPr>
            <w:r w:rsidRPr="002D2214">
              <w:rPr>
                <w:rFonts w:ascii="GHEA Grapalat" w:eastAsia="Times New Roman" w:hAnsi="GHEA Grapalat" w:cs="Times New Roman"/>
                <w:b/>
                <w:sz w:val="24"/>
                <w:szCs w:val="24"/>
                <w:lang w:val="hy-AM"/>
              </w:rPr>
              <w:t>Պետական եկամուտների կոմիտե</w:t>
            </w:r>
          </w:p>
        </w:tc>
        <w:tc>
          <w:tcPr>
            <w:tcW w:w="5958" w:type="dxa"/>
          </w:tcPr>
          <w:p w:rsidR="0034749A" w:rsidRPr="002D2214" w:rsidRDefault="0034749A" w:rsidP="00EB1192">
            <w:pPr>
              <w:spacing w:line="360" w:lineRule="auto"/>
              <w:jc w:val="center"/>
              <w:rPr>
                <w:rFonts w:ascii="GHEA Grapalat" w:hAnsi="GHEA Grapalat"/>
                <w:color w:val="000000"/>
                <w:sz w:val="24"/>
                <w:szCs w:val="24"/>
                <w:shd w:val="clear" w:color="auto" w:fill="FFFFFF"/>
                <w:lang w:val="hy-AM"/>
              </w:rPr>
            </w:pPr>
            <w:r w:rsidRPr="002D2214">
              <w:rPr>
                <w:rFonts w:ascii="GHEA Grapalat" w:hAnsi="GHEA Grapalat"/>
                <w:color w:val="000000"/>
                <w:sz w:val="24"/>
                <w:szCs w:val="24"/>
                <w:shd w:val="clear" w:color="auto" w:fill="FFFFFF"/>
                <w:lang w:val="hy-AM"/>
              </w:rPr>
              <w:t>03.04.2023</w:t>
            </w:r>
          </w:p>
          <w:p w:rsidR="0034749A" w:rsidRPr="002D2214" w:rsidRDefault="0034749A" w:rsidP="00EB1192">
            <w:pPr>
              <w:spacing w:line="360" w:lineRule="auto"/>
              <w:jc w:val="center"/>
              <w:rPr>
                <w:rFonts w:ascii="GHEA Grapalat" w:hAnsi="GHEA Grapalat"/>
                <w:color w:val="000000"/>
                <w:sz w:val="24"/>
                <w:szCs w:val="24"/>
                <w:shd w:val="clear" w:color="auto" w:fill="FFFFFF"/>
                <w:lang w:val="hy-AM"/>
              </w:rPr>
            </w:pPr>
            <w:r w:rsidRPr="00F90688">
              <w:rPr>
                <w:rFonts w:ascii="GHEA Grapalat" w:hAnsi="GHEA Grapalat"/>
                <w:color w:val="000000"/>
                <w:sz w:val="24"/>
                <w:szCs w:val="24"/>
                <w:shd w:val="clear" w:color="auto" w:fill="FFFFFF"/>
                <w:lang w:val="hy-AM"/>
              </w:rPr>
              <w:t>01/3-3/19588-2023</w:t>
            </w:r>
          </w:p>
        </w:tc>
      </w:tr>
      <w:tr w:rsidR="0034749A" w:rsidRPr="00CE66A4" w:rsidTr="00EB1192">
        <w:trPr>
          <w:jc w:val="center"/>
        </w:trPr>
        <w:tc>
          <w:tcPr>
            <w:tcW w:w="8455" w:type="dxa"/>
          </w:tcPr>
          <w:p w:rsidR="0034749A" w:rsidRPr="002D2214" w:rsidRDefault="0034749A" w:rsidP="00EB1192">
            <w:pPr>
              <w:spacing w:line="360" w:lineRule="auto"/>
              <w:ind w:firstLine="426"/>
              <w:jc w:val="both"/>
              <w:rPr>
                <w:rFonts w:ascii="GHEA Grapalat" w:hAnsi="GHEA Grapalat"/>
                <w:sz w:val="24"/>
                <w:szCs w:val="24"/>
                <w:lang w:val="hy-AM"/>
              </w:rPr>
            </w:pPr>
            <w:r w:rsidRPr="002D2214">
              <w:rPr>
                <w:rFonts w:ascii="GHEA Grapalat" w:hAnsi="GHEA Grapalat"/>
                <w:sz w:val="24"/>
                <w:szCs w:val="24"/>
                <w:lang w:val="hy-AM"/>
              </w:rPr>
              <w:t>ՀՀ պետական եկամուտների կոմիտեն քննարկել է «Հայաստանի Հանրապետության կառավարության 2011 թվականի հուլիսի 14-ի N 1024-Ն որոշման մեջ փոփոխություն և լրացումներ կատարելու մասին» Կառավարության որոշման նախագիծը, ինչի վերաբերյալ հայտնում ենք հետևյալը։</w:t>
            </w:r>
            <w:r w:rsidRPr="002D2214">
              <w:rPr>
                <w:rFonts w:ascii="Calibri" w:hAnsi="Calibri" w:cs="Calibri"/>
                <w:sz w:val="24"/>
                <w:szCs w:val="24"/>
                <w:lang w:val="hy-AM"/>
              </w:rPr>
              <w:t> </w:t>
            </w:r>
          </w:p>
          <w:p w:rsidR="0034749A" w:rsidRPr="002D2214" w:rsidRDefault="0034749A" w:rsidP="00EB1192">
            <w:pPr>
              <w:spacing w:line="360" w:lineRule="auto"/>
              <w:ind w:firstLine="426"/>
              <w:jc w:val="both"/>
              <w:rPr>
                <w:rFonts w:ascii="GHEA Grapalat" w:hAnsi="GHEA Grapalat"/>
                <w:sz w:val="24"/>
                <w:szCs w:val="24"/>
                <w:lang w:val="hy-AM"/>
              </w:rPr>
            </w:pPr>
            <w:r w:rsidRPr="002D2214">
              <w:rPr>
                <w:rFonts w:ascii="GHEA Grapalat" w:hAnsi="GHEA Grapalat"/>
                <w:sz w:val="24"/>
                <w:szCs w:val="24"/>
                <w:lang w:val="hy-AM"/>
              </w:rPr>
              <w:lastRenderedPageBreak/>
              <w:t xml:space="preserve">Նախագծի 1-ին կետի 1-ին ենթակետով սահմանվում է, որ եթե հաշվարկային ժամանակահատվածը ներառում է նաև վարձու աշխատողի` միկրոձեռնարկատիրության մեջ ներգրավված լինելու՝ մինչև 2023թ. հուլիսի 1-ն ընկած  ամիսներ, ապա այդ ամիսներից յուրաքանչյուրի համար, որպես եկամուտ, հաշվառվում է </w:t>
            </w:r>
            <w:r w:rsidRPr="002D2214">
              <w:rPr>
                <w:rFonts w:ascii="GHEA Grapalat" w:hAnsi="GHEA Grapalat"/>
                <w:sz w:val="24"/>
                <w:szCs w:val="24"/>
                <w:u w:val="single"/>
                <w:lang w:val="hy-AM"/>
              </w:rPr>
              <w:t>2023թ. հուլիսի 1-ի դրությամբ</w:t>
            </w:r>
            <w:r w:rsidRPr="002D2214">
              <w:rPr>
                <w:rFonts w:ascii="GHEA Grapalat" w:hAnsi="GHEA Grapalat"/>
                <w:sz w:val="24"/>
                <w:szCs w:val="24"/>
                <w:lang w:val="hy-AM"/>
              </w:rPr>
              <w:t xml:space="preserve"> սահմանված՝ «Նվազագույն ամսական աշխատավարձի մասին» օրենքի 1-ին հոդվածով սահմանված չափի և նվազագույն ամսական աշխատավարձի նկատմամբ հաշվարկված եկամտային հարկի հանրագումարի հիսուն տոկոսը:</w:t>
            </w:r>
          </w:p>
          <w:p w:rsidR="0034749A" w:rsidRPr="002D2214" w:rsidRDefault="0034749A" w:rsidP="00EB1192">
            <w:pPr>
              <w:spacing w:line="360" w:lineRule="auto"/>
              <w:ind w:firstLine="426"/>
              <w:jc w:val="both"/>
              <w:rPr>
                <w:rFonts w:ascii="GHEA Grapalat" w:hAnsi="GHEA Grapalat"/>
                <w:sz w:val="24"/>
                <w:szCs w:val="24"/>
                <w:lang w:val="hy-AM"/>
              </w:rPr>
            </w:pPr>
            <w:r w:rsidRPr="002D2214">
              <w:rPr>
                <w:rFonts w:ascii="GHEA Grapalat" w:hAnsi="GHEA Grapalat"/>
                <w:sz w:val="24"/>
                <w:szCs w:val="24"/>
                <w:lang w:val="hy-AM"/>
              </w:rPr>
              <w:t>«Ժամանակավոր անաշխատունակության և մայրության նպաստների մասին» ՀՀ օրենքի 22-րդ հոդվածի 10</w:t>
            </w:r>
            <w:r w:rsidRPr="002D2214">
              <w:rPr>
                <w:rFonts w:ascii="Cambria Math" w:hAnsi="Cambria Math" w:cs="Cambria Math"/>
                <w:sz w:val="24"/>
                <w:szCs w:val="24"/>
                <w:lang w:val="hy-AM"/>
              </w:rPr>
              <w:t>․</w:t>
            </w:r>
            <w:r w:rsidRPr="002D2214">
              <w:rPr>
                <w:rFonts w:ascii="GHEA Grapalat" w:hAnsi="GHEA Grapalat"/>
                <w:sz w:val="24"/>
                <w:szCs w:val="24"/>
                <w:lang w:val="hy-AM"/>
              </w:rPr>
              <w:t>1-ին մասի համաձայն՝ նույն հոդվածի 7-րդ, 8-րդ, 10-րդ մասերով սահմանված կարգով միջին ամսական աշխատավարձը հաշվարկելիս վարձու աշխատողի` միկրոձեռնարկատիրության մեջ ներգրավված լինելու ժամանակահատվածի յուրաքանչյուր ամսվա համար որպես տվյալ գործատուի կողմից վարձու աշխատողին վճարված (վճարման ենթակա) եկամուտ ընդունվում է ժամանակավոր անաշխատունակությունն առաջանալու օրվա դրությամբ սահմանված նվազագույն ամսական աշխատավարձի հիսուն տոկոսը:</w:t>
            </w:r>
          </w:p>
          <w:p w:rsidR="0034749A" w:rsidRPr="002D2214" w:rsidRDefault="0034749A" w:rsidP="00EB1192">
            <w:pPr>
              <w:spacing w:line="360" w:lineRule="auto"/>
              <w:ind w:firstLine="426"/>
              <w:jc w:val="both"/>
              <w:rPr>
                <w:rFonts w:ascii="GHEA Grapalat" w:hAnsi="GHEA Grapalat"/>
                <w:sz w:val="24"/>
                <w:szCs w:val="24"/>
                <w:lang w:val="hy-AM"/>
              </w:rPr>
            </w:pPr>
            <w:r w:rsidRPr="002D2214">
              <w:rPr>
                <w:rFonts w:ascii="GHEA Grapalat" w:hAnsi="GHEA Grapalat"/>
                <w:sz w:val="24"/>
                <w:szCs w:val="24"/>
                <w:lang w:val="hy-AM"/>
              </w:rPr>
              <w:t>Միաժամանակ, «Ժամանակավոր անաշխատունակության և մայրության նպաստների մասին» Հայաստանի Հանրապետության օրենքում փոփոխություն կատարելու մասին» ՀՀ օրենքի (14</w:t>
            </w:r>
            <w:r w:rsidRPr="002D2214">
              <w:rPr>
                <w:rFonts w:ascii="Cambria Math" w:hAnsi="Cambria Math" w:cs="Cambria Math"/>
                <w:sz w:val="24"/>
                <w:szCs w:val="24"/>
                <w:lang w:val="hy-AM"/>
              </w:rPr>
              <w:t>․</w:t>
            </w:r>
            <w:r w:rsidRPr="002D2214">
              <w:rPr>
                <w:rFonts w:ascii="GHEA Grapalat" w:hAnsi="GHEA Grapalat"/>
                <w:sz w:val="24"/>
                <w:szCs w:val="24"/>
                <w:lang w:val="hy-AM"/>
              </w:rPr>
              <w:t>12</w:t>
            </w:r>
            <w:r w:rsidRPr="002D2214">
              <w:rPr>
                <w:rFonts w:ascii="Cambria Math" w:hAnsi="Cambria Math" w:cs="Cambria Math"/>
                <w:sz w:val="24"/>
                <w:szCs w:val="24"/>
                <w:lang w:val="hy-AM"/>
              </w:rPr>
              <w:t>․</w:t>
            </w:r>
            <w:r w:rsidRPr="002D2214">
              <w:rPr>
                <w:rFonts w:ascii="GHEA Grapalat" w:hAnsi="GHEA Grapalat"/>
                <w:sz w:val="24"/>
                <w:szCs w:val="24"/>
                <w:lang w:val="hy-AM"/>
              </w:rPr>
              <w:t>2022թ</w:t>
            </w:r>
            <w:r w:rsidRPr="002D2214">
              <w:rPr>
                <w:rFonts w:ascii="Cambria Math" w:hAnsi="Cambria Math" w:cs="Cambria Math"/>
                <w:sz w:val="24"/>
                <w:szCs w:val="24"/>
                <w:lang w:val="hy-AM"/>
              </w:rPr>
              <w:t>․</w:t>
            </w:r>
            <w:r w:rsidRPr="002D2214">
              <w:rPr>
                <w:rFonts w:ascii="GHEA Grapalat" w:hAnsi="GHEA Grapalat"/>
                <w:sz w:val="24"/>
                <w:szCs w:val="24"/>
                <w:lang w:val="hy-AM"/>
              </w:rPr>
              <w:t xml:space="preserve"> ՀՕ-451-Ն) համաձայն՝ «Ժամանակավոր անաշխատունակության և մայրության նպաստների մասին» ՀՀ օրենքի 22-րդ հոդվածի 10</w:t>
            </w:r>
            <w:r w:rsidRPr="002D2214">
              <w:rPr>
                <w:rFonts w:ascii="Cambria Math" w:hAnsi="Cambria Math" w:cs="Cambria Math"/>
                <w:sz w:val="24"/>
                <w:szCs w:val="24"/>
                <w:lang w:val="hy-AM"/>
              </w:rPr>
              <w:t>․</w:t>
            </w:r>
            <w:r w:rsidRPr="002D2214">
              <w:rPr>
                <w:rFonts w:ascii="GHEA Grapalat" w:hAnsi="GHEA Grapalat"/>
                <w:sz w:val="24"/>
                <w:szCs w:val="24"/>
                <w:lang w:val="hy-AM"/>
              </w:rPr>
              <w:t>1-ին մասն ուժը կորցրած է ճանաչվել։ Ընդ որում, այդ փոփոխությունը ուժի մեջ է մտնում 2023 թվականի հուլիսի 1-ից և տարածվում է այն դեպքերի վրա, երբ միկրոձեռնարկատիրությունում ներգրավված վարձու աշխատողների</w:t>
            </w:r>
            <w:r w:rsidRPr="002D2214">
              <w:rPr>
                <w:rFonts w:ascii="Calibri" w:hAnsi="Calibri" w:cs="Calibri"/>
                <w:sz w:val="24"/>
                <w:szCs w:val="24"/>
                <w:lang w:val="hy-AM"/>
              </w:rPr>
              <w:t> </w:t>
            </w:r>
            <w:r w:rsidRPr="002D2214">
              <w:rPr>
                <w:rFonts w:ascii="GHEA Grapalat" w:hAnsi="GHEA Grapalat"/>
                <w:sz w:val="24"/>
                <w:szCs w:val="24"/>
                <w:lang w:val="hy-AM"/>
              </w:rPr>
              <w:t>ժամանակավոր</w:t>
            </w:r>
            <w:r w:rsidRPr="002D2214">
              <w:rPr>
                <w:rFonts w:ascii="Calibri" w:hAnsi="Calibri" w:cs="Calibri"/>
                <w:sz w:val="24"/>
                <w:szCs w:val="24"/>
                <w:lang w:val="hy-AM"/>
              </w:rPr>
              <w:t> </w:t>
            </w:r>
            <w:r w:rsidRPr="002D2214">
              <w:rPr>
                <w:rFonts w:ascii="GHEA Grapalat" w:hAnsi="GHEA Grapalat"/>
                <w:sz w:val="24"/>
                <w:szCs w:val="24"/>
                <w:lang w:val="hy-AM"/>
              </w:rPr>
              <w:t xml:space="preserve">անաշխատունակության առաջին օրը 2023 թվականի հուլիսի 1-ն է կամ դրանից հետո: </w:t>
            </w:r>
          </w:p>
          <w:p w:rsidR="0034749A" w:rsidRPr="002D2214" w:rsidRDefault="0034749A" w:rsidP="00EB1192">
            <w:pPr>
              <w:spacing w:line="360" w:lineRule="auto"/>
              <w:ind w:firstLine="426"/>
              <w:jc w:val="both"/>
              <w:rPr>
                <w:rFonts w:ascii="GHEA Grapalat" w:eastAsia="Times New Roman" w:hAnsi="GHEA Grapalat" w:cs="Times New Roman"/>
                <w:sz w:val="24"/>
                <w:szCs w:val="24"/>
                <w:lang w:val="hy-AM"/>
              </w:rPr>
            </w:pPr>
            <w:r w:rsidRPr="002D2214">
              <w:rPr>
                <w:rFonts w:ascii="GHEA Grapalat" w:hAnsi="GHEA Grapalat"/>
                <w:sz w:val="24"/>
                <w:szCs w:val="24"/>
                <w:lang w:val="hy-AM"/>
              </w:rPr>
              <w:t xml:space="preserve">Հաշվի առնելով վերոնշյալը, հայտնում ենք, որ եթե նախագծի վերոնշյալ փոփոխությունը վերաբերում է ժամանակավոր անաշխատունակությունը մինչև 2023 թվականի հուլիսի 1-ն առաջանալու դեպքին, ապա, կարծում ենք, որ անհրաժեշտություն է առաջանում նախագծի 1-ին կետի 1-ին ենթակետը խմբագրել՝ կատարելով համապատասխան հստակեցումը։ </w:t>
            </w:r>
          </w:p>
        </w:tc>
        <w:tc>
          <w:tcPr>
            <w:tcW w:w="5958" w:type="dxa"/>
          </w:tcPr>
          <w:p w:rsidR="0034749A" w:rsidRPr="0040387D" w:rsidRDefault="0034749A" w:rsidP="00EB1192">
            <w:pPr>
              <w:spacing w:line="360" w:lineRule="auto"/>
              <w:jc w:val="center"/>
              <w:rPr>
                <w:rFonts w:ascii="GHEA Grapalat" w:hAnsi="GHEA Grapalat"/>
                <w:b/>
                <w:color w:val="000000"/>
                <w:sz w:val="24"/>
                <w:szCs w:val="24"/>
                <w:shd w:val="clear" w:color="auto" w:fill="FFFFFF"/>
                <w:lang w:val="hy-AM"/>
              </w:rPr>
            </w:pPr>
            <w:r w:rsidRPr="0040387D">
              <w:rPr>
                <w:rFonts w:ascii="GHEA Grapalat" w:hAnsi="GHEA Grapalat"/>
                <w:b/>
                <w:color w:val="000000"/>
                <w:sz w:val="24"/>
                <w:szCs w:val="24"/>
                <w:shd w:val="clear" w:color="auto" w:fill="FFFFFF"/>
                <w:lang w:val="hy-AM"/>
              </w:rPr>
              <w:lastRenderedPageBreak/>
              <w:t>Ընդունվել է։</w:t>
            </w:r>
          </w:p>
          <w:p w:rsidR="0034749A" w:rsidRPr="002D2214" w:rsidRDefault="0034749A" w:rsidP="00EB1192">
            <w:pPr>
              <w:spacing w:line="360" w:lineRule="auto"/>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Նախագծի 1-ին կետի 1-ին ենթակետում կատարվել է համապատասխան փոփոխություն, որով նախատեսվել է, որ ե</w:t>
            </w:r>
            <w:r w:rsidRPr="00334F1E">
              <w:rPr>
                <w:rFonts w:ascii="GHEA Grapalat" w:hAnsi="GHEA Grapalat"/>
                <w:color w:val="000000"/>
                <w:sz w:val="24"/>
                <w:szCs w:val="24"/>
                <w:shd w:val="clear" w:color="auto" w:fill="FFFFFF"/>
                <w:lang w:val="hy-AM"/>
              </w:rPr>
              <w:t xml:space="preserve">թե հաշվարկային ժամանակահատվածը ներառում է նաև վարձու աշխատողի` միկրոձեռնարկատիրության մեջ </w:t>
            </w:r>
            <w:r w:rsidRPr="00334F1E">
              <w:rPr>
                <w:rFonts w:ascii="GHEA Grapalat" w:hAnsi="GHEA Grapalat"/>
                <w:color w:val="000000"/>
                <w:sz w:val="24"/>
                <w:szCs w:val="24"/>
                <w:shd w:val="clear" w:color="auto" w:fill="FFFFFF"/>
                <w:lang w:val="hy-AM"/>
              </w:rPr>
              <w:lastRenderedPageBreak/>
              <w:t>ներգրավված լինելու՝ մինչև 2023 թվականի հուլիսի 1-ն ընկած  ամիսներ, ապա այդ ամիսներից յուրաքանչյուրի համար, որպես եկամուտ, հաշվառվում է ժամանակավոր անաշխատունակությունն առաջանալու օրվա դրությամբ սահմանված՝ «Նվազագույն ամսական աշխատավարձի մասին» օրենքի 1-ին հոդվածով սահմանված չափի և նվազագույն ամսական աշխատավարձի նկատմամբ հաշվարկված եկամտային հարկի հանրագումարի հիսուն տոկոսը:</w:t>
            </w:r>
          </w:p>
        </w:tc>
      </w:tr>
      <w:tr w:rsidR="0034749A" w:rsidRPr="002D2214" w:rsidTr="00EB1192">
        <w:trPr>
          <w:jc w:val="center"/>
        </w:trPr>
        <w:tc>
          <w:tcPr>
            <w:tcW w:w="8455" w:type="dxa"/>
          </w:tcPr>
          <w:p w:rsidR="0034749A" w:rsidRPr="002D2214" w:rsidRDefault="0034749A" w:rsidP="00EB1192">
            <w:pPr>
              <w:pStyle w:val="ListParagraph"/>
              <w:numPr>
                <w:ilvl w:val="0"/>
                <w:numId w:val="2"/>
              </w:numPr>
              <w:spacing w:line="360" w:lineRule="auto"/>
              <w:jc w:val="center"/>
              <w:rPr>
                <w:rFonts w:ascii="GHEA Grapalat" w:hAnsi="GHEA Grapalat"/>
                <w:b/>
                <w:sz w:val="24"/>
                <w:szCs w:val="24"/>
                <w:lang w:val="hy-AM"/>
              </w:rPr>
            </w:pPr>
            <w:r w:rsidRPr="002D2214">
              <w:rPr>
                <w:rFonts w:ascii="GHEA Grapalat" w:hAnsi="GHEA Grapalat"/>
                <w:b/>
                <w:sz w:val="24"/>
                <w:szCs w:val="24"/>
                <w:lang w:val="hy-AM"/>
              </w:rPr>
              <w:lastRenderedPageBreak/>
              <w:t>Առողջապահության նախարարություն</w:t>
            </w:r>
          </w:p>
        </w:tc>
        <w:tc>
          <w:tcPr>
            <w:tcW w:w="5958" w:type="dxa"/>
          </w:tcPr>
          <w:p w:rsidR="0034749A" w:rsidRPr="002D2214" w:rsidRDefault="0034749A" w:rsidP="00EB1192">
            <w:pPr>
              <w:spacing w:line="360" w:lineRule="auto"/>
              <w:jc w:val="center"/>
              <w:rPr>
                <w:rFonts w:ascii="GHEA Grapalat" w:hAnsi="GHEA Grapalat"/>
                <w:color w:val="000000"/>
                <w:sz w:val="24"/>
                <w:szCs w:val="24"/>
                <w:shd w:val="clear" w:color="auto" w:fill="FFFFFF"/>
                <w:lang w:val="hy-AM"/>
              </w:rPr>
            </w:pPr>
            <w:r w:rsidRPr="002D2214">
              <w:rPr>
                <w:rFonts w:ascii="GHEA Grapalat" w:hAnsi="GHEA Grapalat"/>
                <w:color w:val="000000"/>
                <w:sz w:val="24"/>
                <w:szCs w:val="24"/>
                <w:shd w:val="clear" w:color="auto" w:fill="FFFFFF"/>
                <w:lang w:val="hy-AM"/>
              </w:rPr>
              <w:t xml:space="preserve">24.03.2023 </w:t>
            </w:r>
          </w:p>
          <w:p w:rsidR="0034749A" w:rsidRPr="002D2214" w:rsidRDefault="0034749A" w:rsidP="00EB1192">
            <w:pPr>
              <w:spacing w:line="360" w:lineRule="auto"/>
              <w:jc w:val="center"/>
              <w:rPr>
                <w:rFonts w:ascii="GHEA Grapalat" w:hAnsi="GHEA Grapalat"/>
                <w:color w:val="000000"/>
                <w:sz w:val="24"/>
                <w:szCs w:val="24"/>
                <w:shd w:val="clear" w:color="auto" w:fill="FFFFFF"/>
                <w:lang w:val="hy-AM"/>
              </w:rPr>
            </w:pPr>
            <w:r w:rsidRPr="008108E0">
              <w:rPr>
                <w:rFonts w:ascii="GHEA Grapalat" w:hAnsi="GHEA Grapalat"/>
                <w:color w:val="000000"/>
                <w:sz w:val="24"/>
                <w:szCs w:val="24"/>
                <w:shd w:val="clear" w:color="auto" w:fill="FFFFFF"/>
                <w:lang w:val="hy-AM"/>
              </w:rPr>
              <w:t>ԱԱ/03,1/6860-2023</w:t>
            </w:r>
          </w:p>
        </w:tc>
      </w:tr>
      <w:tr w:rsidR="0034749A" w:rsidRPr="00334F1E" w:rsidTr="00EB1192">
        <w:trPr>
          <w:jc w:val="center"/>
        </w:trPr>
        <w:tc>
          <w:tcPr>
            <w:tcW w:w="8455" w:type="dxa"/>
          </w:tcPr>
          <w:p w:rsidR="0034749A" w:rsidRPr="002D2214" w:rsidRDefault="0034749A" w:rsidP="00EB1192">
            <w:pPr>
              <w:spacing w:line="336" w:lineRule="auto"/>
              <w:ind w:firstLine="851"/>
              <w:jc w:val="both"/>
              <w:rPr>
                <w:rStyle w:val="Emphasis"/>
                <w:rFonts w:ascii="GHEA Grapalat" w:hAnsi="GHEA Grapalat"/>
                <w:i w:val="0"/>
                <w:iCs w:val="0"/>
                <w:sz w:val="24"/>
                <w:szCs w:val="24"/>
                <w:lang w:val="hy-AM"/>
              </w:rPr>
            </w:pPr>
            <w:r w:rsidRPr="002D2214">
              <w:rPr>
                <w:rFonts w:ascii="GHEA Grapalat" w:hAnsi="GHEA Grapalat"/>
                <w:sz w:val="24"/>
                <w:szCs w:val="24"/>
                <w:lang w:val="hy-AM"/>
              </w:rPr>
              <w:t xml:space="preserve"> </w:t>
            </w:r>
            <w:r w:rsidRPr="002D2214">
              <w:rPr>
                <w:rStyle w:val="Emphasis"/>
                <w:rFonts w:ascii="GHEA Grapalat" w:hAnsi="GHEA Grapalat"/>
                <w:i w:val="0"/>
                <w:sz w:val="24"/>
                <w:szCs w:val="24"/>
                <w:lang w:val="hy-AM"/>
              </w:rPr>
              <w:t>Ի պատասխան 2023 թվականի մարտի 16-ի Ձեր թիվ ՆՄ/ԱԳ-1-4/6219-2023 գրության հայ</w:t>
            </w:r>
            <w:r w:rsidRPr="002D2214">
              <w:rPr>
                <w:rFonts w:ascii="GHEA Grapalat" w:hAnsi="GHEA Grapalat"/>
                <w:sz w:val="24"/>
                <w:szCs w:val="24"/>
                <w:lang w:val="hy-AM"/>
              </w:rPr>
              <w:t>տնում եմ, որ</w:t>
            </w:r>
            <w:r w:rsidRPr="002D2214">
              <w:rPr>
                <w:rStyle w:val="Emphasis"/>
                <w:rFonts w:ascii="GHEA Grapalat" w:hAnsi="GHEA Grapalat"/>
                <w:i w:val="0"/>
                <w:sz w:val="24"/>
                <w:szCs w:val="24"/>
                <w:lang w:val="hy-AM"/>
              </w:rPr>
              <w:t>.</w:t>
            </w:r>
            <w:r w:rsidRPr="002D2214">
              <w:rPr>
                <w:rStyle w:val="Emphasis"/>
                <w:rFonts w:ascii="GHEA Grapalat" w:hAnsi="GHEA Grapalat"/>
                <w:i w:val="0"/>
                <w:sz w:val="24"/>
                <w:szCs w:val="24"/>
                <w:lang w:val="hy-AM"/>
              </w:rPr>
              <w:tab/>
            </w:r>
          </w:p>
          <w:p w:rsidR="0034749A" w:rsidRPr="002D2214" w:rsidRDefault="0034749A" w:rsidP="00EB1192">
            <w:pPr>
              <w:spacing w:line="336" w:lineRule="auto"/>
              <w:ind w:firstLine="851"/>
              <w:jc w:val="both"/>
              <w:rPr>
                <w:rStyle w:val="Emphasis"/>
                <w:rFonts w:ascii="GHEA Grapalat" w:hAnsi="GHEA Grapalat"/>
                <w:i w:val="0"/>
                <w:iCs w:val="0"/>
                <w:sz w:val="24"/>
                <w:szCs w:val="24"/>
                <w:lang w:val="hy-AM"/>
              </w:rPr>
            </w:pPr>
            <w:r w:rsidRPr="002D2214">
              <w:rPr>
                <w:rStyle w:val="Emphasis"/>
                <w:rFonts w:ascii="GHEA Grapalat" w:hAnsi="GHEA Grapalat"/>
                <w:i w:val="0"/>
                <w:sz w:val="24"/>
                <w:szCs w:val="24"/>
                <w:lang w:val="hy-AM"/>
              </w:rPr>
              <w:t>1. Նախագծի 1-ին կետի 2-րդ ենթակետով նախատեսվում է «Հայաստանի Հանրապետության կառավարության 2011 թվականի մայիսի հուլիսի 14-ի N 1024-Ն որոշման մեջ փոփոխություն և լրացումներ կատարելու մասին» Կառավարության որոշման նախագծի 5-րդ հավելվածի 30-րդ կետի 5-րդ ենթակետը լրացնել նոր նախադասությամբ` հետևյալ խմբագրությամբ.</w:t>
            </w:r>
          </w:p>
          <w:p w:rsidR="0034749A" w:rsidRPr="002D2214" w:rsidRDefault="0034749A" w:rsidP="00EB1192">
            <w:pPr>
              <w:spacing w:line="336" w:lineRule="auto"/>
              <w:ind w:firstLine="851"/>
              <w:jc w:val="both"/>
              <w:rPr>
                <w:rStyle w:val="Emphasis"/>
                <w:rFonts w:ascii="GHEA Grapalat" w:hAnsi="GHEA Grapalat"/>
                <w:i w:val="0"/>
                <w:iCs w:val="0"/>
                <w:sz w:val="24"/>
                <w:szCs w:val="24"/>
                <w:lang w:val="hy-AM"/>
              </w:rPr>
            </w:pPr>
            <w:r w:rsidRPr="002D2214">
              <w:rPr>
                <w:rStyle w:val="Emphasis"/>
                <w:rFonts w:ascii="GHEA Grapalat" w:hAnsi="GHEA Grapalat"/>
                <w:i w:val="0"/>
                <w:sz w:val="24"/>
                <w:szCs w:val="24"/>
                <w:lang w:val="hy-AM"/>
              </w:rPr>
              <w:t>«Այս դեպքում երեխայի խնամքն իրականացնող վարձու աշխատողին անաշխատունակության թերթիկը տրամադրում է երեխային առաջնային պահպանման ծառայություններ մատուցող բժշկական հաստատությունը՝ հիմք ընդունելով սույն ենթակետում նշված՝ երեխայի մոր (խնամակալի, հոգաբարձուի) առողջական վիճակի մասին բժշկական փաստաթուղթը։»:</w:t>
            </w:r>
          </w:p>
          <w:p w:rsidR="0034749A" w:rsidRPr="002D2214" w:rsidRDefault="0034749A" w:rsidP="00EB1192">
            <w:pPr>
              <w:spacing w:line="336" w:lineRule="auto"/>
              <w:ind w:firstLine="851"/>
              <w:jc w:val="both"/>
              <w:rPr>
                <w:rStyle w:val="Emphasis"/>
                <w:rFonts w:ascii="GHEA Grapalat" w:hAnsi="GHEA Grapalat"/>
                <w:i w:val="0"/>
                <w:iCs w:val="0"/>
                <w:sz w:val="24"/>
                <w:szCs w:val="24"/>
                <w:lang w:val="hy-AM"/>
              </w:rPr>
            </w:pPr>
            <w:r w:rsidRPr="002D2214">
              <w:rPr>
                <w:rStyle w:val="Emphasis"/>
                <w:rFonts w:ascii="GHEA Grapalat" w:hAnsi="GHEA Grapalat"/>
                <w:i w:val="0"/>
                <w:sz w:val="24"/>
                <w:szCs w:val="24"/>
                <w:lang w:val="hy-AM"/>
              </w:rPr>
              <w:t xml:space="preserve">Միևնույն ժամանակ, ինչպես պարզ է դառնում հիշյալ կետի և Նախագծի հիմնավորման ուսումնասիրությունից մինչև 3 տարեկան երեխայի կամ մինչև 18 տարեկան հաշմանդամություն ունեցող երեխայի` տնային (ամբուլատոր) պայմաններում խնամքն իրականացնող վարձու աշխատողին, եթե մայրը (խնամակալը, հոգաբարձուն) հիվանդության կամ ընտանիքի մյուս հիվանդ անդամի հետ հիվանդանոցային բժշկական հաստատությունում (ստացիոնարում) գտնվելու պատճառով ի վիճակի չէ իրականացնել երեխայի խնամքը, տրամադրվում է անաշխատունակության թերթիկ: </w:t>
            </w:r>
          </w:p>
          <w:p w:rsidR="0034749A" w:rsidRPr="002D2214" w:rsidRDefault="0034749A" w:rsidP="00EB1192">
            <w:pPr>
              <w:spacing w:line="336" w:lineRule="auto"/>
              <w:ind w:firstLine="851"/>
              <w:jc w:val="both"/>
              <w:rPr>
                <w:rStyle w:val="Emphasis"/>
                <w:rFonts w:ascii="GHEA Grapalat" w:hAnsi="GHEA Grapalat"/>
                <w:i w:val="0"/>
                <w:iCs w:val="0"/>
                <w:sz w:val="24"/>
                <w:szCs w:val="24"/>
                <w:lang w:val="hy-AM"/>
              </w:rPr>
            </w:pPr>
            <w:r w:rsidRPr="002D2214">
              <w:rPr>
                <w:rStyle w:val="Emphasis"/>
                <w:rFonts w:ascii="GHEA Grapalat" w:hAnsi="GHEA Grapalat"/>
                <w:i w:val="0"/>
                <w:sz w:val="24"/>
                <w:szCs w:val="24"/>
                <w:lang w:val="hy-AM"/>
              </w:rPr>
              <w:t>Կատարվող փոփոխության շրջանակում հստակեցվում է միայն մինչև 3 տարեկան երեխայի կամ մինչև 18 տարեկան հաշմանդամություն ունեցող երեխայի մոր (խնամակալի, հոգաբարձուի) հիվանդության պայմաններում անաշխատունակության թերթիկի տրամադրման հիմքը, սակայն անդրադարձ չի կատարվում այն իրավիճակին, երբ մայրը (խնամակալը, հոգաբարձուն) ընտանիքի մյուս հիվանդ անդամի հետ հիվանդանոցային բժշկական հաստատությունում (ստացիոնարում) է գտնվում:</w:t>
            </w:r>
          </w:p>
          <w:p w:rsidR="0034749A" w:rsidRPr="002D2214" w:rsidRDefault="0034749A" w:rsidP="00EB1192">
            <w:pPr>
              <w:spacing w:line="336" w:lineRule="auto"/>
              <w:ind w:firstLine="851"/>
              <w:jc w:val="both"/>
              <w:rPr>
                <w:rFonts w:ascii="GHEA Grapalat" w:hAnsi="GHEA Grapalat"/>
                <w:b/>
                <w:sz w:val="24"/>
                <w:szCs w:val="24"/>
                <w:lang w:val="hy-AM"/>
              </w:rPr>
            </w:pPr>
            <w:r w:rsidRPr="002D2214">
              <w:rPr>
                <w:rStyle w:val="Emphasis"/>
                <w:rFonts w:ascii="GHEA Grapalat" w:hAnsi="GHEA Grapalat"/>
                <w:i w:val="0"/>
                <w:sz w:val="24"/>
                <w:szCs w:val="24"/>
                <w:lang w:val="hy-AM"/>
              </w:rPr>
              <w:t>Հաշվի առնելով արդեն իսկ գործող կարգավորումների բովանդակությունը, ինչպես նաև Նախագծի ընդունման նպատակները` առաջարկում եմ սահմանել նաև համապատասխան հիմք այն դեպքի համար, երբ մայրը (խնամակալը, հոգաբարձուն) ընտանիքի մյուս հիվանդ անդամի հետ հիվանդանոցային բժշկական հաստատությունում (ստացիոնարում) է գտնվում և ի վիճակի չէ իրականացնել մինչև 3 տարեկան երեխայի կամ մինչև 18 տարեկան հաշմանդամություն ունեցող երեխայի խնամքը:</w:t>
            </w:r>
          </w:p>
        </w:tc>
        <w:tc>
          <w:tcPr>
            <w:tcW w:w="5958" w:type="dxa"/>
          </w:tcPr>
          <w:p w:rsidR="0034749A" w:rsidRPr="0034749A" w:rsidRDefault="0034749A" w:rsidP="00EB1192">
            <w:pPr>
              <w:spacing w:line="360" w:lineRule="auto"/>
              <w:jc w:val="center"/>
              <w:rPr>
                <w:rFonts w:ascii="GHEA Grapalat" w:hAnsi="GHEA Grapalat"/>
                <w:b/>
                <w:color w:val="000000"/>
                <w:sz w:val="24"/>
                <w:szCs w:val="24"/>
                <w:shd w:val="clear" w:color="auto" w:fill="FFFFFF"/>
                <w:lang w:val="hy-AM"/>
              </w:rPr>
            </w:pPr>
            <w:r w:rsidRPr="0034749A">
              <w:rPr>
                <w:rFonts w:ascii="GHEA Grapalat" w:hAnsi="GHEA Grapalat"/>
                <w:b/>
                <w:color w:val="000000"/>
                <w:sz w:val="24"/>
                <w:szCs w:val="24"/>
                <w:shd w:val="clear" w:color="auto" w:fill="FFFFFF"/>
                <w:lang w:val="hy-AM"/>
              </w:rPr>
              <w:t>Առաջարկությունն ընդունվել է։</w:t>
            </w:r>
          </w:p>
          <w:p w:rsidR="0034749A" w:rsidRDefault="0034749A" w:rsidP="00EB1192">
            <w:pPr>
              <w:spacing w:line="360" w:lineRule="auto"/>
              <w:jc w:val="both"/>
              <w:rPr>
                <w:rStyle w:val="Emphasis"/>
                <w:rFonts w:ascii="GHEA Grapalat" w:hAnsi="GHEA Grapalat"/>
                <w:i w:val="0"/>
                <w:sz w:val="24"/>
                <w:szCs w:val="24"/>
                <w:lang w:val="hy-AM"/>
              </w:rPr>
            </w:pPr>
            <w:r w:rsidRPr="002D2214">
              <w:rPr>
                <w:rStyle w:val="Emphasis"/>
                <w:rFonts w:ascii="GHEA Grapalat" w:hAnsi="GHEA Grapalat"/>
                <w:i w:val="0"/>
                <w:sz w:val="24"/>
                <w:szCs w:val="24"/>
                <w:lang w:val="hy-AM"/>
              </w:rPr>
              <w:t xml:space="preserve">Նախագծի 1-ին կետի 2-րդ </w:t>
            </w:r>
            <w:r>
              <w:rPr>
                <w:rStyle w:val="Emphasis"/>
                <w:rFonts w:ascii="GHEA Grapalat" w:hAnsi="GHEA Grapalat"/>
                <w:i w:val="0"/>
                <w:sz w:val="24"/>
                <w:szCs w:val="24"/>
                <w:lang w:val="hy-AM"/>
              </w:rPr>
              <w:t>ենթակետը խմբագրվել է հետևյալ բովանդակությամբ.</w:t>
            </w:r>
          </w:p>
          <w:p w:rsidR="0034749A" w:rsidRDefault="0034749A" w:rsidP="00EB1192">
            <w:pPr>
              <w:spacing w:line="360" w:lineRule="auto"/>
              <w:jc w:val="both"/>
              <w:rPr>
                <w:rStyle w:val="Emphasis"/>
                <w:rFonts w:ascii="GHEA Grapalat" w:hAnsi="GHEA Grapalat"/>
                <w:i w:val="0"/>
                <w:sz w:val="24"/>
                <w:szCs w:val="24"/>
                <w:lang w:val="hy-AM"/>
              </w:rPr>
            </w:pPr>
            <w:r>
              <w:rPr>
                <w:rStyle w:val="Emphasis"/>
                <w:rFonts w:ascii="GHEA Grapalat" w:hAnsi="GHEA Grapalat"/>
                <w:i w:val="0"/>
                <w:sz w:val="24"/>
                <w:szCs w:val="24"/>
                <w:lang w:val="hy-AM"/>
              </w:rPr>
              <w:t>«</w:t>
            </w:r>
            <w:r w:rsidRPr="007F4A0B">
              <w:rPr>
                <w:rStyle w:val="Emphasis"/>
                <w:rFonts w:ascii="GHEA Grapalat" w:hAnsi="GHEA Grapalat"/>
                <w:i w:val="0"/>
                <w:sz w:val="24"/>
                <w:szCs w:val="24"/>
                <w:lang w:val="hy-AM"/>
              </w:rPr>
              <w:t>Այս դեպքում երեխայի խնամքն իրականացնող վարձու աշխատողին անաշխատունակության թերթիկը տրամադրում է երեխային առաջնային պահպանման ծառայություններ մատուցող բժշկական հաստատությունը՝ հիմք ընդունելով սույն ենթակետում նշված՝ երեխայի մոր (խնամակալի, հոգաբարձուի) առողջական վիճակի մասին բժշկական փաստաթուղթը կամ երեխայի մոր՝ ընտանիքի մյուս հիվանդ անդամի հետ հիվանդանոցային բժշկական հաստատությունում (ստացիոնարում) գտնվելու վերաբերյալ  բժշկական փաստաթուղթը։</w:t>
            </w:r>
            <w:r>
              <w:rPr>
                <w:rStyle w:val="Emphasis"/>
                <w:rFonts w:ascii="GHEA Grapalat" w:hAnsi="GHEA Grapalat"/>
                <w:i w:val="0"/>
                <w:sz w:val="24"/>
                <w:szCs w:val="24"/>
                <w:lang w:val="hy-AM"/>
              </w:rPr>
              <w:t>»։</w:t>
            </w:r>
          </w:p>
          <w:p w:rsidR="0034749A" w:rsidRPr="002D2214" w:rsidRDefault="0034749A" w:rsidP="00EB1192">
            <w:pPr>
              <w:spacing w:line="360" w:lineRule="auto"/>
              <w:jc w:val="center"/>
              <w:rPr>
                <w:rFonts w:ascii="GHEA Grapalat" w:hAnsi="GHEA Grapalat"/>
                <w:color w:val="000000"/>
                <w:sz w:val="24"/>
                <w:szCs w:val="24"/>
                <w:shd w:val="clear" w:color="auto" w:fill="FFFFFF"/>
                <w:lang w:val="hy-AM"/>
              </w:rPr>
            </w:pPr>
          </w:p>
        </w:tc>
      </w:tr>
      <w:tr w:rsidR="0034749A" w:rsidRPr="00CE66A4" w:rsidTr="00EB1192">
        <w:trPr>
          <w:jc w:val="center"/>
        </w:trPr>
        <w:tc>
          <w:tcPr>
            <w:tcW w:w="8455" w:type="dxa"/>
          </w:tcPr>
          <w:p w:rsidR="0034749A" w:rsidRPr="002D2214" w:rsidRDefault="0034749A" w:rsidP="00EB1192">
            <w:pPr>
              <w:spacing w:line="336" w:lineRule="auto"/>
              <w:ind w:firstLine="851"/>
              <w:jc w:val="both"/>
              <w:rPr>
                <w:rStyle w:val="Emphasis"/>
                <w:rFonts w:ascii="GHEA Grapalat" w:hAnsi="GHEA Grapalat"/>
                <w:i w:val="0"/>
                <w:iCs w:val="0"/>
                <w:sz w:val="24"/>
                <w:szCs w:val="24"/>
                <w:lang w:val="hy-AM"/>
              </w:rPr>
            </w:pPr>
            <w:r w:rsidRPr="002D2214">
              <w:rPr>
                <w:rStyle w:val="Emphasis"/>
                <w:rFonts w:ascii="GHEA Grapalat" w:hAnsi="GHEA Grapalat"/>
                <w:i w:val="0"/>
                <w:sz w:val="24"/>
                <w:szCs w:val="24"/>
                <w:lang w:val="hy-AM"/>
              </w:rPr>
              <w:t>2.</w:t>
            </w:r>
            <w:r w:rsidRPr="002D2214">
              <w:rPr>
                <w:rStyle w:val="Emphasis"/>
                <w:rFonts w:ascii="GHEA Grapalat" w:hAnsi="GHEA Grapalat"/>
                <w:i w:val="0"/>
                <w:sz w:val="24"/>
                <w:szCs w:val="24"/>
                <w:lang w:val="hy-AM"/>
              </w:rPr>
              <w:tab/>
              <w:t>Նախագծի 1-ին կետի 2-րդ ենթակետով նախատեսվում է «Հայաստանի Հանրապետության կառավարության 2011 թվականի մայիսի հուլիսի 14-ի N 1024-Ն որոշման մեջ փոփոխություն և լրացումներ կատարելու մասին» Կառավարության որոշման նախագծի 5-րդ հավելվածի 34-րդ կետ լրացնել նոր նախադասությամբ` հետևյալ խմբագրությամբ.</w:t>
            </w:r>
          </w:p>
          <w:p w:rsidR="0034749A" w:rsidRPr="002D2214" w:rsidRDefault="0034749A" w:rsidP="00EB1192">
            <w:pPr>
              <w:spacing w:line="336" w:lineRule="auto"/>
              <w:ind w:firstLine="851"/>
              <w:jc w:val="both"/>
              <w:rPr>
                <w:rStyle w:val="Emphasis"/>
                <w:rFonts w:ascii="GHEA Grapalat" w:hAnsi="GHEA Grapalat"/>
                <w:i w:val="0"/>
                <w:iCs w:val="0"/>
                <w:sz w:val="24"/>
                <w:szCs w:val="24"/>
                <w:lang w:val="hy-AM"/>
              </w:rPr>
            </w:pPr>
            <w:r w:rsidRPr="002D2214">
              <w:rPr>
                <w:rStyle w:val="Emphasis"/>
                <w:rFonts w:ascii="GHEA Grapalat" w:hAnsi="GHEA Grapalat"/>
                <w:i w:val="0"/>
                <w:sz w:val="24"/>
                <w:szCs w:val="24"/>
                <w:lang w:val="hy-AM"/>
              </w:rPr>
              <w:t>«Փոխնակ (սուրոգատ) մորից ծնված երեխայի կենսաբանական մորն անաշխատունակության թերթիկը տրամադրում է սույն կարգի 33-րդ կետում նշված այն բժշկական կազմակերպությունը, որտեղ իրականացվել է փոխնակ մոր հղիության հսկողությունը (այն բժշկական կազմակերպությունը ով պահանջն առաջանալու դեպքում անաշխատունակության թերթիկ է տրամադրելու փոխնակ մորը):»:</w:t>
            </w:r>
          </w:p>
          <w:p w:rsidR="0034749A" w:rsidRPr="002D2214" w:rsidRDefault="0034749A" w:rsidP="00EB1192">
            <w:pPr>
              <w:spacing w:line="336" w:lineRule="auto"/>
              <w:ind w:firstLine="851"/>
              <w:jc w:val="both"/>
              <w:rPr>
                <w:rStyle w:val="Emphasis"/>
                <w:rFonts w:ascii="GHEA Grapalat" w:hAnsi="GHEA Grapalat"/>
                <w:i w:val="0"/>
                <w:iCs w:val="0"/>
                <w:sz w:val="24"/>
                <w:szCs w:val="24"/>
                <w:lang w:val="hy-AM"/>
              </w:rPr>
            </w:pPr>
            <w:r w:rsidRPr="002D2214">
              <w:rPr>
                <w:rStyle w:val="Emphasis"/>
                <w:rFonts w:ascii="GHEA Grapalat" w:hAnsi="GHEA Grapalat"/>
                <w:i w:val="0"/>
                <w:sz w:val="24"/>
                <w:szCs w:val="24"/>
                <w:lang w:val="hy-AM"/>
              </w:rPr>
              <w:t>Համաձայն «Մարդու վերարտադրողական առողջության և վերարտադրողական իրավունքների մասին» օրենքի 2-րդ հոդվածի 1-ին մասի 11-րդ կետի` կենսաբանական ծնող է հանդիսանում այն տղամարդը կամ կինը, որի սեռաբջջից է ձևավորվել սաղմը, և որի գենոտիպի կրողը նրա ապագա երեխան է:</w:t>
            </w:r>
          </w:p>
          <w:p w:rsidR="0034749A" w:rsidRPr="002D2214" w:rsidRDefault="0034749A" w:rsidP="00EB1192">
            <w:pPr>
              <w:spacing w:line="336" w:lineRule="auto"/>
              <w:ind w:firstLine="851"/>
              <w:jc w:val="both"/>
              <w:rPr>
                <w:rStyle w:val="Emphasis"/>
                <w:rFonts w:ascii="GHEA Grapalat" w:hAnsi="GHEA Grapalat"/>
                <w:i w:val="0"/>
                <w:iCs w:val="0"/>
                <w:sz w:val="24"/>
                <w:szCs w:val="24"/>
                <w:lang w:val="hy-AM"/>
              </w:rPr>
            </w:pPr>
            <w:r w:rsidRPr="002D2214">
              <w:rPr>
                <w:rStyle w:val="Emphasis"/>
                <w:rFonts w:ascii="GHEA Grapalat" w:hAnsi="GHEA Grapalat"/>
                <w:i w:val="0"/>
                <w:sz w:val="24"/>
                <w:szCs w:val="24"/>
                <w:lang w:val="hy-AM"/>
              </w:rPr>
              <w:t>Համաձայն նշված օրենքի 11-րդ հոդվածի 1-ին մասի 3-րդ կետի` Հայաստանի Հանրապետությունում թույլատրվում է որպես վերարտադրողականության օժանդակ տեխնոլոգիաների կիրառմամբ դոնորական սաղմի ներպատվաստումը փոխնակ մոր արգանդում:</w:t>
            </w:r>
          </w:p>
          <w:p w:rsidR="0034749A" w:rsidRPr="002D2214" w:rsidRDefault="0034749A" w:rsidP="00EB1192">
            <w:pPr>
              <w:spacing w:line="336" w:lineRule="auto"/>
              <w:ind w:firstLine="851"/>
              <w:jc w:val="both"/>
              <w:rPr>
                <w:rStyle w:val="Emphasis"/>
                <w:rFonts w:ascii="GHEA Grapalat" w:hAnsi="GHEA Grapalat"/>
                <w:i w:val="0"/>
                <w:iCs w:val="0"/>
                <w:sz w:val="24"/>
                <w:szCs w:val="24"/>
                <w:lang w:val="hy-AM"/>
              </w:rPr>
            </w:pPr>
            <w:r w:rsidRPr="002D2214">
              <w:rPr>
                <w:rStyle w:val="Emphasis"/>
                <w:rFonts w:ascii="GHEA Grapalat" w:hAnsi="GHEA Grapalat"/>
                <w:i w:val="0"/>
                <w:sz w:val="24"/>
                <w:szCs w:val="24"/>
                <w:lang w:val="hy-AM"/>
              </w:rPr>
              <w:t xml:space="preserve">Իր հերթին, դոնորական սաղմ է հանդիսանում կենսաբանական ծնողի (ծնողների) և (կամ) դոնորի սեռաբջիջների միաձուլման արդյունքում առաջացած սաղմը, որը պետք է կրի կամ արդեն կրում է փոխնակ մայրը կամ կինը («Մարդու վերարտադրողական առողջության և վերարտադրողական իրավունքների մասին» օրենքի 2-րդ հոդվածի 1-ին մասի 9-րդ կետ): </w:t>
            </w:r>
          </w:p>
          <w:p w:rsidR="0034749A" w:rsidRPr="002D2214" w:rsidRDefault="0034749A" w:rsidP="00EB1192">
            <w:pPr>
              <w:spacing w:line="336" w:lineRule="auto"/>
              <w:ind w:firstLine="851"/>
              <w:jc w:val="both"/>
              <w:rPr>
                <w:rFonts w:ascii="GHEA Grapalat" w:hAnsi="GHEA Grapalat"/>
                <w:b/>
                <w:sz w:val="24"/>
                <w:szCs w:val="24"/>
                <w:lang w:val="hy-AM"/>
              </w:rPr>
            </w:pPr>
            <w:r w:rsidRPr="002D2214">
              <w:rPr>
                <w:rStyle w:val="Emphasis"/>
                <w:rFonts w:ascii="GHEA Grapalat" w:hAnsi="GHEA Grapalat"/>
                <w:i w:val="0"/>
                <w:sz w:val="24"/>
                <w:szCs w:val="24"/>
                <w:lang w:val="hy-AM"/>
              </w:rPr>
              <w:t>Վերոհիշյալից հետևում է, որ երեխայի մայրը կարող է չհանդիսանալ վերջինիս կենսաբանական ծնողը: Հաշվի առնելով նշվածը` առաջարկում եմ վերանայել «կենսաբանական մայր» ձևակերպման կիրառումը:</w:t>
            </w:r>
          </w:p>
        </w:tc>
        <w:tc>
          <w:tcPr>
            <w:tcW w:w="5958" w:type="dxa"/>
          </w:tcPr>
          <w:p w:rsidR="0034749A" w:rsidRPr="002B3BFB" w:rsidRDefault="0034749A" w:rsidP="00EB1192">
            <w:pPr>
              <w:spacing w:line="360" w:lineRule="auto"/>
              <w:jc w:val="center"/>
              <w:rPr>
                <w:rFonts w:ascii="GHEA Grapalat" w:hAnsi="GHEA Grapalat"/>
                <w:b/>
                <w:color w:val="000000"/>
                <w:sz w:val="24"/>
                <w:szCs w:val="24"/>
                <w:shd w:val="clear" w:color="auto" w:fill="FFFFFF"/>
                <w:lang w:val="hy-AM"/>
              </w:rPr>
            </w:pPr>
            <w:r w:rsidRPr="002B3BFB">
              <w:rPr>
                <w:rFonts w:ascii="GHEA Grapalat" w:hAnsi="GHEA Grapalat"/>
                <w:b/>
                <w:color w:val="000000"/>
                <w:sz w:val="24"/>
                <w:szCs w:val="24"/>
                <w:shd w:val="clear" w:color="auto" w:fill="FFFFFF"/>
                <w:lang w:val="hy-AM"/>
              </w:rPr>
              <w:t>Ընդունվել է ի գիտություն։</w:t>
            </w:r>
          </w:p>
          <w:p w:rsidR="0034749A" w:rsidRDefault="0034749A" w:rsidP="00EB1192">
            <w:pPr>
              <w:spacing w:line="360" w:lineRule="auto"/>
              <w:jc w:val="both"/>
              <w:rPr>
                <w:rFonts w:ascii="GHEA Grapalat" w:hAnsi="GHEA Grapalat"/>
                <w:iCs/>
                <w:color w:val="000000"/>
                <w:sz w:val="24"/>
                <w:szCs w:val="24"/>
                <w:shd w:val="clear" w:color="auto" w:fill="FFFFFF"/>
                <w:lang w:val="hy-AM"/>
              </w:rPr>
            </w:pPr>
            <w:r w:rsidRPr="007F4A0B">
              <w:rPr>
                <w:rFonts w:ascii="GHEA Grapalat" w:hAnsi="GHEA Grapalat"/>
                <w:color w:val="000000"/>
                <w:sz w:val="24"/>
                <w:szCs w:val="24"/>
                <w:shd w:val="clear" w:color="auto" w:fill="FFFFFF"/>
                <w:lang w:val="hy-AM"/>
              </w:rPr>
              <w:t>Հաշվի առնելով այն հանգամանքը, որ Կառավարության</w:t>
            </w:r>
            <w:r w:rsidRPr="007F4A0B">
              <w:rPr>
                <w:rFonts w:ascii="GHEA Grapalat" w:hAnsi="GHEA Grapalat"/>
                <w:iCs/>
                <w:color w:val="000000"/>
                <w:sz w:val="24"/>
                <w:szCs w:val="24"/>
                <w:shd w:val="clear" w:color="auto" w:fill="FFFFFF"/>
                <w:lang w:val="hy-AM"/>
              </w:rPr>
              <w:t xml:space="preserve"> 2011 թվականի մայիսի հուլիսի 14-ի N 1024-Ն որոշմամբ ապահովվում է «</w:t>
            </w:r>
            <w:r>
              <w:rPr>
                <w:rFonts w:ascii="GHEA Grapalat" w:hAnsi="GHEA Grapalat"/>
                <w:iCs/>
                <w:color w:val="000000"/>
                <w:sz w:val="24"/>
                <w:szCs w:val="24"/>
                <w:shd w:val="clear" w:color="auto" w:fill="FFFFFF"/>
                <w:lang w:val="hy-AM"/>
              </w:rPr>
              <w:t>Ժ</w:t>
            </w:r>
            <w:r w:rsidRPr="007F4A0B">
              <w:rPr>
                <w:rFonts w:ascii="GHEA Grapalat" w:hAnsi="GHEA Grapalat"/>
                <w:iCs/>
                <w:color w:val="000000"/>
                <w:sz w:val="24"/>
                <w:szCs w:val="24"/>
                <w:shd w:val="clear" w:color="auto" w:fill="FFFFFF"/>
                <w:lang w:val="hy-AM"/>
              </w:rPr>
              <w:t xml:space="preserve">ամանակավոր անաշխատունակության </w:t>
            </w:r>
            <w:r>
              <w:rPr>
                <w:rFonts w:ascii="GHEA Grapalat" w:hAnsi="GHEA Grapalat"/>
                <w:iCs/>
                <w:color w:val="000000"/>
                <w:sz w:val="24"/>
                <w:szCs w:val="24"/>
                <w:shd w:val="clear" w:color="auto" w:fill="FFFFFF"/>
                <w:lang w:val="hy-AM"/>
              </w:rPr>
              <w:t>և</w:t>
            </w:r>
            <w:r w:rsidRPr="007F4A0B">
              <w:rPr>
                <w:rFonts w:ascii="GHEA Grapalat" w:hAnsi="GHEA Grapalat"/>
                <w:iCs/>
                <w:color w:val="000000"/>
                <w:sz w:val="24"/>
                <w:szCs w:val="24"/>
                <w:shd w:val="clear" w:color="auto" w:fill="FFFFFF"/>
                <w:lang w:val="hy-AM"/>
              </w:rPr>
              <w:t xml:space="preserve"> մայրության նպաստների մասին» օրենքի </w:t>
            </w:r>
            <w:r>
              <w:rPr>
                <w:rFonts w:ascii="GHEA Grapalat" w:hAnsi="GHEA Grapalat"/>
                <w:iCs/>
                <w:color w:val="000000"/>
                <w:sz w:val="24"/>
                <w:szCs w:val="24"/>
                <w:shd w:val="clear" w:color="auto" w:fill="FFFFFF"/>
                <w:lang w:val="hy-AM"/>
              </w:rPr>
              <w:t>կիրարկումն, որի 11-րդ հոդվածի 5-րդ մասով արդեն իսկ նախատեսված է «կենսաբանական մայր» եզրույթը։</w:t>
            </w:r>
          </w:p>
          <w:p w:rsidR="0034749A" w:rsidRDefault="0034749A" w:rsidP="00EB1192">
            <w:pPr>
              <w:spacing w:line="360" w:lineRule="auto"/>
              <w:jc w:val="both"/>
              <w:rPr>
                <w:rFonts w:ascii="GHEA Grapalat" w:hAnsi="GHEA Grapalat"/>
                <w:iCs/>
                <w:color w:val="000000"/>
                <w:sz w:val="24"/>
                <w:szCs w:val="24"/>
                <w:shd w:val="clear" w:color="auto" w:fill="FFFFFF"/>
                <w:lang w:val="hy-AM"/>
              </w:rPr>
            </w:pPr>
            <w:r>
              <w:rPr>
                <w:rFonts w:ascii="GHEA Grapalat" w:hAnsi="GHEA Grapalat"/>
                <w:iCs/>
                <w:color w:val="000000"/>
                <w:sz w:val="24"/>
                <w:szCs w:val="24"/>
                <w:shd w:val="clear" w:color="auto" w:fill="FFFFFF"/>
                <w:lang w:val="hy-AM"/>
              </w:rPr>
              <w:t>Ըստ այդմ, միայն օրենքում համապատասխան փոփոխություններ կատարելուց հետո հնարավոր կլինի որոշման մեջ վերանայել «կենսաբանական մայր» եզրույթը։</w:t>
            </w:r>
          </w:p>
          <w:p w:rsidR="0034749A" w:rsidRPr="007F4A0B" w:rsidRDefault="0034749A" w:rsidP="00EB1192">
            <w:pPr>
              <w:spacing w:line="360" w:lineRule="auto"/>
              <w:jc w:val="both"/>
              <w:rPr>
                <w:rFonts w:ascii="GHEA Grapalat" w:hAnsi="GHEA Grapalat"/>
                <w:color w:val="000000"/>
                <w:sz w:val="24"/>
                <w:szCs w:val="24"/>
                <w:shd w:val="clear" w:color="auto" w:fill="FFFFFF"/>
                <w:lang w:val="hy-AM"/>
              </w:rPr>
            </w:pPr>
          </w:p>
        </w:tc>
      </w:tr>
      <w:tr w:rsidR="0034749A" w:rsidRPr="00CE66A4" w:rsidTr="00EB1192">
        <w:trPr>
          <w:jc w:val="center"/>
        </w:trPr>
        <w:tc>
          <w:tcPr>
            <w:tcW w:w="8455" w:type="dxa"/>
          </w:tcPr>
          <w:p w:rsidR="0034749A" w:rsidRPr="002D2214" w:rsidRDefault="0034749A" w:rsidP="00EB1192">
            <w:pPr>
              <w:spacing w:line="336" w:lineRule="auto"/>
              <w:ind w:firstLine="851"/>
              <w:jc w:val="both"/>
              <w:rPr>
                <w:rStyle w:val="Emphasis"/>
                <w:rFonts w:ascii="GHEA Grapalat" w:hAnsi="GHEA Grapalat"/>
                <w:i w:val="0"/>
                <w:sz w:val="24"/>
                <w:szCs w:val="24"/>
                <w:lang w:val="hy-AM"/>
              </w:rPr>
            </w:pPr>
            <w:r w:rsidRPr="002D2214">
              <w:rPr>
                <w:rStyle w:val="Emphasis"/>
                <w:rFonts w:ascii="GHEA Grapalat" w:hAnsi="GHEA Grapalat"/>
                <w:i w:val="0"/>
                <w:sz w:val="24"/>
                <w:szCs w:val="24"/>
                <w:lang w:val="hy-AM"/>
              </w:rPr>
              <w:t>Միաժամանակ հաշվի առնելով այն հանգամանքը, որ  Կառավարության 2023 թվականի հունվարի 26-ի թիվ 94-Ն որոշմամբ կատարվել է փոփոխություն նաև Կառավարության 2011 թվականի հուլիսի 14-ի թիվ 1024-Ն որոշման Հավելված 5-ով հաստատված «Ժամանակավոր անաշխատունակության թերթիկի լրացման ու տրամադրման կարգ»-ի 11.1 կետում, այն է. «Տնային կանչի կամ ամբուլատոր այցի հիման վրա անաշխատունակության թերթիկը քաղաքացուն տրվում է (բացվում է) 1-5-րդ օրացուցային օրը՝ ներառյալ օրացուցային օրվա համար» ձևակերպմամբ, հետագա տարընթերցումներից խուսափելու համար առաջարկվում է վերանայել նշյալ կետը և շարադրել հետևյալ խմբագրմամբ` «Տնային կանչի կամ ամբուլատոր այցի հիման վրա անաշխատունակության թերթիկը քաղաքացուն տրվում է (բացվում է) 1-5-րդ օրացուցային օրը ներառյալ»:</w:t>
            </w:r>
          </w:p>
        </w:tc>
        <w:tc>
          <w:tcPr>
            <w:tcW w:w="5958" w:type="dxa"/>
          </w:tcPr>
          <w:p w:rsidR="0034749A" w:rsidRPr="0034749A" w:rsidRDefault="0034749A" w:rsidP="00EB1192">
            <w:pPr>
              <w:spacing w:line="360" w:lineRule="auto"/>
              <w:jc w:val="center"/>
              <w:rPr>
                <w:rFonts w:ascii="GHEA Grapalat" w:hAnsi="GHEA Grapalat"/>
                <w:b/>
                <w:color w:val="000000"/>
                <w:sz w:val="24"/>
                <w:szCs w:val="24"/>
                <w:shd w:val="clear" w:color="auto" w:fill="FFFFFF"/>
                <w:lang w:val="hy-AM"/>
              </w:rPr>
            </w:pPr>
            <w:r w:rsidRPr="0034749A">
              <w:rPr>
                <w:rFonts w:ascii="GHEA Grapalat" w:hAnsi="GHEA Grapalat"/>
                <w:b/>
                <w:color w:val="000000"/>
                <w:sz w:val="24"/>
                <w:szCs w:val="24"/>
                <w:shd w:val="clear" w:color="auto" w:fill="FFFFFF"/>
                <w:lang w:val="hy-AM"/>
              </w:rPr>
              <w:t>Առաջարկությունն ընդունվել է։</w:t>
            </w:r>
          </w:p>
          <w:p w:rsidR="0034749A" w:rsidRPr="008E5265" w:rsidRDefault="0034749A" w:rsidP="00EB1192">
            <w:pPr>
              <w:spacing w:line="360" w:lineRule="auto"/>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 xml:space="preserve">Նախագծի 1-ին կետի 2-րդ ենթակետի «ա» պարբերությամբ առաջարկվել է որոշման </w:t>
            </w:r>
            <w:r w:rsidRPr="008E5265">
              <w:rPr>
                <w:rFonts w:ascii="GHEA Grapalat" w:hAnsi="GHEA Grapalat"/>
                <w:color w:val="000000"/>
                <w:sz w:val="24"/>
                <w:szCs w:val="24"/>
                <w:shd w:val="clear" w:color="auto" w:fill="FFFFFF"/>
                <w:lang w:val="hy-AM"/>
              </w:rPr>
              <w:t xml:space="preserve">N 5 </w:t>
            </w:r>
            <w:r>
              <w:rPr>
                <w:rFonts w:ascii="GHEA Grapalat" w:hAnsi="GHEA Grapalat"/>
                <w:color w:val="000000"/>
                <w:sz w:val="24"/>
                <w:szCs w:val="24"/>
                <w:shd w:val="clear" w:color="auto" w:fill="FFFFFF"/>
                <w:lang w:val="hy-AM"/>
              </w:rPr>
              <w:t xml:space="preserve">հավելվածի </w:t>
            </w:r>
            <w:r w:rsidRPr="008E5265">
              <w:rPr>
                <w:rFonts w:ascii="GHEA Grapalat" w:hAnsi="GHEA Grapalat"/>
                <w:color w:val="000000"/>
                <w:sz w:val="24"/>
                <w:szCs w:val="24"/>
                <w:shd w:val="clear" w:color="auto" w:fill="FFFFFF"/>
                <w:lang w:val="hy-AM"/>
              </w:rPr>
              <w:t>11-րդ կետում «1-5-րդ օրացուցային օրը՝ ներառյալ օրացուցային օրվա համար» բառերը փոխարինել «1-5-րդ օրացուցային օրը ներառյալ ՝» բառերով</w:t>
            </w:r>
            <w:r>
              <w:rPr>
                <w:rFonts w:ascii="GHEA Grapalat" w:hAnsi="GHEA Grapalat"/>
                <w:color w:val="000000"/>
                <w:sz w:val="24"/>
                <w:szCs w:val="24"/>
                <w:shd w:val="clear" w:color="auto" w:fill="FFFFFF"/>
                <w:lang w:val="hy-AM"/>
              </w:rPr>
              <w:t>։</w:t>
            </w:r>
          </w:p>
        </w:tc>
      </w:tr>
      <w:tr w:rsidR="00002B58" w:rsidRPr="002673B5" w:rsidTr="00EB1192">
        <w:trPr>
          <w:jc w:val="center"/>
        </w:trPr>
        <w:tc>
          <w:tcPr>
            <w:tcW w:w="8455" w:type="dxa"/>
          </w:tcPr>
          <w:p w:rsidR="00002B58" w:rsidRPr="00002B58" w:rsidRDefault="00002B58" w:rsidP="00002B58">
            <w:pPr>
              <w:spacing w:line="360" w:lineRule="auto"/>
              <w:jc w:val="center"/>
              <w:rPr>
                <w:iCs/>
                <w:lang w:val="hy-AM"/>
              </w:rPr>
            </w:pPr>
            <w:r>
              <w:rPr>
                <w:rFonts w:ascii="GHEA Grapalat" w:hAnsi="GHEA Grapalat"/>
                <w:b/>
                <w:color w:val="000000"/>
                <w:sz w:val="24"/>
                <w:szCs w:val="24"/>
                <w:shd w:val="clear" w:color="auto" w:fill="FFFFFF"/>
                <w:lang w:val="hy-AM"/>
              </w:rPr>
              <w:t xml:space="preserve">4. </w:t>
            </w:r>
            <w:r w:rsidRPr="00002B58">
              <w:rPr>
                <w:rFonts w:ascii="GHEA Grapalat" w:hAnsi="GHEA Grapalat"/>
                <w:b/>
                <w:color w:val="000000"/>
                <w:sz w:val="24"/>
                <w:szCs w:val="24"/>
                <w:shd w:val="clear" w:color="auto" w:fill="FFFFFF"/>
                <w:lang w:val="hy-AM"/>
              </w:rPr>
              <w:t>Արդարադատության նախարարություն</w:t>
            </w:r>
          </w:p>
        </w:tc>
        <w:tc>
          <w:tcPr>
            <w:tcW w:w="5958" w:type="dxa"/>
          </w:tcPr>
          <w:p w:rsidR="00002B58" w:rsidRDefault="00002B58" w:rsidP="00EB1192">
            <w:pPr>
              <w:spacing w:line="360" w:lineRule="auto"/>
              <w:jc w:val="center"/>
              <w:rPr>
                <w:rFonts w:ascii="GHEA Grapalat" w:hAnsi="GHEA Grapalat"/>
                <w:b/>
                <w:color w:val="000000"/>
                <w:sz w:val="24"/>
                <w:szCs w:val="24"/>
                <w:shd w:val="clear" w:color="auto" w:fill="FFFFFF"/>
                <w:lang w:val="hy-AM"/>
              </w:rPr>
            </w:pPr>
            <w:r>
              <w:rPr>
                <w:rFonts w:ascii="GHEA Grapalat" w:hAnsi="GHEA Grapalat"/>
                <w:b/>
                <w:color w:val="000000"/>
                <w:sz w:val="24"/>
                <w:szCs w:val="24"/>
                <w:shd w:val="clear" w:color="auto" w:fill="FFFFFF"/>
                <w:lang w:val="hy-AM"/>
              </w:rPr>
              <w:t>28.04.2023թ.</w:t>
            </w:r>
          </w:p>
          <w:p w:rsidR="00002B58" w:rsidRPr="0034749A" w:rsidRDefault="00002B58" w:rsidP="00EB1192">
            <w:pPr>
              <w:spacing w:line="360" w:lineRule="auto"/>
              <w:jc w:val="center"/>
              <w:rPr>
                <w:rFonts w:ascii="GHEA Grapalat" w:hAnsi="GHEA Grapalat"/>
                <w:b/>
                <w:color w:val="000000"/>
                <w:sz w:val="24"/>
                <w:szCs w:val="24"/>
                <w:shd w:val="clear" w:color="auto" w:fill="FFFFFF"/>
                <w:lang w:val="hy-AM"/>
              </w:rPr>
            </w:pPr>
            <w:r>
              <w:rPr>
                <w:rFonts w:ascii="GHEA Grapalat" w:hAnsi="GHEA Grapalat"/>
                <w:b/>
                <w:color w:val="000000"/>
                <w:sz w:val="24"/>
                <w:szCs w:val="24"/>
                <w:shd w:val="clear" w:color="auto" w:fill="FFFFFF"/>
                <w:lang w:val="hy-AM"/>
              </w:rPr>
              <w:t xml:space="preserve"> թիվ </w:t>
            </w:r>
            <w:r w:rsidRPr="00002B58">
              <w:rPr>
                <w:rFonts w:ascii="GHEA Grapalat" w:hAnsi="GHEA Grapalat"/>
                <w:b/>
                <w:color w:val="000000"/>
                <w:sz w:val="24"/>
                <w:szCs w:val="24"/>
                <w:shd w:val="clear" w:color="auto" w:fill="FFFFFF"/>
                <w:lang w:val="hy-AM"/>
              </w:rPr>
              <w:t>/27.4/21412-2023</w:t>
            </w:r>
          </w:p>
        </w:tc>
      </w:tr>
      <w:tr w:rsidR="00002B58" w:rsidRPr="00CE66A4" w:rsidTr="00EB1192">
        <w:trPr>
          <w:jc w:val="center"/>
        </w:trPr>
        <w:tc>
          <w:tcPr>
            <w:tcW w:w="8455" w:type="dxa"/>
          </w:tcPr>
          <w:p w:rsidR="00002B58" w:rsidRPr="009D22BD" w:rsidRDefault="009D22BD" w:rsidP="00EB1192">
            <w:pPr>
              <w:spacing w:line="336" w:lineRule="auto"/>
              <w:ind w:firstLine="851"/>
              <w:jc w:val="both"/>
              <w:rPr>
                <w:rStyle w:val="Emphasis"/>
                <w:rFonts w:ascii="GHEA Grapalat" w:hAnsi="GHEA Grapalat"/>
                <w:i w:val="0"/>
                <w:sz w:val="24"/>
                <w:szCs w:val="24"/>
                <w:lang w:val="hy-AM"/>
              </w:rPr>
            </w:pPr>
            <w:r w:rsidRPr="009D22BD">
              <w:rPr>
                <w:rStyle w:val="Emphasis"/>
                <w:rFonts w:ascii="GHEA Grapalat" w:hAnsi="GHEA Grapalat"/>
                <w:i w:val="0"/>
                <w:sz w:val="24"/>
                <w:szCs w:val="24"/>
                <w:lang w:val="hy-AM"/>
              </w:rPr>
              <w:t>1. Նկատի ունենալով, որ Նախագծում կատարվում են մի քանի փոփոխություններ, անհրաժեշտ է վերնագրում «փոփոխություն» բառը փոխարինել «փոփոխություններ» բառով:</w:t>
            </w:r>
          </w:p>
        </w:tc>
        <w:tc>
          <w:tcPr>
            <w:tcW w:w="5958" w:type="dxa"/>
          </w:tcPr>
          <w:p w:rsidR="00002B58" w:rsidRDefault="009D22BD" w:rsidP="00EB1192">
            <w:pPr>
              <w:spacing w:line="360" w:lineRule="auto"/>
              <w:jc w:val="center"/>
              <w:rPr>
                <w:rFonts w:ascii="GHEA Grapalat" w:hAnsi="GHEA Grapalat"/>
                <w:color w:val="000000"/>
                <w:sz w:val="24"/>
                <w:szCs w:val="24"/>
                <w:shd w:val="clear" w:color="auto" w:fill="FFFFFF"/>
                <w:lang w:val="hy-AM"/>
              </w:rPr>
            </w:pPr>
            <w:r w:rsidRPr="009D22BD">
              <w:rPr>
                <w:rFonts w:ascii="GHEA Grapalat" w:hAnsi="GHEA Grapalat"/>
                <w:color w:val="000000"/>
                <w:sz w:val="24"/>
                <w:szCs w:val="24"/>
                <w:shd w:val="clear" w:color="auto" w:fill="FFFFFF"/>
                <w:lang w:val="hy-AM"/>
              </w:rPr>
              <w:t>Առաջարկությունն ընդունվել է</w:t>
            </w:r>
            <w:r>
              <w:rPr>
                <w:rFonts w:ascii="GHEA Grapalat" w:hAnsi="GHEA Grapalat"/>
                <w:color w:val="000000"/>
                <w:sz w:val="24"/>
                <w:szCs w:val="24"/>
                <w:shd w:val="clear" w:color="auto" w:fill="FFFFFF"/>
                <w:lang w:val="hy-AM"/>
              </w:rPr>
              <w:t>։</w:t>
            </w:r>
          </w:p>
          <w:p w:rsidR="009D22BD" w:rsidRPr="009D22BD" w:rsidRDefault="009D22BD" w:rsidP="00EB1192">
            <w:pPr>
              <w:spacing w:line="360" w:lineRule="auto"/>
              <w:jc w:val="center"/>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Նախագծի վերնագիրը խմբագրվել է։</w:t>
            </w:r>
          </w:p>
        </w:tc>
      </w:tr>
      <w:tr w:rsidR="00002B58" w:rsidRPr="00CE66A4" w:rsidTr="00EB1192">
        <w:trPr>
          <w:jc w:val="center"/>
        </w:trPr>
        <w:tc>
          <w:tcPr>
            <w:tcW w:w="8455" w:type="dxa"/>
          </w:tcPr>
          <w:p w:rsidR="00002B58" w:rsidRPr="002D2214" w:rsidRDefault="009D22BD" w:rsidP="00EB1192">
            <w:pPr>
              <w:spacing w:line="336" w:lineRule="auto"/>
              <w:ind w:firstLine="851"/>
              <w:jc w:val="both"/>
              <w:rPr>
                <w:rStyle w:val="Emphasis"/>
                <w:rFonts w:ascii="GHEA Grapalat" w:hAnsi="GHEA Grapalat"/>
                <w:i w:val="0"/>
                <w:sz w:val="24"/>
                <w:szCs w:val="24"/>
                <w:lang w:val="hy-AM"/>
              </w:rPr>
            </w:pPr>
            <w:r w:rsidRPr="009D22BD">
              <w:rPr>
                <w:rStyle w:val="Emphasis"/>
                <w:rFonts w:ascii="GHEA Grapalat" w:hAnsi="GHEA Grapalat"/>
                <w:i w:val="0"/>
                <w:sz w:val="24"/>
                <w:szCs w:val="24"/>
                <w:lang w:val="hy-AM"/>
              </w:rPr>
              <w:t>2. Նախագծի 1-ին կետի 2-րդ ենթակետի «ա» պարբերությունում «11-րդ կետում» բառերը անհրաժեշտ է փոխարինել «11.1-րդ կետում» բառերով՝ նկատի ունենալով, որ «1-5-րդ օրացուցային օրը՝ ներառյալ օրացուցային օրվա համար» բառերը նախատեսված են 11.1 կետում:</w:t>
            </w:r>
          </w:p>
        </w:tc>
        <w:tc>
          <w:tcPr>
            <w:tcW w:w="5958" w:type="dxa"/>
          </w:tcPr>
          <w:p w:rsidR="009D22BD" w:rsidRDefault="009D22BD" w:rsidP="009D22BD">
            <w:pPr>
              <w:spacing w:line="360" w:lineRule="auto"/>
              <w:jc w:val="center"/>
              <w:rPr>
                <w:rFonts w:ascii="GHEA Grapalat" w:hAnsi="GHEA Grapalat"/>
                <w:color w:val="000000"/>
                <w:sz w:val="24"/>
                <w:szCs w:val="24"/>
                <w:shd w:val="clear" w:color="auto" w:fill="FFFFFF"/>
                <w:lang w:val="hy-AM"/>
              </w:rPr>
            </w:pPr>
            <w:r w:rsidRPr="009D22BD">
              <w:rPr>
                <w:rFonts w:ascii="GHEA Grapalat" w:hAnsi="GHEA Grapalat"/>
                <w:color w:val="000000"/>
                <w:sz w:val="24"/>
                <w:szCs w:val="24"/>
                <w:shd w:val="clear" w:color="auto" w:fill="FFFFFF"/>
                <w:lang w:val="hy-AM"/>
              </w:rPr>
              <w:t>Առաջարկությունն ընդունվել է</w:t>
            </w:r>
            <w:r>
              <w:rPr>
                <w:rFonts w:ascii="GHEA Grapalat" w:hAnsi="GHEA Grapalat"/>
                <w:color w:val="000000"/>
                <w:sz w:val="24"/>
                <w:szCs w:val="24"/>
                <w:shd w:val="clear" w:color="auto" w:fill="FFFFFF"/>
                <w:lang w:val="hy-AM"/>
              </w:rPr>
              <w:t>։</w:t>
            </w:r>
          </w:p>
          <w:p w:rsidR="00002B58" w:rsidRPr="0034749A" w:rsidRDefault="009D22BD" w:rsidP="009D22BD">
            <w:pPr>
              <w:spacing w:line="360" w:lineRule="auto"/>
              <w:jc w:val="both"/>
              <w:rPr>
                <w:rFonts w:ascii="GHEA Grapalat" w:hAnsi="GHEA Grapalat"/>
                <w:b/>
                <w:color w:val="000000"/>
                <w:sz w:val="24"/>
                <w:szCs w:val="24"/>
                <w:shd w:val="clear" w:color="auto" w:fill="FFFFFF"/>
                <w:lang w:val="hy-AM"/>
              </w:rPr>
            </w:pPr>
            <w:r w:rsidRPr="009D22BD">
              <w:rPr>
                <w:rStyle w:val="Emphasis"/>
                <w:rFonts w:ascii="GHEA Grapalat" w:hAnsi="GHEA Grapalat"/>
                <w:i w:val="0"/>
                <w:sz w:val="24"/>
                <w:szCs w:val="24"/>
                <w:lang w:val="hy-AM"/>
              </w:rPr>
              <w:t>Նախագծի 1-ին կետի 2-րդ ենթակետի «ա» պարբերությունում «11-րդ կետում» բառերը  փոխարին</w:t>
            </w:r>
            <w:r>
              <w:rPr>
                <w:rStyle w:val="Emphasis"/>
                <w:rFonts w:ascii="GHEA Grapalat" w:hAnsi="GHEA Grapalat"/>
                <w:i w:val="0"/>
                <w:sz w:val="24"/>
                <w:szCs w:val="24"/>
                <w:lang w:val="hy-AM"/>
              </w:rPr>
              <w:t>վ</w:t>
            </w:r>
            <w:r w:rsidRPr="009D22BD">
              <w:rPr>
                <w:rStyle w:val="Emphasis"/>
                <w:rFonts w:ascii="GHEA Grapalat" w:hAnsi="GHEA Grapalat"/>
                <w:i w:val="0"/>
                <w:sz w:val="24"/>
                <w:szCs w:val="24"/>
                <w:lang w:val="hy-AM"/>
              </w:rPr>
              <w:t>ել</w:t>
            </w:r>
            <w:r>
              <w:rPr>
                <w:rStyle w:val="Emphasis"/>
                <w:rFonts w:ascii="GHEA Grapalat" w:hAnsi="GHEA Grapalat"/>
                <w:i w:val="0"/>
                <w:sz w:val="24"/>
                <w:szCs w:val="24"/>
                <w:lang w:val="hy-AM"/>
              </w:rPr>
              <w:t xml:space="preserve"> են</w:t>
            </w:r>
            <w:r w:rsidRPr="009D22BD">
              <w:rPr>
                <w:rStyle w:val="Emphasis"/>
                <w:rFonts w:ascii="GHEA Grapalat" w:hAnsi="GHEA Grapalat"/>
                <w:i w:val="0"/>
                <w:sz w:val="24"/>
                <w:szCs w:val="24"/>
                <w:lang w:val="hy-AM"/>
              </w:rPr>
              <w:t xml:space="preserve"> «11.1-րդ կետում»</w:t>
            </w:r>
            <w:r>
              <w:rPr>
                <w:rStyle w:val="Emphasis"/>
                <w:rFonts w:ascii="GHEA Grapalat" w:hAnsi="GHEA Grapalat"/>
                <w:i w:val="0"/>
                <w:sz w:val="24"/>
                <w:szCs w:val="24"/>
                <w:lang w:val="hy-AM"/>
              </w:rPr>
              <w:t xml:space="preserve"> բառերով։</w:t>
            </w:r>
          </w:p>
        </w:tc>
      </w:tr>
      <w:tr w:rsidR="00002B58" w:rsidRPr="00CE66A4" w:rsidTr="00EB1192">
        <w:trPr>
          <w:jc w:val="center"/>
        </w:trPr>
        <w:tc>
          <w:tcPr>
            <w:tcW w:w="8455" w:type="dxa"/>
          </w:tcPr>
          <w:p w:rsidR="00002B58" w:rsidRPr="002D2214" w:rsidRDefault="009D22BD" w:rsidP="00EB1192">
            <w:pPr>
              <w:spacing w:line="336" w:lineRule="auto"/>
              <w:ind w:firstLine="851"/>
              <w:jc w:val="both"/>
              <w:rPr>
                <w:rStyle w:val="Emphasis"/>
                <w:rFonts w:ascii="GHEA Grapalat" w:hAnsi="GHEA Grapalat"/>
                <w:i w:val="0"/>
                <w:sz w:val="24"/>
                <w:szCs w:val="24"/>
                <w:lang w:val="hy-AM"/>
              </w:rPr>
            </w:pPr>
            <w:r w:rsidRPr="009D22BD">
              <w:rPr>
                <w:rStyle w:val="Emphasis"/>
                <w:rFonts w:ascii="GHEA Grapalat" w:hAnsi="GHEA Grapalat"/>
                <w:i w:val="0"/>
                <w:sz w:val="24"/>
                <w:szCs w:val="24"/>
                <w:lang w:val="hy-AM"/>
              </w:rPr>
              <w:t>3. Նախագծի 1-ին կետի «գ» պարբերությունով նախատեսվում է 34-րդ կետը լրացնել նոր պարբերություններով: Այս առումով առաջարկում ենք 2011 թվականի հուլիսի 14-ի N 1024-Ն որոշման N2 հավելվածի 34-րդ կետը ներկայացնել նոր խմբագրությամբ՝ ապահովելով «Նորմատիվ իրավական ակտերի մասին» օրենքի 14-րդ հոդվածի 5-րդ մասի պահանջները, ըստ որի՝ «Ենթաօրենսդրական նորմատիվ իրավական ակտերում դրույթները շարադրվում են հերթական համար ունեցող կետերի տեսքով: Կետերը կարող են բաժանվել միայն համարակալված ենթակետերի, իսկ ենթակետերը` միայն համարակալված պարբերությունների: Կետերը համարակալվում են արաբական թվանշաններով, որոնք տեքստից բաժանվում են միջակետով: Ենթակետերը համարակալվում են արաբական թվանշաններով, որոնք տեքստից բաժանվում են փակագծով: Պարբերությունները համարակալվում են հայերենի այբուբենի փոքրատառերով, որոնք տեքստից բաժանվում են միջակետով:»:</w:t>
            </w:r>
          </w:p>
        </w:tc>
        <w:tc>
          <w:tcPr>
            <w:tcW w:w="5958" w:type="dxa"/>
          </w:tcPr>
          <w:p w:rsidR="00002B58" w:rsidRDefault="00146F09" w:rsidP="00146F09">
            <w:pPr>
              <w:spacing w:line="336" w:lineRule="auto"/>
              <w:ind w:firstLine="851"/>
              <w:jc w:val="both"/>
              <w:rPr>
                <w:rStyle w:val="Emphasis"/>
                <w:rFonts w:ascii="GHEA Grapalat" w:hAnsi="GHEA Grapalat"/>
                <w:i w:val="0"/>
                <w:sz w:val="24"/>
                <w:szCs w:val="24"/>
                <w:lang w:val="hy-AM"/>
              </w:rPr>
            </w:pPr>
            <w:r w:rsidRPr="00146F09">
              <w:rPr>
                <w:rStyle w:val="Emphasis"/>
                <w:rFonts w:ascii="GHEA Grapalat" w:hAnsi="GHEA Grapalat"/>
                <w:i w:val="0"/>
                <w:sz w:val="24"/>
                <w:szCs w:val="24"/>
                <w:lang w:val="hy-AM"/>
              </w:rPr>
              <w:t>Առաջարկությունն ընդունվել է։</w:t>
            </w:r>
          </w:p>
          <w:p w:rsidR="00146F09" w:rsidRPr="0034749A" w:rsidRDefault="00146F09" w:rsidP="00CE66A4">
            <w:pPr>
              <w:spacing w:line="336" w:lineRule="auto"/>
              <w:jc w:val="both"/>
              <w:rPr>
                <w:rFonts w:ascii="GHEA Grapalat" w:hAnsi="GHEA Grapalat"/>
                <w:b/>
                <w:color w:val="000000"/>
                <w:sz w:val="24"/>
                <w:szCs w:val="24"/>
                <w:shd w:val="clear" w:color="auto" w:fill="FFFFFF"/>
                <w:lang w:val="hy-AM"/>
              </w:rPr>
            </w:pPr>
            <w:r w:rsidRPr="009D22BD">
              <w:rPr>
                <w:rStyle w:val="Emphasis"/>
                <w:rFonts w:ascii="GHEA Grapalat" w:hAnsi="GHEA Grapalat"/>
                <w:i w:val="0"/>
                <w:sz w:val="24"/>
                <w:szCs w:val="24"/>
                <w:lang w:val="hy-AM"/>
              </w:rPr>
              <w:t>Նախագծի 1-ին կետի «</w:t>
            </w:r>
            <w:r>
              <w:rPr>
                <w:rStyle w:val="Emphasis"/>
                <w:rFonts w:ascii="GHEA Grapalat" w:hAnsi="GHEA Grapalat"/>
                <w:i w:val="0"/>
                <w:sz w:val="24"/>
                <w:szCs w:val="24"/>
                <w:lang w:val="hy-AM"/>
              </w:rPr>
              <w:t>դ</w:t>
            </w:r>
            <w:r w:rsidRPr="009D22BD">
              <w:rPr>
                <w:rStyle w:val="Emphasis"/>
                <w:rFonts w:ascii="GHEA Grapalat" w:hAnsi="GHEA Grapalat"/>
                <w:i w:val="0"/>
                <w:sz w:val="24"/>
                <w:szCs w:val="24"/>
                <w:lang w:val="hy-AM"/>
              </w:rPr>
              <w:t>» պարբերությունով նախատեսվ</w:t>
            </w:r>
            <w:r>
              <w:rPr>
                <w:rStyle w:val="Emphasis"/>
                <w:rFonts w:ascii="GHEA Grapalat" w:hAnsi="GHEA Grapalat"/>
                <w:i w:val="0"/>
                <w:sz w:val="24"/>
                <w:szCs w:val="24"/>
                <w:lang w:val="hy-AM"/>
              </w:rPr>
              <w:t xml:space="preserve">ել է </w:t>
            </w:r>
            <w:r w:rsidRPr="009D22BD">
              <w:rPr>
                <w:rStyle w:val="Emphasis"/>
                <w:rFonts w:ascii="GHEA Grapalat" w:hAnsi="GHEA Grapalat"/>
                <w:i w:val="0"/>
                <w:sz w:val="24"/>
                <w:szCs w:val="24"/>
                <w:lang w:val="hy-AM"/>
              </w:rPr>
              <w:t xml:space="preserve"> </w:t>
            </w:r>
            <w:r w:rsidRPr="00146F09">
              <w:rPr>
                <w:rStyle w:val="Emphasis"/>
                <w:rFonts w:ascii="GHEA Grapalat" w:hAnsi="GHEA Grapalat"/>
                <w:i w:val="0"/>
                <w:sz w:val="24"/>
                <w:szCs w:val="24"/>
                <w:lang w:val="hy-AM"/>
              </w:rPr>
              <w:t xml:space="preserve">34-րդ կետից հետո լրացնել հետևյալ բովանդակությամբ նոր՝ 34.1-ին, 34.2-րդ </w:t>
            </w:r>
            <w:r w:rsidR="00CE66A4">
              <w:rPr>
                <w:rStyle w:val="Emphasis"/>
                <w:rFonts w:ascii="GHEA Grapalat" w:hAnsi="GHEA Grapalat"/>
                <w:i w:val="0"/>
                <w:sz w:val="24"/>
                <w:szCs w:val="24"/>
                <w:lang w:val="hy-AM"/>
              </w:rPr>
              <w:t>կետե</w:t>
            </w:r>
            <w:bookmarkStart w:id="0" w:name="_GoBack"/>
            <w:bookmarkEnd w:id="0"/>
            <w:r w:rsidRPr="00146F09">
              <w:rPr>
                <w:rStyle w:val="Emphasis"/>
                <w:rFonts w:ascii="GHEA Grapalat" w:hAnsi="GHEA Grapalat"/>
                <w:i w:val="0"/>
                <w:sz w:val="24"/>
                <w:szCs w:val="24"/>
                <w:lang w:val="hy-AM"/>
              </w:rPr>
              <w:t>րով</w:t>
            </w:r>
            <w:r w:rsidRPr="009D22BD">
              <w:rPr>
                <w:rStyle w:val="Emphasis"/>
                <w:rFonts w:ascii="GHEA Grapalat" w:hAnsi="GHEA Grapalat"/>
                <w:i w:val="0"/>
                <w:sz w:val="24"/>
                <w:szCs w:val="24"/>
                <w:lang w:val="hy-AM"/>
              </w:rPr>
              <w:t>:</w:t>
            </w:r>
          </w:p>
        </w:tc>
      </w:tr>
      <w:tr w:rsidR="00002B58" w:rsidRPr="00CE66A4" w:rsidTr="00EB1192">
        <w:trPr>
          <w:jc w:val="center"/>
        </w:trPr>
        <w:tc>
          <w:tcPr>
            <w:tcW w:w="8455" w:type="dxa"/>
          </w:tcPr>
          <w:p w:rsidR="009D22BD" w:rsidRPr="009D22BD" w:rsidRDefault="009D22BD" w:rsidP="009D22BD">
            <w:pPr>
              <w:spacing w:line="336" w:lineRule="auto"/>
              <w:ind w:firstLine="851"/>
              <w:jc w:val="both"/>
              <w:rPr>
                <w:rStyle w:val="Emphasis"/>
                <w:rFonts w:ascii="GHEA Grapalat" w:hAnsi="GHEA Grapalat"/>
                <w:i w:val="0"/>
                <w:sz w:val="24"/>
                <w:szCs w:val="24"/>
                <w:lang w:val="hy-AM"/>
              </w:rPr>
            </w:pPr>
            <w:r w:rsidRPr="009D22BD">
              <w:rPr>
                <w:rStyle w:val="Emphasis"/>
                <w:rFonts w:ascii="GHEA Grapalat" w:hAnsi="GHEA Grapalat"/>
                <w:i w:val="0"/>
                <w:sz w:val="24"/>
                <w:szCs w:val="24"/>
                <w:lang w:val="hy-AM"/>
              </w:rPr>
              <w:t xml:space="preserve">4. Պետական եկամուտների կոմիտեի կողմից ներկայացված առաջարկության հիման վրա Նախագծի 1-ին կետի 1-ին ենթակետում կատարվել է համապատասխան փոփոխություն, որով նախատեսվել է, որ եթե հաշվարկային ժամանակահատվածը ներառում է նաև վարձու աշխատողի` միկրոձեռնարկատիրության մեջ ներգրավված լինելու՝ մինչև 2023 թվականի հուլիսի 1-ն ընկած  ամիսներ, ապա այդ ամիսներից յուրաքանչյուրի համար, որպես եկամուտ, հաշվառվում է ժամանակավոր անաշխատունակությունն առաջանալու օրվա դրությամբ սահմանված՝ «Նվազագույն ամսական աշխատավարձի մասին» օրենքի 1-ին հոդվածով սահմանված չափի և նվազագույն ամսական աշխատավարձի նկատմամբ հաշվարկված եկամտային հարկի հանրագումարի հիսուն տոկոսը: </w:t>
            </w:r>
          </w:p>
          <w:p w:rsidR="00002B58" w:rsidRPr="002D2214" w:rsidRDefault="009D22BD" w:rsidP="009D22BD">
            <w:pPr>
              <w:spacing w:line="336" w:lineRule="auto"/>
              <w:jc w:val="both"/>
              <w:rPr>
                <w:rStyle w:val="Emphasis"/>
                <w:rFonts w:ascii="GHEA Grapalat" w:hAnsi="GHEA Grapalat"/>
                <w:i w:val="0"/>
                <w:sz w:val="24"/>
                <w:szCs w:val="24"/>
                <w:lang w:val="hy-AM"/>
              </w:rPr>
            </w:pPr>
            <w:r w:rsidRPr="009D22BD">
              <w:rPr>
                <w:rStyle w:val="Emphasis"/>
                <w:rFonts w:ascii="GHEA Grapalat" w:hAnsi="GHEA Grapalat"/>
                <w:i w:val="0"/>
                <w:sz w:val="24"/>
                <w:szCs w:val="24"/>
                <w:lang w:val="hy-AM"/>
              </w:rPr>
              <w:t>Այս առումով առաջարկում ենք նշված փոփոխությունը կատարելու նպատակը արտացոլել նաև Նախագծին կից ներկայացված հիմնավորման մեջ, նկատի ունենալով այն հանգամանքը, որ հիմնավորումը պարզաբանում է յուրաքանչյուր իրավական նորմի իմաստը, նպատակը, դրա ընդունման անհրաժեշտությունը և հանդիսանում է կարևոր նյութ  առանձին նորմերի մեկնաբանության համար ոչ միայն խորհրդարանական քննարկումների ընթացքում, այլև իրավական ակտի ընդունումից հետո՝ դատարանի և իրավակիրառ այլ մարմինների կողմից իրավական ակտի կենսագործման ընթացքում:</w:t>
            </w:r>
          </w:p>
        </w:tc>
        <w:tc>
          <w:tcPr>
            <w:tcW w:w="5958" w:type="dxa"/>
          </w:tcPr>
          <w:p w:rsidR="00760E79" w:rsidRPr="00C52C41" w:rsidRDefault="00760E79" w:rsidP="00760E79">
            <w:pPr>
              <w:spacing w:line="360" w:lineRule="auto"/>
              <w:jc w:val="center"/>
              <w:rPr>
                <w:rFonts w:ascii="GHEA Grapalat" w:hAnsi="GHEA Grapalat"/>
                <w:color w:val="000000"/>
                <w:sz w:val="24"/>
                <w:szCs w:val="24"/>
                <w:shd w:val="clear" w:color="auto" w:fill="FFFFFF"/>
                <w:lang w:val="hy-AM"/>
              </w:rPr>
            </w:pPr>
            <w:r w:rsidRPr="00C52C41">
              <w:rPr>
                <w:rFonts w:ascii="GHEA Grapalat" w:hAnsi="GHEA Grapalat"/>
                <w:color w:val="000000"/>
                <w:sz w:val="24"/>
                <w:szCs w:val="24"/>
                <w:shd w:val="clear" w:color="auto" w:fill="FFFFFF"/>
                <w:lang w:val="hy-AM"/>
              </w:rPr>
              <w:t>Առաջարկությունն ընդունվել է։</w:t>
            </w:r>
          </w:p>
          <w:p w:rsidR="00002B58" w:rsidRPr="0034749A" w:rsidRDefault="00760E79" w:rsidP="00760E79">
            <w:pPr>
              <w:spacing w:line="360" w:lineRule="auto"/>
              <w:jc w:val="center"/>
              <w:rPr>
                <w:rFonts w:ascii="GHEA Grapalat" w:hAnsi="GHEA Grapalat"/>
                <w:b/>
                <w:color w:val="000000"/>
                <w:sz w:val="24"/>
                <w:szCs w:val="24"/>
                <w:shd w:val="clear" w:color="auto" w:fill="FFFFFF"/>
                <w:lang w:val="hy-AM"/>
              </w:rPr>
            </w:pPr>
            <w:r w:rsidRPr="00C52C41">
              <w:rPr>
                <w:rFonts w:ascii="GHEA Grapalat" w:hAnsi="GHEA Grapalat"/>
                <w:color w:val="000000"/>
                <w:sz w:val="24"/>
                <w:szCs w:val="24"/>
                <w:shd w:val="clear" w:color="auto" w:fill="FFFFFF"/>
                <w:lang w:val="hy-AM"/>
              </w:rPr>
              <w:t>Նախագծի հիմնավորումը խմբագրվել է։</w:t>
            </w:r>
          </w:p>
        </w:tc>
      </w:tr>
      <w:tr w:rsidR="004D26FB" w:rsidRPr="00CE66A4" w:rsidTr="00EB1192">
        <w:trPr>
          <w:jc w:val="center"/>
        </w:trPr>
        <w:tc>
          <w:tcPr>
            <w:tcW w:w="8455" w:type="dxa"/>
          </w:tcPr>
          <w:p w:rsidR="004D26FB" w:rsidRPr="004D26FB" w:rsidRDefault="004D26FB" w:rsidP="00B3090D">
            <w:pPr>
              <w:spacing w:line="336" w:lineRule="auto"/>
              <w:ind w:firstLine="731"/>
              <w:jc w:val="both"/>
              <w:rPr>
                <w:rStyle w:val="Emphasis"/>
                <w:rFonts w:ascii="GHEA Grapalat" w:hAnsi="GHEA Grapalat"/>
                <w:i w:val="0"/>
                <w:sz w:val="24"/>
                <w:szCs w:val="24"/>
                <w:lang w:val="hy-AM"/>
              </w:rPr>
            </w:pPr>
            <w:r>
              <w:rPr>
                <w:rStyle w:val="Emphasis"/>
                <w:rFonts w:ascii="GHEA Grapalat" w:hAnsi="GHEA Grapalat"/>
                <w:i w:val="0"/>
                <w:sz w:val="24"/>
                <w:szCs w:val="24"/>
                <w:lang w:val="hy-AM"/>
              </w:rPr>
              <w:t>Նախագիծը ներկայացվել է հանրային քննարկման։</w:t>
            </w:r>
          </w:p>
        </w:tc>
        <w:tc>
          <w:tcPr>
            <w:tcW w:w="5958" w:type="dxa"/>
          </w:tcPr>
          <w:p w:rsidR="00C52C41" w:rsidRPr="0034749A" w:rsidRDefault="00C52C41" w:rsidP="00EB1192">
            <w:pPr>
              <w:spacing w:line="360" w:lineRule="auto"/>
              <w:jc w:val="center"/>
              <w:rPr>
                <w:rFonts w:ascii="GHEA Grapalat" w:hAnsi="GHEA Grapalat"/>
                <w:b/>
                <w:color w:val="000000"/>
                <w:sz w:val="24"/>
                <w:szCs w:val="24"/>
                <w:shd w:val="clear" w:color="auto" w:fill="FFFFFF"/>
                <w:lang w:val="hy-AM"/>
              </w:rPr>
            </w:pPr>
          </w:p>
        </w:tc>
      </w:tr>
    </w:tbl>
    <w:p w:rsidR="0034749A" w:rsidRPr="002D2214" w:rsidRDefault="0034749A" w:rsidP="0034749A">
      <w:pPr>
        <w:spacing w:line="360" w:lineRule="auto"/>
        <w:rPr>
          <w:rFonts w:ascii="GHEA Grapalat" w:hAnsi="GHEA Grapalat"/>
          <w:sz w:val="24"/>
          <w:szCs w:val="24"/>
          <w:lang w:val="hy-AM"/>
        </w:rPr>
      </w:pPr>
    </w:p>
    <w:p w:rsidR="00AC7883" w:rsidRPr="0034749A" w:rsidRDefault="00AC7883" w:rsidP="0034749A">
      <w:pPr>
        <w:rPr>
          <w:lang w:val="hy-AM"/>
        </w:rPr>
      </w:pPr>
    </w:p>
    <w:sectPr w:rsidR="00AC7883" w:rsidRPr="0034749A" w:rsidSect="00BD307F">
      <w:pgSz w:w="16838" w:h="11906" w:orient="landscape" w:code="9"/>
      <w:pgMar w:top="567" w:right="706" w:bottom="11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79C" w:rsidRDefault="0082679C" w:rsidP="003D30E3">
      <w:pPr>
        <w:spacing w:after="0" w:line="240" w:lineRule="auto"/>
      </w:pPr>
      <w:r>
        <w:separator/>
      </w:r>
    </w:p>
  </w:endnote>
  <w:endnote w:type="continuationSeparator" w:id="0">
    <w:p w:rsidR="0082679C" w:rsidRDefault="0082679C" w:rsidP="003D3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79C" w:rsidRDefault="0082679C" w:rsidP="003D30E3">
      <w:pPr>
        <w:spacing w:after="0" w:line="240" w:lineRule="auto"/>
      </w:pPr>
      <w:r>
        <w:separator/>
      </w:r>
    </w:p>
  </w:footnote>
  <w:footnote w:type="continuationSeparator" w:id="0">
    <w:p w:rsidR="0082679C" w:rsidRDefault="0082679C" w:rsidP="003D30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33A1"/>
    <w:multiLevelType w:val="hybridMultilevel"/>
    <w:tmpl w:val="20024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85D03"/>
    <w:multiLevelType w:val="hybridMultilevel"/>
    <w:tmpl w:val="A2926648"/>
    <w:lvl w:ilvl="0" w:tplc="762ABD7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5D9652C"/>
    <w:multiLevelType w:val="hybridMultilevel"/>
    <w:tmpl w:val="6F80E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F94A07"/>
    <w:multiLevelType w:val="hybridMultilevel"/>
    <w:tmpl w:val="A2926648"/>
    <w:lvl w:ilvl="0" w:tplc="762ABD7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241B6AD3"/>
    <w:multiLevelType w:val="hybridMultilevel"/>
    <w:tmpl w:val="CD887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AE1BFF"/>
    <w:multiLevelType w:val="hybridMultilevel"/>
    <w:tmpl w:val="4BB0FA54"/>
    <w:lvl w:ilvl="0" w:tplc="04090011">
      <w:start w:val="1"/>
      <w:numFmt w:val="decimal"/>
      <w:lvlText w:val="%1)"/>
      <w:lvlJc w:val="left"/>
      <w:pPr>
        <w:ind w:left="1264" w:hanging="360"/>
      </w:pPr>
    </w:lvl>
    <w:lvl w:ilvl="1" w:tplc="04090019">
      <w:start w:val="1"/>
      <w:numFmt w:val="lowerLetter"/>
      <w:lvlText w:val="%2."/>
      <w:lvlJc w:val="left"/>
      <w:pPr>
        <w:ind w:left="1984" w:hanging="360"/>
      </w:pPr>
    </w:lvl>
    <w:lvl w:ilvl="2" w:tplc="0409001B">
      <w:start w:val="1"/>
      <w:numFmt w:val="lowerRoman"/>
      <w:lvlText w:val="%3."/>
      <w:lvlJc w:val="right"/>
      <w:pPr>
        <w:ind w:left="2704" w:hanging="180"/>
      </w:pPr>
    </w:lvl>
    <w:lvl w:ilvl="3" w:tplc="0409000F">
      <w:start w:val="1"/>
      <w:numFmt w:val="decimal"/>
      <w:lvlText w:val="%4."/>
      <w:lvlJc w:val="left"/>
      <w:pPr>
        <w:ind w:left="3424" w:hanging="360"/>
      </w:pPr>
    </w:lvl>
    <w:lvl w:ilvl="4" w:tplc="04090019">
      <w:start w:val="1"/>
      <w:numFmt w:val="lowerLetter"/>
      <w:lvlText w:val="%5."/>
      <w:lvlJc w:val="left"/>
      <w:pPr>
        <w:ind w:left="4144" w:hanging="360"/>
      </w:pPr>
    </w:lvl>
    <w:lvl w:ilvl="5" w:tplc="0409001B">
      <w:start w:val="1"/>
      <w:numFmt w:val="lowerRoman"/>
      <w:lvlText w:val="%6."/>
      <w:lvlJc w:val="right"/>
      <w:pPr>
        <w:ind w:left="4864" w:hanging="180"/>
      </w:pPr>
    </w:lvl>
    <w:lvl w:ilvl="6" w:tplc="0409000F">
      <w:start w:val="1"/>
      <w:numFmt w:val="decimal"/>
      <w:lvlText w:val="%7."/>
      <w:lvlJc w:val="left"/>
      <w:pPr>
        <w:ind w:left="5584" w:hanging="360"/>
      </w:pPr>
    </w:lvl>
    <w:lvl w:ilvl="7" w:tplc="04090019">
      <w:start w:val="1"/>
      <w:numFmt w:val="lowerLetter"/>
      <w:lvlText w:val="%8."/>
      <w:lvlJc w:val="left"/>
      <w:pPr>
        <w:ind w:left="6304" w:hanging="360"/>
      </w:pPr>
    </w:lvl>
    <w:lvl w:ilvl="8" w:tplc="0409001B">
      <w:start w:val="1"/>
      <w:numFmt w:val="lowerRoman"/>
      <w:lvlText w:val="%9."/>
      <w:lvlJc w:val="right"/>
      <w:pPr>
        <w:ind w:left="7024" w:hanging="180"/>
      </w:pPr>
    </w:lvl>
  </w:abstractNum>
  <w:abstractNum w:abstractNumId="6" w15:restartNumberingAfterBreak="0">
    <w:nsid w:val="3EAB6603"/>
    <w:multiLevelType w:val="hybridMultilevel"/>
    <w:tmpl w:val="0D2EDEBC"/>
    <w:lvl w:ilvl="0" w:tplc="19DEB994">
      <w:start w:val="1"/>
      <w:numFmt w:val="decimal"/>
      <w:lvlText w:val="%1."/>
      <w:lvlJc w:val="left"/>
      <w:pPr>
        <w:ind w:left="1080" w:hanging="360"/>
      </w:pPr>
      <w:rPr>
        <w:rFonts w:cs="Sylfae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EA39CE"/>
    <w:multiLevelType w:val="hybridMultilevel"/>
    <w:tmpl w:val="6442CE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C80A2A"/>
    <w:multiLevelType w:val="hybridMultilevel"/>
    <w:tmpl w:val="96BAE4D2"/>
    <w:lvl w:ilvl="0" w:tplc="CF62761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733797E"/>
    <w:multiLevelType w:val="hybridMultilevel"/>
    <w:tmpl w:val="CF2C5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D033CD"/>
    <w:multiLevelType w:val="hybridMultilevel"/>
    <w:tmpl w:val="D3EA3D0E"/>
    <w:lvl w:ilvl="0" w:tplc="6EB22940">
      <w:start w:val="1"/>
      <w:numFmt w:val="decimal"/>
      <w:lvlText w:val="%1."/>
      <w:lvlJc w:val="left"/>
      <w:pPr>
        <w:ind w:left="2062" w:hanging="360"/>
      </w:pPr>
      <w:rPr>
        <w:rFonts w:cs="Sylfaen" w:hint="default"/>
        <w:b w:val="0"/>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11" w15:restartNumberingAfterBreak="0">
    <w:nsid w:val="5FAD2C22"/>
    <w:multiLevelType w:val="hybridMultilevel"/>
    <w:tmpl w:val="4EA45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086DEB"/>
    <w:multiLevelType w:val="hybridMultilevel"/>
    <w:tmpl w:val="28522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DA535A"/>
    <w:multiLevelType w:val="hybridMultilevel"/>
    <w:tmpl w:val="7AF6B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4"/>
  </w:num>
  <w:num w:numId="5">
    <w:abstractNumId w:val="1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
  </w:num>
  <w:num w:numId="10">
    <w:abstractNumId w:val="11"/>
  </w:num>
  <w:num w:numId="11">
    <w:abstractNumId w:val="3"/>
  </w:num>
  <w:num w:numId="12">
    <w:abstractNumId w:val="1"/>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B5C"/>
    <w:rsid w:val="00000DB9"/>
    <w:rsid w:val="00002B58"/>
    <w:rsid w:val="00010FF5"/>
    <w:rsid w:val="0002233E"/>
    <w:rsid w:val="0002456B"/>
    <w:rsid w:val="00027E4C"/>
    <w:rsid w:val="00032149"/>
    <w:rsid w:val="000350A9"/>
    <w:rsid w:val="00036ECC"/>
    <w:rsid w:val="000406FC"/>
    <w:rsid w:val="00061345"/>
    <w:rsid w:val="000679F4"/>
    <w:rsid w:val="00077908"/>
    <w:rsid w:val="000816BB"/>
    <w:rsid w:val="000A0FC6"/>
    <w:rsid w:val="000C06EB"/>
    <w:rsid w:val="000D27B0"/>
    <w:rsid w:val="000E6ADE"/>
    <w:rsid w:val="000F00A2"/>
    <w:rsid w:val="00101A93"/>
    <w:rsid w:val="00113DBC"/>
    <w:rsid w:val="00125C9C"/>
    <w:rsid w:val="00131C59"/>
    <w:rsid w:val="00132F23"/>
    <w:rsid w:val="00134F2D"/>
    <w:rsid w:val="00136B44"/>
    <w:rsid w:val="00146F09"/>
    <w:rsid w:val="00151623"/>
    <w:rsid w:val="00180AB7"/>
    <w:rsid w:val="00191258"/>
    <w:rsid w:val="001A241F"/>
    <w:rsid w:val="001B68E9"/>
    <w:rsid w:val="00203CE0"/>
    <w:rsid w:val="002372DA"/>
    <w:rsid w:val="00242597"/>
    <w:rsid w:val="002472FA"/>
    <w:rsid w:val="00250C8A"/>
    <w:rsid w:val="002673B5"/>
    <w:rsid w:val="0027741F"/>
    <w:rsid w:val="00282FD5"/>
    <w:rsid w:val="002A0A4D"/>
    <w:rsid w:val="002A16AE"/>
    <w:rsid w:val="002B73A4"/>
    <w:rsid w:val="002C2887"/>
    <w:rsid w:val="002D2214"/>
    <w:rsid w:val="002D78BC"/>
    <w:rsid w:val="002E2D97"/>
    <w:rsid w:val="002F263D"/>
    <w:rsid w:val="00334F1E"/>
    <w:rsid w:val="0034749A"/>
    <w:rsid w:val="00353CA8"/>
    <w:rsid w:val="003571C1"/>
    <w:rsid w:val="00383DB3"/>
    <w:rsid w:val="00395373"/>
    <w:rsid w:val="003B3E4F"/>
    <w:rsid w:val="003D05DC"/>
    <w:rsid w:val="003D0A3C"/>
    <w:rsid w:val="003D30E3"/>
    <w:rsid w:val="004324AA"/>
    <w:rsid w:val="0044182C"/>
    <w:rsid w:val="00441EEE"/>
    <w:rsid w:val="004475D4"/>
    <w:rsid w:val="00450C3A"/>
    <w:rsid w:val="00461A17"/>
    <w:rsid w:val="00465B5C"/>
    <w:rsid w:val="00485EAF"/>
    <w:rsid w:val="004B255B"/>
    <w:rsid w:val="004B61D5"/>
    <w:rsid w:val="004C0FBB"/>
    <w:rsid w:val="004D0B27"/>
    <w:rsid w:val="004D26FB"/>
    <w:rsid w:val="004E6AAA"/>
    <w:rsid w:val="004F290A"/>
    <w:rsid w:val="00504573"/>
    <w:rsid w:val="00521195"/>
    <w:rsid w:val="00535FDC"/>
    <w:rsid w:val="005545BC"/>
    <w:rsid w:val="00563029"/>
    <w:rsid w:val="00564C18"/>
    <w:rsid w:val="00564F11"/>
    <w:rsid w:val="0057264E"/>
    <w:rsid w:val="005754CC"/>
    <w:rsid w:val="00580E5C"/>
    <w:rsid w:val="0058259B"/>
    <w:rsid w:val="00590B8A"/>
    <w:rsid w:val="005A02CA"/>
    <w:rsid w:val="005A12E7"/>
    <w:rsid w:val="005A1801"/>
    <w:rsid w:val="005A59DE"/>
    <w:rsid w:val="005B64FD"/>
    <w:rsid w:val="005E0BF2"/>
    <w:rsid w:val="005E697B"/>
    <w:rsid w:val="00607627"/>
    <w:rsid w:val="00615A71"/>
    <w:rsid w:val="006179C9"/>
    <w:rsid w:val="00625EE1"/>
    <w:rsid w:val="006552E7"/>
    <w:rsid w:val="00664F1F"/>
    <w:rsid w:val="0068585A"/>
    <w:rsid w:val="006A5FC5"/>
    <w:rsid w:val="006B6E91"/>
    <w:rsid w:val="006C2411"/>
    <w:rsid w:val="006E4094"/>
    <w:rsid w:val="006F5238"/>
    <w:rsid w:val="0070151D"/>
    <w:rsid w:val="00705201"/>
    <w:rsid w:val="00711850"/>
    <w:rsid w:val="00717B72"/>
    <w:rsid w:val="007453A7"/>
    <w:rsid w:val="00751B36"/>
    <w:rsid w:val="0075323D"/>
    <w:rsid w:val="007543CE"/>
    <w:rsid w:val="00755710"/>
    <w:rsid w:val="00760E79"/>
    <w:rsid w:val="00764747"/>
    <w:rsid w:val="00776CF9"/>
    <w:rsid w:val="007810AC"/>
    <w:rsid w:val="007B52FE"/>
    <w:rsid w:val="007C14D9"/>
    <w:rsid w:val="007D4550"/>
    <w:rsid w:val="007D5F95"/>
    <w:rsid w:val="007E2AD7"/>
    <w:rsid w:val="007F1509"/>
    <w:rsid w:val="007F4176"/>
    <w:rsid w:val="007F4A0B"/>
    <w:rsid w:val="007F4B26"/>
    <w:rsid w:val="008007AF"/>
    <w:rsid w:val="00806660"/>
    <w:rsid w:val="008108E0"/>
    <w:rsid w:val="00823AF7"/>
    <w:rsid w:val="0082679C"/>
    <w:rsid w:val="008602A6"/>
    <w:rsid w:val="00872E46"/>
    <w:rsid w:val="0088288E"/>
    <w:rsid w:val="00886404"/>
    <w:rsid w:val="008B30D0"/>
    <w:rsid w:val="008B4629"/>
    <w:rsid w:val="008D2B23"/>
    <w:rsid w:val="008D5ADC"/>
    <w:rsid w:val="008E2C8D"/>
    <w:rsid w:val="008E5265"/>
    <w:rsid w:val="008E6F97"/>
    <w:rsid w:val="00912FD3"/>
    <w:rsid w:val="00924ACA"/>
    <w:rsid w:val="00932296"/>
    <w:rsid w:val="00940AEB"/>
    <w:rsid w:val="009433E8"/>
    <w:rsid w:val="0095260D"/>
    <w:rsid w:val="00954ED1"/>
    <w:rsid w:val="009554B9"/>
    <w:rsid w:val="0096329A"/>
    <w:rsid w:val="009A1E90"/>
    <w:rsid w:val="009A6775"/>
    <w:rsid w:val="009B486C"/>
    <w:rsid w:val="009C4986"/>
    <w:rsid w:val="009D0E37"/>
    <w:rsid w:val="009D22BD"/>
    <w:rsid w:val="009D6417"/>
    <w:rsid w:val="009E6D06"/>
    <w:rsid w:val="00A06DC6"/>
    <w:rsid w:val="00A138C7"/>
    <w:rsid w:val="00A25C77"/>
    <w:rsid w:val="00A57BBC"/>
    <w:rsid w:val="00A64027"/>
    <w:rsid w:val="00A87642"/>
    <w:rsid w:val="00A92339"/>
    <w:rsid w:val="00AA2BAB"/>
    <w:rsid w:val="00AB72C5"/>
    <w:rsid w:val="00AC5E7F"/>
    <w:rsid w:val="00AC7883"/>
    <w:rsid w:val="00AD0F56"/>
    <w:rsid w:val="00AE59F6"/>
    <w:rsid w:val="00AF591F"/>
    <w:rsid w:val="00B27B9E"/>
    <w:rsid w:val="00B3090D"/>
    <w:rsid w:val="00B559FA"/>
    <w:rsid w:val="00B604DA"/>
    <w:rsid w:val="00B77EB9"/>
    <w:rsid w:val="00B92AD6"/>
    <w:rsid w:val="00BA5BC5"/>
    <w:rsid w:val="00BD307F"/>
    <w:rsid w:val="00BD7DDA"/>
    <w:rsid w:val="00BE4270"/>
    <w:rsid w:val="00BF160D"/>
    <w:rsid w:val="00C071BD"/>
    <w:rsid w:val="00C1511E"/>
    <w:rsid w:val="00C16A72"/>
    <w:rsid w:val="00C17230"/>
    <w:rsid w:val="00C345F1"/>
    <w:rsid w:val="00C479E1"/>
    <w:rsid w:val="00C52C41"/>
    <w:rsid w:val="00C824D5"/>
    <w:rsid w:val="00C903DE"/>
    <w:rsid w:val="00CA0609"/>
    <w:rsid w:val="00CA4165"/>
    <w:rsid w:val="00CD360D"/>
    <w:rsid w:val="00CE66A4"/>
    <w:rsid w:val="00D003E3"/>
    <w:rsid w:val="00D3282F"/>
    <w:rsid w:val="00D43DCD"/>
    <w:rsid w:val="00D60F40"/>
    <w:rsid w:val="00D66938"/>
    <w:rsid w:val="00D93826"/>
    <w:rsid w:val="00DA22A7"/>
    <w:rsid w:val="00DA4816"/>
    <w:rsid w:val="00DB4EC7"/>
    <w:rsid w:val="00DB7721"/>
    <w:rsid w:val="00DD6ADB"/>
    <w:rsid w:val="00DE1014"/>
    <w:rsid w:val="00DE5BE6"/>
    <w:rsid w:val="00E0558E"/>
    <w:rsid w:val="00E142DC"/>
    <w:rsid w:val="00E174FD"/>
    <w:rsid w:val="00E21F62"/>
    <w:rsid w:val="00E26568"/>
    <w:rsid w:val="00E53EDB"/>
    <w:rsid w:val="00E54D93"/>
    <w:rsid w:val="00E62FE8"/>
    <w:rsid w:val="00E73843"/>
    <w:rsid w:val="00E968F6"/>
    <w:rsid w:val="00EC3B05"/>
    <w:rsid w:val="00ED43EE"/>
    <w:rsid w:val="00EF5A0C"/>
    <w:rsid w:val="00F21472"/>
    <w:rsid w:val="00F21A5B"/>
    <w:rsid w:val="00F3390D"/>
    <w:rsid w:val="00F33EF8"/>
    <w:rsid w:val="00F42142"/>
    <w:rsid w:val="00F421AD"/>
    <w:rsid w:val="00F514D5"/>
    <w:rsid w:val="00F52FC1"/>
    <w:rsid w:val="00F71C5E"/>
    <w:rsid w:val="00F90688"/>
    <w:rsid w:val="00F911E0"/>
    <w:rsid w:val="00FF4870"/>
    <w:rsid w:val="00FF5824"/>
    <w:rsid w:val="00FF7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912E0"/>
  <w15:docId w15:val="{063C25CB-4D7C-4F63-AD7A-FED33D5CE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C7883"/>
    <w:rPr>
      <w:b/>
      <w:bCs/>
    </w:rPr>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Bullet1,Абзац списка3"/>
    <w:basedOn w:val="Normal"/>
    <w:link w:val="ListParagraphChar"/>
    <w:uiPriority w:val="34"/>
    <w:qFormat/>
    <w:rsid w:val="00AC7883"/>
    <w:pPr>
      <w:ind w:left="720"/>
      <w:contextualSpacing/>
    </w:p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99"/>
    <w:qFormat/>
    <w:locked/>
    <w:rsid w:val="00450C3A"/>
  </w:style>
  <w:style w:type="paragraph" w:styleId="Header">
    <w:name w:val="header"/>
    <w:basedOn w:val="Normal"/>
    <w:link w:val="HeaderChar"/>
    <w:uiPriority w:val="99"/>
    <w:unhideWhenUsed/>
    <w:rsid w:val="003D30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0E3"/>
  </w:style>
  <w:style w:type="paragraph" w:styleId="Footer">
    <w:name w:val="footer"/>
    <w:basedOn w:val="Normal"/>
    <w:link w:val="FooterChar"/>
    <w:unhideWhenUsed/>
    <w:rsid w:val="003D30E3"/>
    <w:pPr>
      <w:tabs>
        <w:tab w:val="center" w:pos="4680"/>
        <w:tab w:val="right" w:pos="9360"/>
      </w:tabs>
      <w:spacing w:after="0" w:line="240" w:lineRule="auto"/>
    </w:pPr>
  </w:style>
  <w:style w:type="character" w:customStyle="1" w:styleId="FooterChar">
    <w:name w:val="Footer Char"/>
    <w:basedOn w:val="DefaultParagraphFont"/>
    <w:link w:val="Footer"/>
    <w:rsid w:val="003D30E3"/>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webb"/>
    <w:basedOn w:val="Normal"/>
    <w:link w:val="NormalWebChar"/>
    <w:uiPriority w:val="99"/>
    <w:semiHidden/>
    <w:unhideWhenUsed/>
    <w:qFormat/>
    <w:rsid w:val="0019125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sid w:val="00191258"/>
    <w:rPr>
      <w:i/>
      <w:iCs/>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webb Char"/>
    <w:link w:val="NormalWeb"/>
    <w:uiPriority w:val="99"/>
    <w:semiHidden/>
    <w:locked/>
    <w:rsid w:val="00C824D5"/>
    <w:rPr>
      <w:rFonts w:ascii="Times New Roman" w:eastAsia="Times New Roman" w:hAnsi="Times New Roman" w:cs="Times New Roman"/>
      <w:sz w:val="24"/>
      <w:szCs w:val="24"/>
    </w:rPr>
  </w:style>
  <w:style w:type="character" w:customStyle="1" w:styleId="mechtexChar">
    <w:name w:val="mechtex Char"/>
    <w:link w:val="mechtex"/>
    <w:locked/>
    <w:rsid w:val="009E6D06"/>
    <w:rPr>
      <w:rFonts w:ascii="Arial Armenian" w:eastAsia="Times New Roman" w:hAnsi="Arial Armenian" w:cs="Times New Roman"/>
      <w:szCs w:val="24"/>
      <w:lang w:val="x-none" w:eastAsia="x-none"/>
    </w:rPr>
  </w:style>
  <w:style w:type="paragraph" w:customStyle="1" w:styleId="mechtex">
    <w:name w:val="mechtex"/>
    <w:basedOn w:val="Normal"/>
    <w:link w:val="mechtexChar"/>
    <w:qFormat/>
    <w:rsid w:val="009E6D06"/>
    <w:pPr>
      <w:spacing w:after="0" w:line="240" w:lineRule="auto"/>
      <w:jc w:val="center"/>
    </w:pPr>
    <w:rPr>
      <w:rFonts w:ascii="Arial Armenian" w:eastAsia="Times New Roman" w:hAnsi="Arial Armenian"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6590">
      <w:bodyDiv w:val="1"/>
      <w:marLeft w:val="0"/>
      <w:marRight w:val="0"/>
      <w:marTop w:val="0"/>
      <w:marBottom w:val="0"/>
      <w:divBdr>
        <w:top w:val="none" w:sz="0" w:space="0" w:color="auto"/>
        <w:left w:val="none" w:sz="0" w:space="0" w:color="auto"/>
        <w:bottom w:val="none" w:sz="0" w:space="0" w:color="auto"/>
        <w:right w:val="none" w:sz="0" w:space="0" w:color="auto"/>
      </w:divBdr>
    </w:div>
    <w:div w:id="20085961">
      <w:bodyDiv w:val="1"/>
      <w:marLeft w:val="0"/>
      <w:marRight w:val="0"/>
      <w:marTop w:val="0"/>
      <w:marBottom w:val="0"/>
      <w:divBdr>
        <w:top w:val="none" w:sz="0" w:space="0" w:color="auto"/>
        <w:left w:val="none" w:sz="0" w:space="0" w:color="auto"/>
        <w:bottom w:val="none" w:sz="0" w:space="0" w:color="auto"/>
        <w:right w:val="none" w:sz="0" w:space="0" w:color="auto"/>
      </w:divBdr>
    </w:div>
    <w:div w:id="75981693">
      <w:bodyDiv w:val="1"/>
      <w:marLeft w:val="0"/>
      <w:marRight w:val="0"/>
      <w:marTop w:val="0"/>
      <w:marBottom w:val="0"/>
      <w:divBdr>
        <w:top w:val="none" w:sz="0" w:space="0" w:color="auto"/>
        <w:left w:val="none" w:sz="0" w:space="0" w:color="auto"/>
        <w:bottom w:val="none" w:sz="0" w:space="0" w:color="auto"/>
        <w:right w:val="none" w:sz="0" w:space="0" w:color="auto"/>
      </w:divBdr>
      <w:divsChild>
        <w:div w:id="1599750637">
          <w:marLeft w:val="0"/>
          <w:marRight w:val="0"/>
          <w:marTop w:val="0"/>
          <w:marBottom w:val="0"/>
          <w:divBdr>
            <w:top w:val="none" w:sz="0" w:space="0" w:color="auto"/>
            <w:left w:val="none" w:sz="0" w:space="0" w:color="auto"/>
            <w:bottom w:val="none" w:sz="0" w:space="0" w:color="auto"/>
            <w:right w:val="none" w:sz="0" w:space="0" w:color="auto"/>
          </w:divBdr>
          <w:divsChild>
            <w:div w:id="11934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4956">
      <w:bodyDiv w:val="1"/>
      <w:marLeft w:val="0"/>
      <w:marRight w:val="0"/>
      <w:marTop w:val="0"/>
      <w:marBottom w:val="0"/>
      <w:divBdr>
        <w:top w:val="none" w:sz="0" w:space="0" w:color="auto"/>
        <w:left w:val="none" w:sz="0" w:space="0" w:color="auto"/>
        <w:bottom w:val="none" w:sz="0" w:space="0" w:color="auto"/>
        <w:right w:val="none" w:sz="0" w:space="0" w:color="auto"/>
      </w:divBdr>
      <w:divsChild>
        <w:div w:id="1442217247">
          <w:marLeft w:val="0"/>
          <w:marRight w:val="0"/>
          <w:marTop w:val="0"/>
          <w:marBottom w:val="0"/>
          <w:divBdr>
            <w:top w:val="none" w:sz="0" w:space="0" w:color="auto"/>
            <w:left w:val="none" w:sz="0" w:space="0" w:color="auto"/>
            <w:bottom w:val="none" w:sz="0" w:space="0" w:color="auto"/>
            <w:right w:val="none" w:sz="0" w:space="0" w:color="auto"/>
          </w:divBdr>
          <w:divsChild>
            <w:div w:id="120286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6124">
      <w:bodyDiv w:val="1"/>
      <w:marLeft w:val="0"/>
      <w:marRight w:val="0"/>
      <w:marTop w:val="0"/>
      <w:marBottom w:val="0"/>
      <w:divBdr>
        <w:top w:val="none" w:sz="0" w:space="0" w:color="auto"/>
        <w:left w:val="none" w:sz="0" w:space="0" w:color="auto"/>
        <w:bottom w:val="none" w:sz="0" w:space="0" w:color="auto"/>
        <w:right w:val="none" w:sz="0" w:space="0" w:color="auto"/>
      </w:divBdr>
    </w:div>
    <w:div w:id="187839707">
      <w:bodyDiv w:val="1"/>
      <w:marLeft w:val="0"/>
      <w:marRight w:val="0"/>
      <w:marTop w:val="0"/>
      <w:marBottom w:val="0"/>
      <w:divBdr>
        <w:top w:val="none" w:sz="0" w:space="0" w:color="auto"/>
        <w:left w:val="none" w:sz="0" w:space="0" w:color="auto"/>
        <w:bottom w:val="none" w:sz="0" w:space="0" w:color="auto"/>
        <w:right w:val="none" w:sz="0" w:space="0" w:color="auto"/>
      </w:divBdr>
    </w:div>
    <w:div w:id="187909491">
      <w:bodyDiv w:val="1"/>
      <w:marLeft w:val="0"/>
      <w:marRight w:val="0"/>
      <w:marTop w:val="0"/>
      <w:marBottom w:val="0"/>
      <w:divBdr>
        <w:top w:val="none" w:sz="0" w:space="0" w:color="auto"/>
        <w:left w:val="none" w:sz="0" w:space="0" w:color="auto"/>
        <w:bottom w:val="none" w:sz="0" w:space="0" w:color="auto"/>
        <w:right w:val="none" w:sz="0" w:space="0" w:color="auto"/>
      </w:divBdr>
      <w:divsChild>
        <w:div w:id="781460434">
          <w:marLeft w:val="0"/>
          <w:marRight w:val="0"/>
          <w:marTop w:val="0"/>
          <w:marBottom w:val="0"/>
          <w:divBdr>
            <w:top w:val="none" w:sz="0" w:space="0" w:color="auto"/>
            <w:left w:val="none" w:sz="0" w:space="0" w:color="auto"/>
            <w:bottom w:val="none" w:sz="0" w:space="0" w:color="auto"/>
            <w:right w:val="none" w:sz="0" w:space="0" w:color="auto"/>
          </w:divBdr>
          <w:divsChild>
            <w:div w:id="66027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5811">
      <w:bodyDiv w:val="1"/>
      <w:marLeft w:val="0"/>
      <w:marRight w:val="0"/>
      <w:marTop w:val="0"/>
      <w:marBottom w:val="0"/>
      <w:divBdr>
        <w:top w:val="none" w:sz="0" w:space="0" w:color="auto"/>
        <w:left w:val="none" w:sz="0" w:space="0" w:color="auto"/>
        <w:bottom w:val="none" w:sz="0" w:space="0" w:color="auto"/>
        <w:right w:val="none" w:sz="0" w:space="0" w:color="auto"/>
      </w:divBdr>
      <w:divsChild>
        <w:div w:id="2016226115">
          <w:marLeft w:val="0"/>
          <w:marRight w:val="0"/>
          <w:marTop w:val="0"/>
          <w:marBottom w:val="0"/>
          <w:divBdr>
            <w:top w:val="none" w:sz="0" w:space="0" w:color="auto"/>
            <w:left w:val="none" w:sz="0" w:space="0" w:color="auto"/>
            <w:bottom w:val="none" w:sz="0" w:space="0" w:color="auto"/>
            <w:right w:val="none" w:sz="0" w:space="0" w:color="auto"/>
          </w:divBdr>
          <w:divsChild>
            <w:div w:id="6038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5718">
      <w:bodyDiv w:val="1"/>
      <w:marLeft w:val="0"/>
      <w:marRight w:val="0"/>
      <w:marTop w:val="0"/>
      <w:marBottom w:val="0"/>
      <w:divBdr>
        <w:top w:val="none" w:sz="0" w:space="0" w:color="auto"/>
        <w:left w:val="none" w:sz="0" w:space="0" w:color="auto"/>
        <w:bottom w:val="none" w:sz="0" w:space="0" w:color="auto"/>
        <w:right w:val="none" w:sz="0" w:space="0" w:color="auto"/>
      </w:divBdr>
      <w:divsChild>
        <w:div w:id="148788988">
          <w:marLeft w:val="0"/>
          <w:marRight w:val="0"/>
          <w:marTop w:val="0"/>
          <w:marBottom w:val="0"/>
          <w:divBdr>
            <w:top w:val="none" w:sz="0" w:space="0" w:color="auto"/>
            <w:left w:val="none" w:sz="0" w:space="0" w:color="auto"/>
            <w:bottom w:val="none" w:sz="0" w:space="0" w:color="auto"/>
            <w:right w:val="none" w:sz="0" w:space="0" w:color="auto"/>
          </w:divBdr>
          <w:divsChild>
            <w:div w:id="148585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55962">
      <w:bodyDiv w:val="1"/>
      <w:marLeft w:val="0"/>
      <w:marRight w:val="0"/>
      <w:marTop w:val="0"/>
      <w:marBottom w:val="0"/>
      <w:divBdr>
        <w:top w:val="none" w:sz="0" w:space="0" w:color="auto"/>
        <w:left w:val="none" w:sz="0" w:space="0" w:color="auto"/>
        <w:bottom w:val="none" w:sz="0" w:space="0" w:color="auto"/>
        <w:right w:val="none" w:sz="0" w:space="0" w:color="auto"/>
      </w:divBdr>
    </w:div>
    <w:div w:id="410544357">
      <w:bodyDiv w:val="1"/>
      <w:marLeft w:val="0"/>
      <w:marRight w:val="0"/>
      <w:marTop w:val="0"/>
      <w:marBottom w:val="0"/>
      <w:divBdr>
        <w:top w:val="none" w:sz="0" w:space="0" w:color="auto"/>
        <w:left w:val="none" w:sz="0" w:space="0" w:color="auto"/>
        <w:bottom w:val="none" w:sz="0" w:space="0" w:color="auto"/>
        <w:right w:val="none" w:sz="0" w:space="0" w:color="auto"/>
      </w:divBdr>
      <w:divsChild>
        <w:div w:id="1124083187">
          <w:marLeft w:val="0"/>
          <w:marRight w:val="0"/>
          <w:marTop w:val="0"/>
          <w:marBottom w:val="0"/>
          <w:divBdr>
            <w:top w:val="none" w:sz="0" w:space="0" w:color="auto"/>
            <w:left w:val="none" w:sz="0" w:space="0" w:color="auto"/>
            <w:bottom w:val="none" w:sz="0" w:space="0" w:color="auto"/>
            <w:right w:val="none" w:sz="0" w:space="0" w:color="auto"/>
          </w:divBdr>
          <w:divsChild>
            <w:div w:id="20481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638034">
      <w:bodyDiv w:val="1"/>
      <w:marLeft w:val="0"/>
      <w:marRight w:val="0"/>
      <w:marTop w:val="0"/>
      <w:marBottom w:val="0"/>
      <w:divBdr>
        <w:top w:val="none" w:sz="0" w:space="0" w:color="auto"/>
        <w:left w:val="none" w:sz="0" w:space="0" w:color="auto"/>
        <w:bottom w:val="none" w:sz="0" w:space="0" w:color="auto"/>
        <w:right w:val="none" w:sz="0" w:space="0" w:color="auto"/>
      </w:divBdr>
    </w:div>
    <w:div w:id="631252297">
      <w:bodyDiv w:val="1"/>
      <w:marLeft w:val="0"/>
      <w:marRight w:val="0"/>
      <w:marTop w:val="0"/>
      <w:marBottom w:val="0"/>
      <w:divBdr>
        <w:top w:val="none" w:sz="0" w:space="0" w:color="auto"/>
        <w:left w:val="none" w:sz="0" w:space="0" w:color="auto"/>
        <w:bottom w:val="none" w:sz="0" w:space="0" w:color="auto"/>
        <w:right w:val="none" w:sz="0" w:space="0" w:color="auto"/>
      </w:divBdr>
    </w:div>
    <w:div w:id="646788117">
      <w:bodyDiv w:val="1"/>
      <w:marLeft w:val="0"/>
      <w:marRight w:val="0"/>
      <w:marTop w:val="0"/>
      <w:marBottom w:val="0"/>
      <w:divBdr>
        <w:top w:val="none" w:sz="0" w:space="0" w:color="auto"/>
        <w:left w:val="none" w:sz="0" w:space="0" w:color="auto"/>
        <w:bottom w:val="none" w:sz="0" w:space="0" w:color="auto"/>
        <w:right w:val="none" w:sz="0" w:space="0" w:color="auto"/>
      </w:divBdr>
    </w:div>
    <w:div w:id="668412409">
      <w:bodyDiv w:val="1"/>
      <w:marLeft w:val="0"/>
      <w:marRight w:val="0"/>
      <w:marTop w:val="0"/>
      <w:marBottom w:val="0"/>
      <w:divBdr>
        <w:top w:val="none" w:sz="0" w:space="0" w:color="auto"/>
        <w:left w:val="none" w:sz="0" w:space="0" w:color="auto"/>
        <w:bottom w:val="none" w:sz="0" w:space="0" w:color="auto"/>
        <w:right w:val="none" w:sz="0" w:space="0" w:color="auto"/>
      </w:divBdr>
      <w:divsChild>
        <w:div w:id="329017951">
          <w:marLeft w:val="0"/>
          <w:marRight w:val="0"/>
          <w:marTop w:val="0"/>
          <w:marBottom w:val="0"/>
          <w:divBdr>
            <w:top w:val="none" w:sz="0" w:space="0" w:color="auto"/>
            <w:left w:val="none" w:sz="0" w:space="0" w:color="auto"/>
            <w:bottom w:val="none" w:sz="0" w:space="0" w:color="auto"/>
            <w:right w:val="none" w:sz="0" w:space="0" w:color="auto"/>
          </w:divBdr>
          <w:divsChild>
            <w:div w:id="14330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0945">
      <w:bodyDiv w:val="1"/>
      <w:marLeft w:val="0"/>
      <w:marRight w:val="0"/>
      <w:marTop w:val="0"/>
      <w:marBottom w:val="0"/>
      <w:divBdr>
        <w:top w:val="none" w:sz="0" w:space="0" w:color="auto"/>
        <w:left w:val="none" w:sz="0" w:space="0" w:color="auto"/>
        <w:bottom w:val="none" w:sz="0" w:space="0" w:color="auto"/>
        <w:right w:val="none" w:sz="0" w:space="0" w:color="auto"/>
      </w:divBdr>
    </w:div>
    <w:div w:id="995262369">
      <w:bodyDiv w:val="1"/>
      <w:marLeft w:val="0"/>
      <w:marRight w:val="0"/>
      <w:marTop w:val="0"/>
      <w:marBottom w:val="0"/>
      <w:divBdr>
        <w:top w:val="none" w:sz="0" w:space="0" w:color="auto"/>
        <w:left w:val="none" w:sz="0" w:space="0" w:color="auto"/>
        <w:bottom w:val="none" w:sz="0" w:space="0" w:color="auto"/>
        <w:right w:val="none" w:sz="0" w:space="0" w:color="auto"/>
      </w:divBdr>
      <w:divsChild>
        <w:div w:id="799418719">
          <w:marLeft w:val="0"/>
          <w:marRight w:val="0"/>
          <w:marTop w:val="0"/>
          <w:marBottom w:val="0"/>
          <w:divBdr>
            <w:top w:val="none" w:sz="0" w:space="0" w:color="auto"/>
            <w:left w:val="none" w:sz="0" w:space="0" w:color="auto"/>
            <w:bottom w:val="none" w:sz="0" w:space="0" w:color="auto"/>
            <w:right w:val="none" w:sz="0" w:space="0" w:color="auto"/>
          </w:divBdr>
          <w:divsChild>
            <w:div w:id="43262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01487">
      <w:bodyDiv w:val="1"/>
      <w:marLeft w:val="0"/>
      <w:marRight w:val="0"/>
      <w:marTop w:val="0"/>
      <w:marBottom w:val="0"/>
      <w:divBdr>
        <w:top w:val="none" w:sz="0" w:space="0" w:color="auto"/>
        <w:left w:val="none" w:sz="0" w:space="0" w:color="auto"/>
        <w:bottom w:val="none" w:sz="0" w:space="0" w:color="auto"/>
        <w:right w:val="none" w:sz="0" w:space="0" w:color="auto"/>
      </w:divBdr>
    </w:div>
    <w:div w:id="1082795645">
      <w:bodyDiv w:val="1"/>
      <w:marLeft w:val="0"/>
      <w:marRight w:val="0"/>
      <w:marTop w:val="0"/>
      <w:marBottom w:val="0"/>
      <w:divBdr>
        <w:top w:val="none" w:sz="0" w:space="0" w:color="auto"/>
        <w:left w:val="none" w:sz="0" w:space="0" w:color="auto"/>
        <w:bottom w:val="none" w:sz="0" w:space="0" w:color="auto"/>
        <w:right w:val="none" w:sz="0" w:space="0" w:color="auto"/>
      </w:divBdr>
      <w:divsChild>
        <w:div w:id="80372747">
          <w:marLeft w:val="0"/>
          <w:marRight w:val="0"/>
          <w:marTop w:val="0"/>
          <w:marBottom w:val="0"/>
          <w:divBdr>
            <w:top w:val="none" w:sz="0" w:space="0" w:color="auto"/>
            <w:left w:val="none" w:sz="0" w:space="0" w:color="auto"/>
            <w:bottom w:val="none" w:sz="0" w:space="0" w:color="auto"/>
            <w:right w:val="none" w:sz="0" w:space="0" w:color="auto"/>
          </w:divBdr>
          <w:divsChild>
            <w:div w:id="58746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82527">
      <w:bodyDiv w:val="1"/>
      <w:marLeft w:val="0"/>
      <w:marRight w:val="0"/>
      <w:marTop w:val="0"/>
      <w:marBottom w:val="0"/>
      <w:divBdr>
        <w:top w:val="none" w:sz="0" w:space="0" w:color="auto"/>
        <w:left w:val="none" w:sz="0" w:space="0" w:color="auto"/>
        <w:bottom w:val="none" w:sz="0" w:space="0" w:color="auto"/>
        <w:right w:val="none" w:sz="0" w:space="0" w:color="auto"/>
      </w:divBdr>
    </w:div>
    <w:div w:id="1105999269">
      <w:bodyDiv w:val="1"/>
      <w:marLeft w:val="0"/>
      <w:marRight w:val="0"/>
      <w:marTop w:val="0"/>
      <w:marBottom w:val="0"/>
      <w:divBdr>
        <w:top w:val="none" w:sz="0" w:space="0" w:color="auto"/>
        <w:left w:val="none" w:sz="0" w:space="0" w:color="auto"/>
        <w:bottom w:val="none" w:sz="0" w:space="0" w:color="auto"/>
        <w:right w:val="none" w:sz="0" w:space="0" w:color="auto"/>
      </w:divBdr>
    </w:div>
    <w:div w:id="1126120465">
      <w:bodyDiv w:val="1"/>
      <w:marLeft w:val="0"/>
      <w:marRight w:val="0"/>
      <w:marTop w:val="0"/>
      <w:marBottom w:val="0"/>
      <w:divBdr>
        <w:top w:val="none" w:sz="0" w:space="0" w:color="auto"/>
        <w:left w:val="none" w:sz="0" w:space="0" w:color="auto"/>
        <w:bottom w:val="none" w:sz="0" w:space="0" w:color="auto"/>
        <w:right w:val="none" w:sz="0" w:space="0" w:color="auto"/>
      </w:divBdr>
      <w:divsChild>
        <w:div w:id="2055421571">
          <w:marLeft w:val="0"/>
          <w:marRight w:val="0"/>
          <w:marTop w:val="0"/>
          <w:marBottom w:val="0"/>
          <w:divBdr>
            <w:top w:val="none" w:sz="0" w:space="0" w:color="auto"/>
            <w:left w:val="none" w:sz="0" w:space="0" w:color="auto"/>
            <w:bottom w:val="none" w:sz="0" w:space="0" w:color="auto"/>
            <w:right w:val="none" w:sz="0" w:space="0" w:color="auto"/>
          </w:divBdr>
          <w:divsChild>
            <w:div w:id="177166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16065">
      <w:bodyDiv w:val="1"/>
      <w:marLeft w:val="0"/>
      <w:marRight w:val="0"/>
      <w:marTop w:val="0"/>
      <w:marBottom w:val="0"/>
      <w:divBdr>
        <w:top w:val="none" w:sz="0" w:space="0" w:color="auto"/>
        <w:left w:val="none" w:sz="0" w:space="0" w:color="auto"/>
        <w:bottom w:val="none" w:sz="0" w:space="0" w:color="auto"/>
        <w:right w:val="none" w:sz="0" w:space="0" w:color="auto"/>
      </w:divBdr>
    </w:div>
    <w:div w:id="1201698633">
      <w:bodyDiv w:val="1"/>
      <w:marLeft w:val="0"/>
      <w:marRight w:val="0"/>
      <w:marTop w:val="0"/>
      <w:marBottom w:val="0"/>
      <w:divBdr>
        <w:top w:val="none" w:sz="0" w:space="0" w:color="auto"/>
        <w:left w:val="none" w:sz="0" w:space="0" w:color="auto"/>
        <w:bottom w:val="none" w:sz="0" w:space="0" w:color="auto"/>
        <w:right w:val="none" w:sz="0" w:space="0" w:color="auto"/>
      </w:divBdr>
      <w:divsChild>
        <w:div w:id="355738178">
          <w:marLeft w:val="0"/>
          <w:marRight w:val="0"/>
          <w:marTop w:val="0"/>
          <w:marBottom w:val="0"/>
          <w:divBdr>
            <w:top w:val="none" w:sz="0" w:space="0" w:color="auto"/>
            <w:left w:val="none" w:sz="0" w:space="0" w:color="auto"/>
            <w:bottom w:val="none" w:sz="0" w:space="0" w:color="auto"/>
            <w:right w:val="none" w:sz="0" w:space="0" w:color="auto"/>
          </w:divBdr>
          <w:divsChild>
            <w:div w:id="53689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0857">
      <w:bodyDiv w:val="1"/>
      <w:marLeft w:val="0"/>
      <w:marRight w:val="0"/>
      <w:marTop w:val="0"/>
      <w:marBottom w:val="0"/>
      <w:divBdr>
        <w:top w:val="none" w:sz="0" w:space="0" w:color="auto"/>
        <w:left w:val="none" w:sz="0" w:space="0" w:color="auto"/>
        <w:bottom w:val="none" w:sz="0" w:space="0" w:color="auto"/>
        <w:right w:val="none" w:sz="0" w:space="0" w:color="auto"/>
      </w:divBdr>
      <w:divsChild>
        <w:div w:id="359553048">
          <w:marLeft w:val="0"/>
          <w:marRight w:val="0"/>
          <w:marTop w:val="0"/>
          <w:marBottom w:val="0"/>
          <w:divBdr>
            <w:top w:val="none" w:sz="0" w:space="0" w:color="auto"/>
            <w:left w:val="none" w:sz="0" w:space="0" w:color="auto"/>
            <w:bottom w:val="none" w:sz="0" w:space="0" w:color="auto"/>
            <w:right w:val="none" w:sz="0" w:space="0" w:color="auto"/>
          </w:divBdr>
          <w:divsChild>
            <w:div w:id="87696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69327">
      <w:bodyDiv w:val="1"/>
      <w:marLeft w:val="0"/>
      <w:marRight w:val="0"/>
      <w:marTop w:val="0"/>
      <w:marBottom w:val="0"/>
      <w:divBdr>
        <w:top w:val="none" w:sz="0" w:space="0" w:color="auto"/>
        <w:left w:val="none" w:sz="0" w:space="0" w:color="auto"/>
        <w:bottom w:val="none" w:sz="0" w:space="0" w:color="auto"/>
        <w:right w:val="none" w:sz="0" w:space="0" w:color="auto"/>
      </w:divBdr>
    </w:div>
    <w:div w:id="1273437596">
      <w:bodyDiv w:val="1"/>
      <w:marLeft w:val="0"/>
      <w:marRight w:val="0"/>
      <w:marTop w:val="0"/>
      <w:marBottom w:val="0"/>
      <w:divBdr>
        <w:top w:val="none" w:sz="0" w:space="0" w:color="auto"/>
        <w:left w:val="none" w:sz="0" w:space="0" w:color="auto"/>
        <w:bottom w:val="none" w:sz="0" w:space="0" w:color="auto"/>
        <w:right w:val="none" w:sz="0" w:space="0" w:color="auto"/>
      </w:divBdr>
    </w:div>
    <w:div w:id="1301619111">
      <w:bodyDiv w:val="1"/>
      <w:marLeft w:val="0"/>
      <w:marRight w:val="0"/>
      <w:marTop w:val="0"/>
      <w:marBottom w:val="0"/>
      <w:divBdr>
        <w:top w:val="none" w:sz="0" w:space="0" w:color="auto"/>
        <w:left w:val="none" w:sz="0" w:space="0" w:color="auto"/>
        <w:bottom w:val="none" w:sz="0" w:space="0" w:color="auto"/>
        <w:right w:val="none" w:sz="0" w:space="0" w:color="auto"/>
      </w:divBdr>
      <w:divsChild>
        <w:div w:id="1167329824">
          <w:marLeft w:val="0"/>
          <w:marRight w:val="0"/>
          <w:marTop w:val="0"/>
          <w:marBottom w:val="0"/>
          <w:divBdr>
            <w:top w:val="none" w:sz="0" w:space="0" w:color="auto"/>
            <w:left w:val="none" w:sz="0" w:space="0" w:color="auto"/>
            <w:bottom w:val="none" w:sz="0" w:space="0" w:color="auto"/>
            <w:right w:val="none" w:sz="0" w:space="0" w:color="auto"/>
          </w:divBdr>
          <w:divsChild>
            <w:div w:id="111282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61227">
      <w:bodyDiv w:val="1"/>
      <w:marLeft w:val="0"/>
      <w:marRight w:val="0"/>
      <w:marTop w:val="0"/>
      <w:marBottom w:val="0"/>
      <w:divBdr>
        <w:top w:val="none" w:sz="0" w:space="0" w:color="auto"/>
        <w:left w:val="none" w:sz="0" w:space="0" w:color="auto"/>
        <w:bottom w:val="none" w:sz="0" w:space="0" w:color="auto"/>
        <w:right w:val="none" w:sz="0" w:space="0" w:color="auto"/>
      </w:divBdr>
    </w:div>
    <w:div w:id="1332759815">
      <w:bodyDiv w:val="1"/>
      <w:marLeft w:val="0"/>
      <w:marRight w:val="0"/>
      <w:marTop w:val="0"/>
      <w:marBottom w:val="0"/>
      <w:divBdr>
        <w:top w:val="none" w:sz="0" w:space="0" w:color="auto"/>
        <w:left w:val="none" w:sz="0" w:space="0" w:color="auto"/>
        <w:bottom w:val="none" w:sz="0" w:space="0" w:color="auto"/>
        <w:right w:val="none" w:sz="0" w:space="0" w:color="auto"/>
      </w:divBdr>
      <w:divsChild>
        <w:div w:id="1088385828">
          <w:marLeft w:val="0"/>
          <w:marRight w:val="0"/>
          <w:marTop w:val="0"/>
          <w:marBottom w:val="0"/>
          <w:divBdr>
            <w:top w:val="none" w:sz="0" w:space="0" w:color="auto"/>
            <w:left w:val="none" w:sz="0" w:space="0" w:color="auto"/>
            <w:bottom w:val="none" w:sz="0" w:space="0" w:color="auto"/>
            <w:right w:val="none" w:sz="0" w:space="0" w:color="auto"/>
          </w:divBdr>
          <w:divsChild>
            <w:div w:id="162499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74325">
      <w:bodyDiv w:val="1"/>
      <w:marLeft w:val="0"/>
      <w:marRight w:val="0"/>
      <w:marTop w:val="0"/>
      <w:marBottom w:val="0"/>
      <w:divBdr>
        <w:top w:val="none" w:sz="0" w:space="0" w:color="auto"/>
        <w:left w:val="none" w:sz="0" w:space="0" w:color="auto"/>
        <w:bottom w:val="none" w:sz="0" w:space="0" w:color="auto"/>
        <w:right w:val="none" w:sz="0" w:space="0" w:color="auto"/>
      </w:divBdr>
      <w:divsChild>
        <w:div w:id="822962580">
          <w:marLeft w:val="0"/>
          <w:marRight w:val="0"/>
          <w:marTop w:val="0"/>
          <w:marBottom w:val="0"/>
          <w:divBdr>
            <w:top w:val="none" w:sz="0" w:space="0" w:color="auto"/>
            <w:left w:val="none" w:sz="0" w:space="0" w:color="auto"/>
            <w:bottom w:val="none" w:sz="0" w:space="0" w:color="auto"/>
            <w:right w:val="none" w:sz="0" w:space="0" w:color="auto"/>
          </w:divBdr>
          <w:divsChild>
            <w:div w:id="71789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57105">
      <w:bodyDiv w:val="1"/>
      <w:marLeft w:val="0"/>
      <w:marRight w:val="0"/>
      <w:marTop w:val="0"/>
      <w:marBottom w:val="0"/>
      <w:divBdr>
        <w:top w:val="none" w:sz="0" w:space="0" w:color="auto"/>
        <w:left w:val="none" w:sz="0" w:space="0" w:color="auto"/>
        <w:bottom w:val="none" w:sz="0" w:space="0" w:color="auto"/>
        <w:right w:val="none" w:sz="0" w:space="0" w:color="auto"/>
      </w:divBdr>
      <w:divsChild>
        <w:div w:id="1280063782">
          <w:marLeft w:val="0"/>
          <w:marRight w:val="0"/>
          <w:marTop w:val="0"/>
          <w:marBottom w:val="0"/>
          <w:divBdr>
            <w:top w:val="none" w:sz="0" w:space="0" w:color="auto"/>
            <w:left w:val="none" w:sz="0" w:space="0" w:color="auto"/>
            <w:bottom w:val="none" w:sz="0" w:space="0" w:color="auto"/>
            <w:right w:val="none" w:sz="0" w:space="0" w:color="auto"/>
          </w:divBdr>
          <w:divsChild>
            <w:div w:id="3048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75216">
      <w:bodyDiv w:val="1"/>
      <w:marLeft w:val="0"/>
      <w:marRight w:val="0"/>
      <w:marTop w:val="0"/>
      <w:marBottom w:val="0"/>
      <w:divBdr>
        <w:top w:val="none" w:sz="0" w:space="0" w:color="auto"/>
        <w:left w:val="none" w:sz="0" w:space="0" w:color="auto"/>
        <w:bottom w:val="none" w:sz="0" w:space="0" w:color="auto"/>
        <w:right w:val="none" w:sz="0" w:space="0" w:color="auto"/>
      </w:divBdr>
    </w:div>
    <w:div w:id="1595431549">
      <w:bodyDiv w:val="1"/>
      <w:marLeft w:val="0"/>
      <w:marRight w:val="0"/>
      <w:marTop w:val="0"/>
      <w:marBottom w:val="0"/>
      <w:divBdr>
        <w:top w:val="none" w:sz="0" w:space="0" w:color="auto"/>
        <w:left w:val="none" w:sz="0" w:space="0" w:color="auto"/>
        <w:bottom w:val="none" w:sz="0" w:space="0" w:color="auto"/>
        <w:right w:val="none" w:sz="0" w:space="0" w:color="auto"/>
      </w:divBdr>
      <w:divsChild>
        <w:div w:id="507210580">
          <w:marLeft w:val="0"/>
          <w:marRight w:val="0"/>
          <w:marTop w:val="0"/>
          <w:marBottom w:val="0"/>
          <w:divBdr>
            <w:top w:val="none" w:sz="0" w:space="0" w:color="auto"/>
            <w:left w:val="none" w:sz="0" w:space="0" w:color="auto"/>
            <w:bottom w:val="none" w:sz="0" w:space="0" w:color="auto"/>
            <w:right w:val="none" w:sz="0" w:space="0" w:color="auto"/>
          </w:divBdr>
          <w:divsChild>
            <w:div w:id="194530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001696">
      <w:bodyDiv w:val="1"/>
      <w:marLeft w:val="0"/>
      <w:marRight w:val="0"/>
      <w:marTop w:val="0"/>
      <w:marBottom w:val="0"/>
      <w:divBdr>
        <w:top w:val="none" w:sz="0" w:space="0" w:color="auto"/>
        <w:left w:val="none" w:sz="0" w:space="0" w:color="auto"/>
        <w:bottom w:val="none" w:sz="0" w:space="0" w:color="auto"/>
        <w:right w:val="none" w:sz="0" w:space="0" w:color="auto"/>
      </w:divBdr>
    </w:div>
    <w:div w:id="1733960508">
      <w:bodyDiv w:val="1"/>
      <w:marLeft w:val="0"/>
      <w:marRight w:val="0"/>
      <w:marTop w:val="0"/>
      <w:marBottom w:val="0"/>
      <w:divBdr>
        <w:top w:val="none" w:sz="0" w:space="0" w:color="auto"/>
        <w:left w:val="none" w:sz="0" w:space="0" w:color="auto"/>
        <w:bottom w:val="none" w:sz="0" w:space="0" w:color="auto"/>
        <w:right w:val="none" w:sz="0" w:space="0" w:color="auto"/>
      </w:divBdr>
      <w:divsChild>
        <w:div w:id="1524510038">
          <w:marLeft w:val="0"/>
          <w:marRight w:val="0"/>
          <w:marTop w:val="0"/>
          <w:marBottom w:val="0"/>
          <w:divBdr>
            <w:top w:val="none" w:sz="0" w:space="0" w:color="auto"/>
            <w:left w:val="none" w:sz="0" w:space="0" w:color="auto"/>
            <w:bottom w:val="none" w:sz="0" w:space="0" w:color="auto"/>
            <w:right w:val="none" w:sz="0" w:space="0" w:color="auto"/>
          </w:divBdr>
          <w:divsChild>
            <w:div w:id="130747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04861">
      <w:bodyDiv w:val="1"/>
      <w:marLeft w:val="0"/>
      <w:marRight w:val="0"/>
      <w:marTop w:val="0"/>
      <w:marBottom w:val="0"/>
      <w:divBdr>
        <w:top w:val="none" w:sz="0" w:space="0" w:color="auto"/>
        <w:left w:val="none" w:sz="0" w:space="0" w:color="auto"/>
        <w:bottom w:val="none" w:sz="0" w:space="0" w:color="auto"/>
        <w:right w:val="none" w:sz="0" w:space="0" w:color="auto"/>
      </w:divBdr>
      <w:divsChild>
        <w:div w:id="1314063375">
          <w:marLeft w:val="0"/>
          <w:marRight w:val="0"/>
          <w:marTop w:val="0"/>
          <w:marBottom w:val="0"/>
          <w:divBdr>
            <w:top w:val="none" w:sz="0" w:space="0" w:color="auto"/>
            <w:left w:val="none" w:sz="0" w:space="0" w:color="auto"/>
            <w:bottom w:val="none" w:sz="0" w:space="0" w:color="auto"/>
            <w:right w:val="none" w:sz="0" w:space="0" w:color="auto"/>
          </w:divBdr>
          <w:divsChild>
            <w:div w:id="2615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3001">
      <w:bodyDiv w:val="1"/>
      <w:marLeft w:val="0"/>
      <w:marRight w:val="0"/>
      <w:marTop w:val="0"/>
      <w:marBottom w:val="0"/>
      <w:divBdr>
        <w:top w:val="none" w:sz="0" w:space="0" w:color="auto"/>
        <w:left w:val="none" w:sz="0" w:space="0" w:color="auto"/>
        <w:bottom w:val="none" w:sz="0" w:space="0" w:color="auto"/>
        <w:right w:val="none" w:sz="0" w:space="0" w:color="auto"/>
      </w:divBdr>
    </w:div>
    <w:div w:id="1763064025">
      <w:bodyDiv w:val="1"/>
      <w:marLeft w:val="0"/>
      <w:marRight w:val="0"/>
      <w:marTop w:val="0"/>
      <w:marBottom w:val="0"/>
      <w:divBdr>
        <w:top w:val="none" w:sz="0" w:space="0" w:color="auto"/>
        <w:left w:val="none" w:sz="0" w:space="0" w:color="auto"/>
        <w:bottom w:val="none" w:sz="0" w:space="0" w:color="auto"/>
        <w:right w:val="none" w:sz="0" w:space="0" w:color="auto"/>
      </w:divBdr>
    </w:div>
    <w:div w:id="1810129843">
      <w:bodyDiv w:val="1"/>
      <w:marLeft w:val="0"/>
      <w:marRight w:val="0"/>
      <w:marTop w:val="0"/>
      <w:marBottom w:val="0"/>
      <w:divBdr>
        <w:top w:val="none" w:sz="0" w:space="0" w:color="auto"/>
        <w:left w:val="none" w:sz="0" w:space="0" w:color="auto"/>
        <w:bottom w:val="none" w:sz="0" w:space="0" w:color="auto"/>
        <w:right w:val="none" w:sz="0" w:space="0" w:color="auto"/>
      </w:divBdr>
    </w:div>
    <w:div w:id="1843473995">
      <w:bodyDiv w:val="1"/>
      <w:marLeft w:val="0"/>
      <w:marRight w:val="0"/>
      <w:marTop w:val="0"/>
      <w:marBottom w:val="0"/>
      <w:divBdr>
        <w:top w:val="none" w:sz="0" w:space="0" w:color="auto"/>
        <w:left w:val="none" w:sz="0" w:space="0" w:color="auto"/>
        <w:bottom w:val="none" w:sz="0" w:space="0" w:color="auto"/>
        <w:right w:val="none" w:sz="0" w:space="0" w:color="auto"/>
      </w:divBdr>
    </w:div>
    <w:div w:id="1867936956">
      <w:bodyDiv w:val="1"/>
      <w:marLeft w:val="0"/>
      <w:marRight w:val="0"/>
      <w:marTop w:val="0"/>
      <w:marBottom w:val="0"/>
      <w:divBdr>
        <w:top w:val="none" w:sz="0" w:space="0" w:color="auto"/>
        <w:left w:val="none" w:sz="0" w:space="0" w:color="auto"/>
        <w:bottom w:val="none" w:sz="0" w:space="0" w:color="auto"/>
        <w:right w:val="none" w:sz="0" w:space="0" w:color="auto"/>
      </w:divBdr>
      <w:divsChild>
        <w:div w:id="1362434203">
          <w:marLeft w:val="0"/>
          <w:marRight w:val="0"/>
          <w:marTop w:val="0"/>
          <w:marBottom w:val="0"/>
          <w:divBdr>
            <w:top w:val="none" w:sz="0" w:space="0" w:color="auto"/>
            <w:left w:val="none" w:sz="0" w:space="0" w:color="auto"/>
            <w:bottom w:val="none" w:sz="0" w:space="0" w:color="auto"/>
            <w:right w:val="none" w:sz="0" w:space="0" w:color="auto"/>
          </w:divBdr>
          <w:divsChild>
            <w:div w:id="170093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2848">
      <w:bodyDiv w:val="1"/>
      <w:marLeft w:val="0"/>
      <w:marRight w:val="0"/>
      <w:marTop w:val="0"/>
      <w:marBottom w:val="0"/>
      <w:divBdr>
        <w:top w:val="none" w:sz="0" w:space="0" w:color="auto"/>
        <w:left w:val="none" w:sz="0" w:space="0" w:color="auto"/>
        <w:bottom w:val="none" w:sz="0" w:space="0" w:color="auto"/>
        <w:right w:val="none" w:sz="0" w:space="0" w:color="auto"/>
      </w:divBdr>
    </w:div>
    <w:div w:id="1987126305">
      <w:bodyDiv w:val="1"/>
      <w:marLeft w:val="0"/>
      <w:marRight w:val="0"/>
      <w:marTop w:val="0"/>
      <w:marBottom w:val="0"/>
      <w:divBdr>
        <w:top w:val="none" w:sz="0" w:space="0" w:color="auto"/>
        <w:left w:val="none" w:sz="0" w:space="0" w:color="auto"/>
        <w:bottom w:val="none" w:sz="0" w:space="0" w:color="auto"/>
        <w:right w:val="none" w:sz="0" w:space="0" w:color="auto"/>
      </w:divBdr>
      <w:divsChild>
        <w:div w:id="1724062180">
          <w:marLeft w:val="0"/>
          <w:marRight w:val="0"/>
          <w:marTop w:val="0"/>
          <w:marBottom w:val="0"/>
          <w:divBdr>
            <w:top w:val="none" w:sz="0" w:space="0" w:color="auto"/>
            <w:left w:val="none" w:sz="0" w:space="0" w:color="auto"/>
            <w:bottom w:val="none" w:sz="0" w:space="0" w:color="auto"/>
            <w:right w:val="none" w:sz="0" w:space="0" w:color="auto"/>
          </w:divBdr>
          <w:divsChild>
            <w:div w:id="34067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56033">
      <w:bodyDiv w:val="1"/>
      <w:marLeft w:val="0"/>
      <w:marRight w:val="0"/>
      <w:marTop w:val="0"/>
      <w:marBottom w:val="0"/>
      <w:divBdr>
        <w:top w:val="none" w:sz="0" w:space="0" w:color="auto"/>
        <w:left w:val="none" w:sz="0" w:space="0" w:color="auto"/>
        <w:bottom w:val="none" w:sz="0" w:space="0" w:color="auto"/>
        <w:right w:val="none" w:sz="0" w:space="0" w:color="auto"/>
      </w:divBdr>
    </w:div>
    <w:div w:id="213963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1049</TotalTime>
  <Pages>9</Pages>
  <Words>1431</Words>
  <Characters>10351</Characters>
  <Application>Microsoft Office Word</Application>
  <DocSecurity>0</DocSecurity>
  <Lines>255</Lines>
  <Paragraphs>58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Armine.Balyan</dc:creator>
  <cp:keywords>https://mul2-mss.gov.am/tasks/1641358/oneclick/ampopatert.docx?token=4e93d9d5a178b4258a8ab76498988f37</cp:keywords>
  <dc:description/>
  <cp:lastModifiedBy>Anahit.Galstyan</cp:lastModifiedBy>
  <cp:revision>6</cp:revision>
  <dcterms:created xsi:type="dcterms:W3CDTF">2023-05-03T10:59:00Z</dcterms:created>
  <dcterms:modified xsi:type="dcterms:W3CDTF">2023-05-05T07:10:00Z</dcterms:modified>
</cp:coreProperties>
</file>