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3D1D" w:rsidRDefault="00253D1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446"/>
        <w:jc w:val="both"/>
        <w:rPr>
          <w:rFonts w:ascii="GHEA Grapalat" w:eastAsia="GHEA Grapalat" w:hAnsi="GHEA Grapalat" w:cs="GHEA Grapalat"/>
          <w:color w:val="000000"/>
        </w:rPr>
      </w:pPr>
    </w:p>
    <w:p w:rsidR="00253D1D" w:rsidRDefault="00253D1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jc w:val="both"/>
        <w:rPr>
          <w:rFonts w:ascii="GHEA Grapalat" w:eastAsia="GHEA Grapalat" w:hAnsi="GHEA Grapalat" w:cs="GHEA Grapalat"/>
          <w:color w:val="000000"/>
        </w:rPr>
      </w:pPr>
    </w:p>
    <w:p w:rsidR="00253D1D" w:rsidRDefault="0029551F">
      <w:pPr>
        <w:spacing w:line="360" w:lineRule="auto"/>
        <w:ind w:left="900"/>
        <w:jc w:val="center"/>
        <w:rPr>
          <w:rFonts w:ascii="GHEA Grapalat" w:eastAsia="GHEA Grapalat" w:hAnsi="GHEA Grapalat" w:cs="GHEA Grapalat"/>
          <w:b/>
        </w:rPr>
      </w:pPr>
      <w:r>
        <w:rPr>
          <w:rFonts w:ascii="GHEA Grapalat" w:eastAsia="GHEA Grapalat" w:hAnsi="GHEA Grapalat" w:cs="GHEA Grapalat"/>
          <w:b/>
        </w:rPr>
        <w:t>ՀԻՄՆԱՎՈՐՈՒՄ</w:t>
      </w:r>
    </w:p>
    <w:p w:rsidR="00253D1D" w:rsidRDefault="0029551F">
      <w:pPr>
        <w:spacing w:line="360" w:lineRule="auto"/>
        <w:ind w:left="900"/>
        <w:jc w:val="center"/>
        <w:rPr>
          <w:rFonts w:ascii="GHEA Grapalat" w:hAnsi="GHEA Grapalat"/>
          <w:b/>
        </w:rPr>
      </w:pPr>
      <w:bookmarkStart w:id="0" w:name="_GoBack"/>
      <w:bookmarkEnd w:id="0"/>
      <w:r>
        <w:rPr>
          <w:rFonts w:ascii="GHEA Grapalat" w:hAnsi="GHEA Grapalat"/>
          <w:b/>
        </w:rPr>
        <w:t>ԱՌԱՆՑ ԾՆՈՂԱԿԱՆ ԽՆԱՄՔԻ ՄՆԱՑԱԾ ԵՐԵԽԱՆԵՐԻ ՍՈՑԻԱԼԱԿԱՆ ՊԱՇՏՊԱՆՈՒԹՅԱՆ ՄԱՍԻՆ ՕՐԵՆՔՈՒՄ ՓՈՓՈԽՈՒԹՅՈՒՆՆԵՐ ԵՎ ԼՐԱՑՈՒՄՆԵՐ ԿԱՏԱՐԵԼՈԻ ՄԱՍԻՆ</w:t>
      </w:r>
    </w:p>
    <w:p w:rsidR="00253D1D" w:rsidRDefault="00253D1D">
      <w:pPr>
        <w:spacing w:line="360" w:lineRule="auto"/>
        <w:jc w:val="center"/>
        <w:rPr>
          <w:rFonts w:ascii="GHEA Grapalat" w:eastAsia="GHEA Grapalat" w:hAnsi="GHEA Grapalat" w:cs="GHEA Grapalat"/>
          <w:b/>
        </w:rPr>
      </w:pPr>
    </w:p>
    <w:p w:rsidR="00253D1D" w:rsidRDefault="0029551F" w:rsidP="00B32BFB">
      <w:pPr>
        <w:pStyle w:val="ListParagraph"/>
        <w:numPr>
          <w:ilvl w:val="0"/>
          <w:numId w:val="2"/>
        </w:numPr>
        <w:spacing w:line="300" w:lineRule="auto"/>
        <w:jc w:val="both"/>
        <w:rPr>
          <w:rFonts w:ascii="GHEA Grapalat" w:eastAsia="GHEA Grapalat" w:hAnsi="GHEA Grapalat" w:cs="GHEA Grapalat"/>
          <w:b/>
        </w:rPr>
      </w:pPr>
      <w:r>
        <w:rPr>
          <w:rFonts w:ascii="GHEA Grapalat" w:eastAsia="GHEA Grapalat" w:hAnsi="GHEA Grapalat" w:cs="GHEA Grapalat"/>
          <w:b/>
        </w:rPr>
        <w:t>Ընթացիկ իրավիճակը և իրավական ակտի ընդունման անհրաժեշտությունը</w:t>
      </w:r>
    </w:p>
    <w:p w:rsidR="00253D1D" w:rsidRPr="00AF22DE" w:rsidRDefault="0029551F" w:rsidP="00AF22DE">
      <w:pPr>
        <w:spacing w:line="300" w:lineRule="auto"/>
        <w:ind w:firstLine="567"/>
        <w:jc w:val="both"/>
        <w:rPr>
          <w:rFonts w:ascii="GHEA Grapalat" w:hAnsi="GHEA Grapalat"/>
        </w:rPr>
      </w:pPr>
      <w:r>
        <w:rPr>
          <w:rFonts w:ascii="GHEA Grapalat" w:hAnsi="GHEA Grapalat"/>
        </w:rPr>
        <w:t xml:space="preserve">Առանց ծնողական խնամքի մնացած երեխաների սոցիալական պաշտպանության մասին Հայաստանի  Հանրապետության օրենքի համաձայն առանց ծնողական խնամքի մնացած երեխաների թվին պատկանող անձինք  18-23 տարեկան </w:t>
      </w:r>
      <w:r w:rsidRPr="00AF22DE">
        <w:rPr>
          <w:rFonts w:ascii="GHEA Grapalat" w:hAnsi="GHEA Grapalat"/>
        </w:rPr>
        <w:t>այն անձինք են, որոնց ծնողները (կամ միակ ծնողը) մինչև նրանց 18 տարին լրանալը մահացել են, զրկվել են</w:t>
      </w:r>
      <w:r w:rsidRPr="00AF22DE">
        <w:rPr>
          <w:rFonts w:ascii="Calibri" w:hAnsi="Calibri" w:cs="Calibri"/>
        </w:rPr>
        <w:t> </w:t>
      </w:r>
      <w:r w:rsidRPr="00AF22DE">
        <w:rPr>
          <w:rFonts w:ascii="GHEA Grapalat" w:hAnsi="GHEA Grapalat"/>
        </w:rPr>
        <w:t>ծնողական</w:t>
      </w:r>
      <w:r w:rsidRPr="00AF22DE">
        <w:rPr>
          <w:rFonts w:ascii="Calibri" w:hAnsi="Calibri" w:cs="Calibri"/>
        </w:rPr>
        <w:t> </w:t>
      </w:r>
      <w:r w:rsidRPr="00AF22DE">
        <w:rPr>
          <w:rFonts w:ascii="GHEA Grapalat" w:hAnsi="GHEA Grapalat"/>
        </w:rPr>
        <w:t>իրավունքներից, ճանաչվել են անգործունակ, խուսափել են</w:t>
      </w:r>
      <w:r w:rsidRPr="00AF22DE">
        <w:rPr>
          <w:rFonts w:ascii="Calibri" w:hAnsi="Calibri" w:cs="Calibri"/>
        </w:rPr>
        <w:t> </w:t>
      </w:r>
      <w:r w:rsidRPr="00AF22DE">
        <w:rPr>
          <w:rFonts w:ascii="GHEA Grapalat" w:hAnsi="GHEA Grapalat"/>
        </w:rPr>
        <w:t>երեխաների</w:t>
      </w:r>
      <w:r w:rsidRPr="00AF22DE">
        <w:rPr>
          <w:rFonts w:ascii="Calibri" w:hAnsi="Calibri" w:cs="Calibri"/>
        </w:rPr>
        <w:t> </w:t>
      </w:r>
      <w:r w:rsidRPr="00AF22DE">
        <w:rPr>
          <w:rFonts w:ascii="GHEA Grapalat" w:hAnsi="GHEA Grapalat"/>
        </w:rPr>
        <w:t xml:space="preserve">դաստիարակությունից կամ նրանց իրավունքների և շահերի պաշտպանությունից, ինչպես նաև օրենքով սահմանված կարգով ճանաչվել են մահացած, անհայտ բացակայող կամ անհայտ են: Ելնելով վերոգրյալից՝ </w:t>
      </w:r>
      <w:r>
        <w:rPr>
          <w:rFonts w:ascii="GHEA Grapalat" w:hAnsi="GHEA Grapalat"/>
        </w:rPr>
        <w:t>ներկայում</w:t>
      </w:r>
      <w:r w:rsidR="00AF22DE">
        <w:rPr>
          <w:rFonts w:ascii="GHEA Grapalat" w:hAnsi="GHEA Grapalat"/>
        </w:rPr>
        <w:t>ս</w:t>
      </w:r>
      <w:r>
        <w:rPr>
          <w:rFonts w:ascii="GHEA Grapalat" w:hAnsi="GHEA Grapalat"/>
        </w:rPr>
        <w:t xml:space="preserve"> բարձրագույն ուսումնական հաստատություն</w:t>
      </w:r>
      <w:r w:rsidR="00AF22DE">
        <w:rPr>
          <w:rFonts w:ascii="GHEA Grapalat" w:hAnsi="GHEA Grapalat"/>
        </w:rPr>
        <w:t>ում</w:t>
      </w:r>
      <w:r>
        <w:rPr>
          <w:rFonts w:ascii="GHEA Grapalat" w:hAnsi="GHEA Grapalat"/>
        </w:rPr>
        <w:t xml:space="preserve"> առանց ծնողական խնամքի մնացած երեխաները կամ առանց ծնողական խնամքի մնացած երեխաների թվին պատկանող անձինք կարող են անվճար հիմունքներով սովորել մինչև 23 տարեկանը լրանալը, սակայն հաշվի առնելով անձանց բանակ զորակոչվելու և վերադարձից հետո կրկին ուսումնառությունը շարունակելու հանգամանքը՝ երբեմն ստացվում է, որ ակամա տարիքային այդ սահմանաչափը (23 տարեկան) արդեն իսկ գերազանցվում է և քաղաքացին զրկվում է սոցիալական երաշխիքներից։ Հավելենք, որ հարցը բարձրաձայնվել է քաղաքացիների կողմից և որպես լուծման ենթակա խնդիր ներկայացվել է թե՛ Աշխատանքի և սոցիալական հարցերի նախարարությանը, թե՛ Ազգային ժողովին։ Հարցը կրթության, գիտության, մշակույթի և սպորտի նախարարության հետ քննարկելու արդյունքում՝ ամրագրվեց, որ արտոնություններից օգտվողների շարքում ակամա կարող են չընդգրկվել նաև </w:t>
      </w:r>
      <w:r w:rsidRPr="00AF22DE">
        <w:rPr>
          <w:rFonts w:ascii="GHEA Grapalat" w:hAnsi="GHEA Grapalat"/>
        </w:rPr>
        <w:t>հղիության և ծննդաբերության, ինչպես նաև մինչև 3 տարեկան երեխայի խնամքի արձակուրդում գտնվող առանց ծնողական խնամքի մնացած երեխաների թվին պատկանող առանց ծնողական խնամքի մնացած ուսանողները։</w:t>
      </w:r>
    </w:p>
    <w:p w:rsidR="00253D1D" w:rsidRDefault="0029551F" w:rsidP="00AF22DE">
      <w:pPr>
        <w:spacing w:line="300" w:lineRule="auto"/>
        <w:ind w:firstLine="567"/>
        <w:jc w:val="both"/>
        <w:rPr>
          <w:rFonts w:ascii="GHEA Grapalat" w:hAnsi="GHEA Grapalat"/>
        </w:rPr>
      </w:pPr>
      <w:r>
        <w:rPr>
          <w:rFonts w:ascii="GHEA Grapalat" w:hAnsi="GHEA Grapalat"/>
        </w:rPr>
        <w:t>Վերը նշվածից զատ, առանց ծնողական խնամքի մնացած երեխաները ներկայում չեն կարող նախնական մասնագիտական ուսումնական հաստատություններ ընդունվել անվճար հիմքունքներով՝ հաշվի առնելով գործող օրենսդրությամբ համապատասխան կարգավորումների բացակայությունը։</w:t>
      </w:r>
    </w:p>
    <w:p w:rsidR="00253D1D" w:rsidRDefault="0029551F" w:rsidP="00AF22DE">
      <w:pPr>
        <w:spacing w:line="300" w:lineRule="auto"/>
        <w:ind w:firstLine="567"/>
        <w:jc w:val="both"/>
        <w:rPr>
          <w:rFonts w:ascii="GHEA Grapalat" w:hAnsi="GHEA Grapalat"/>
        </w:rPr>
      </w:pPr>
      <w:r>
        <w:rPr>
          <w:rFonts w:ascii="GHEA Grapalat" w:hAnsi="GHEA Grapalat"/>
        </w:rPr>
        <w:lastRenderedPageBreak/>
        <w:t xml:space="preserve">Ի հավելումն վերոգրյալի՝ գործող օրենքում բնակչության սոցիալական պաշտպանության հաստատության (մանկատան) առանց ծնողական խնամքի մնացած երեխաների թվին պատկանող շրջանավարտներին </w:t>
      </w:r>
      <w:r w:rsidRPr="00AF22DE">
        <w:rPr>
          <w:rFonts w:ascii="GHEA Grapalat" w:hAnsi="GHEA Grapalat"/>
        </w:rPr>
        <w:t xml:space="preserve">անկախ կյանքի անցմանն ուղղված սոցիալական աջակցության տրամադրման կարգերի և պայմանների սահմանման համար </w:t>
      </w:r>
      <w:r>
        <w:rPr>
          <w:rFonts w:ascii="GHEA Grapalat" w:hAnsi="GHEA Grapalat"/>
        </w:rPr>
        <w:t>առկա չէ լիազորող նորմ, մինչդեռ անհրաժեշտություն կա կառավարության որոշմամբ սահմանելու ընթացակարգ, որտեղ կարտացոլվեն նաև արդեն իսկ 2023 թվականի բյուջեում ընդգրկված աջակցության ձևերը՝ շրջանավարտներին տրամադրվող ընթացիկ ծախսերի իրականացման և կեցության վայրի ձեռքբերման համար դրամական միջոցների հատկացումը։</w:t>
      </w:r>
    </w:p>
    <w:p w:rsidR="0029551F" w:rsidRDefault="0029551F" w:rsidP="00AF22DE">
      <w:pPr>
        <w:spacing w:line="300" w:lineRule="auto"/>
        <w:ind w:firstLine="567"/>
        <w:jc w:val="both"/>
        <w:rPr>
          <w:rFonts w:ascii="GHEA Grapalat" w:hAnsi="GHEA Grapalat"/>
        </w:rPr>
      </w:pPr>
      <w:r>
        <w:rPr>
          <w:rFonts w:ascii="GHEA Grapalat" w:hAnsi="GHEA Grapalat"/>
        </w:rPr>
        <w:t>Նախագծով անդրադարձ է կատարվում նաև շուրջօրյա խնամքի հաստատության շրջանավարտներին՝ ապահովելով տվյալ դեպքերի համար «շրջանավար</w:t>
      </w:r>
      <w:r w:rsidR="00577317">
        <w:rPr>
          <w:rFonts w:ascii="GHEA Grapalat" w:hAnsi="GHEA Grapalat"/>
        </w:rPr>
        <w:t xml:space="preserve">տ» հասկացության հստակ սահմանում, ինչպես նաև ամրագրվում լիազորող նորմ՝ մինչև 150 տոկոսի չափով կրթաթոշակի տրամադրման կարգը և պայմանները հստակեցնելու համար։ </w:t>
      </w:r>
    </w:p>
    <w:p w:rsidR="00AF22DE" w:rsidRDefault="00AF22DE" w:rsidP="00B32BFB">
      <w:pPr>
        <w:spacing w:line="300" w:lineRule="auto"/>
        <w:ind w:firstLine="567"/>
        <w:jc w:val="both"/>
        <w:rPr>
          <w:rFonts w:ascii="GHEA Grapalat" w:eastAsia="GHEA Grapalat" w:hAnsi="GHEA Grapalat" w:cs="GHEA Grapalat"/>
          <w:b/>
        </w:rPr>
      </w:pPr>
    </w:p>
    <w:p w:rsidR="00253D1D" w:rsidRDefault="0029551F" w:rsidP="00B32BFB">
      <w:pPr>
        <w:spacing w:line="300" w:lineRule="auto"/>
        <w:ind w:firstLine="567"/>
        <w:jc w:val="both"/>
        <w:rPr>
          <w:rFonts w:ascii="GHEA Grapalat" w:eastAsia="GHEA Grapalat" w:hAnsi="GHEA Grapalat" w:cs="GHEA Grapalat"/>
          <w:b/>
        </w:rPr>
      </w:pPr>
      <w:r>
        <w:rPr>
          <w:rFonts w:ascii="GHEA Grapalat" w:eastAsia="GHEA Grapalat" w:hAnsi="GHEA Grapalat" w:cs="GHEA Grapalat"/>
          <w:b/>
        </w:rPr>
        <w:t>2. Առաջարկվող կարգավորման բնույթը.</w:t>
      </w:r>
    </w:p>
    <w:p w:rsidR="00253D1D" w:rsidRDefault="0029551F" w:rsidP="00B32BFB">
      <w:pPr>
        <w:spacing w:line="300" w:lineRule="auto"/>
        <w:ind w:firstLine="567"/>
        <w:jc w:val="both"/>
        <w:rPr>
          <w:rFonts w:ascii="GHEA Grapalat" w:hAnsi="GHEA Grapalat"/>
        </w:rPr>
      </w:pPr>
      <w:r>
        <w:rPr>
          <w:rFonts w:ascii="GHEA Grapalat" w:hAnsi="GHEA Grapalat"/>
        </w:rPr>
        <w:t>Կարգավորման արդյունքում կապահովվի, ինչպես նաև լիազորող նորմի առկայությամբ կստեղծվի հիմք առանց ծնողական խնամքի մնացած երեխաների և առանց ծնողական խնամքի մնացած երեխաների թվին պատկանող անձանց լրացուցիչ սոցիալական երաշխիքների ամրագրման համար։</w:t>
      </w:r>
    </w:p>
    <w:p w:rsidR="00253D1D" w:rsidRDefault="00253D1D" w:rsidP="00B32BFB">
      <w:pPr>
        <w:spacing w:line="300" w:lineRule="auto"/>
        <w:ind w:firstLine="567"/>
        <w:jc w:val="both"/>
        <w:rPr>
          <w:rFonts w:ascii="GHEA Grapalat" w:hAnsi="GHEA Grapalat"/>
        </w:rPr>
      </w:pPr>
    </w:p>
    <w:p w:rsidR="00253D1D" w:rsidRDefault="0029551F" w:rsidP="00B32BFB">
      <w:pPr>
        <w:spacing w:line="300" w:lineRule="auto"/>
        <w:ind w:firstLine="567"/>
        <w:jc w:val="both"/>
        <w:rPr>
          <w:rFonts w:ascii="GHEA Grapalat" w:eastAsia="GHEA Grapalat" w:hAnsi="GHEA Grapalat" w:cs="GHEA Grapalat"/>
          <w:b/>
        </w:rPr>
      </w:pPr>
      <w:r>
        <w:rPr>
          <w:rFonts w:ascii="GHEA Grapalat" w:eastAsia="GHEA Grapalat" w:hAnsi="GHEA Grapalat" w:cs="GHEA Grapalat"/>
          <w:b/>
        </w:rPr>
        <w:t>3. Նախագծի մշակման գործընթացում ներգրավված ինստիտուտները, անձինք և նրանց դիրքորոշումը.</w:t>
      </w:r>
    </w:p>
    <w:p w:rsidR="00253D1D" w:rsidRDefault="0029551F" w:rsidP="00B32BFB">
      <w:pPr>
        <w:spacing w:line="300" w:lineRule="auto"/>
        <w:ind w:firstLine="567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t>Նախագիծը մշակվել է Հայաստանի Հանրապետության աշխատանքի և սոցիալական հարցերի նախարարության կողմից։</w:t>
      </w:r>
    </w:p>
    <w:p w:rsidR="00253D1D" w:rsidRDefault="00253D1D" w:rsidP="00B32BFB">
      <w:pPr>
        <w:spacing w:line="300" w:lineRule="auto"/>
        <w:ind w:firstLine="567"/>
        <w:jc w:val="both"/>
        <w:rPr>
          <w:rFonts w:ascii="GHEA Grapalat" w:eastAsia="GHEA Grapalat" w:hAnsi="GHEA Grapalat" w:cs="GHEA Grapalat"/>
        </w:rPr>
      </w:pPr>
    </w:p>
    <w:p w:rsidR="00253D1D" w:rsidRDefault="0029551F" w:rsidP="00B32BFB">
      <w:pPr>
        <w:spacing w:line="300" w:lineRule="auto"/>
        <w:ind w:firstLine="567"/>
        <w:jc w:val="both"/>
        <w:rPr>
          <w:rFonts w:ascii="GHEA Grapalat" w:eastAsia="GHEA Grapalat" w:hAnsi="GHEA Grapalat" w:cs="GHEA Grapalat"/>
          <w:b/>
        </w:rPr>
      </w:pPr>
      <w:r>
        <w:rPr>
          <w:rFonts w:ascii="GHEA Grapalat" w:eastAsia="GHEA Grapalat" w:hAnsi="GHEA Grapalat" w:cs="GHEA Grapalat"/>
          <w:b/>
        </w:rPr>
        <w:t>4. Ակնկալվող արդյունքը.</w:t>
      </w:r>
    </w:p>
    <w:p w:rsidR="00253D1D" w:rsidRDefault="0029551F" w:rsidP="00B32BFB">
      <w:pPr>
        <w:spacing w:line="300" w:lineRule="auto"/>
        <w:ind w:firstLine="567"/>
        <w:jc w:val="both"/>
        <w:rPr>
          <w:rFonts w:ascii="GHEA Grapalat" w:hAnsi="GHEA Grapalat"/>
        </w:rPr>
      </w:pPr>
      <w:r>
        <w:rPr>
          <w:rFonts w:ascii="GHEA Grapalat" w:hAnsi="GHEA Grapalat"/>
        </w:rPr>
        <w:t xml:space="preserve">Առաջարկվում է կատարել համապատասխան օրենսդրական փոփոխություն, որի արդյունքում կընդլայնվի առանց ծնողական խնամքի մնացած երեխաների թվին պատկանող զինվորական ծառայությունից վերադարձած, </w:t>
      </w:r>
      <w:r>
        <w:rPr>
          <w:rFonts w:ascii="GHEA Grapalat" w:hAnsi="GHEA Grapalat"/>
          <w:color w:val="000000"/>
          <w:lang w:eastAsia="ru-RU"/>
        </w:rPr>
        <w:t xml:space="preserve">ինչպես նաև մինչև 3 տարեկան երեխայի խնամքի արձակուրդում գտնվող առանց ծնողական խնամքի մնացած երեխաների թվին պատկանող անձանց </w:t>
      </w:r>
      <w:r>
        <w:rPr>
          <w:rFonts w:ascii="GHEA Grapalat" w:hAnsi="GHEA Grapalat"/>
        </w:rPr>
        <w:t>անվճար բարձրագույն կրթություն ստանալ</w:t>
      </w:r>
      <w:r w:rsidR="00577317">
        <w:rPr>
          <w:rFonts w:ascii="GHEA Grapalat" w:hAnsi="GHEA Grapalat"/>
        </w:rPr>
        <w:t>ու իրավունքը 23 տարեկանից հետո մինչև ուսումնառության ավարտը</w:t>
      </w:r>
      <w:r>
        <w:rPr>
          <w:rFonts w:ascii="GHEA Grapalat" w:hAnsi="GHEA Grapalat"/>
        </w:rPr>
        <w:t xml:space="preserve">։ </w:t>
      </w:r>
    </w:p>
    <w:p w:rsidR="00253D1D" w:rsidRDefault="0029551F" w:rsidP="00B32BFB">
      <w:pPr>
        <w:shd w:val="clear" w:color="auto" w:fill="FFFFFF"/>
        <w:spacing w:line="300" w:lineRule="auto"/>
        <w:jc w:val="both"/>
        <w:rPr>
          <w:rFonts w:ascii="GHEA Grapalat" w:hAnsi="GHEA Grapalat"/>
        </w:rPr>
      </w:pPr>
      <w:r>
        <w:rPr>
          <w:rFonts w:ascii="GHEA Grapalat" w:hAnsi="GHEA Grapalat"/>
        </w:rPr>
        <w:t xml:space="preserve">Կարգավորման արդյունքում կապահովվի լիազորող նորմ մանկատան շրջանավարտ հանդիսացող առանց ծնողական խնամքի մնացած երեխաների թվին պատկանող </w:t>
      </w:r>
      <w:r>
        <w:rPr>
          <w:rFonts w:ascii="GHEA Grapalat" w:hAnsi="GHEA Grapalat"/>
        </w:rPr>
        <w:lastRenderedPageBreak/>
        <w:t xml:space="preserve">շրջանավարտների </w:t>
      </w:r>
      <w:r>
        <w:rPr>
          <w:rFonts w:ascii="GHEA Grapalat" w:hAnsi="GHEA Grapalat"/>
          <w:color w:val="000000"/>
          <w:shd w:val="clear" w:color="auto" w:fill="FFFFFF"/>
        </w:rPr>
        <w:t>անկախ կյանքի անցմանն ուղղված սոցիալական աջակցության տրամադրման</w:t>
      </w:r>
      <w:r>
        <w:rPr>
          <w:rFonts w:ascii="GHEA Grapalat" w:hAnsi="GHEA Grapalat"/>
        </w:rPr>
        <w:t xml:space="preserve"> համար։</w:t>
      </w:r>
    </w:p>
    <w:p w:rsidR="00253D1D" w:rsidRDefault="0029551F" w:rsidP="00B32BFB">
      <w:pPr>
        <w:spacing w:line="300" w:lineRule="auto"/>
        <w:ind w:firstLine="567"/>
        <w:jc w:val="both"/>
        <w:rPr>
          <w:rFonts w:ascii="GHEA Grapalat" w:hAnsi="GHEA Grapalat"/>
        </w:rPr>
      </w:pPr>
      <w:r>
        <w:rPr>
          <w:rFonts w:ascii="GHEA Grapalat" w:hAnsi="GHEA Grapalat"/>
        </w:rPr>
        <w:t>Կապահովվի առանց ծնողական խնամքի մնացած երեխաների անվճար կրթություն ստանալու իրավունքի իրացումը նաև նախնական մասնագիտական (արհեստագործական) ուսումնական հաստատություններում։</w:t>
      </w:r>
    </w:p>
    <w:p w:rsidR="00253D1D" w:rsidRDefault="0029551F" w:rsidP="00B32BFB">
      <w:pPr>
        <w:spacing w:line="300" w:lineRule="auto"/>
        <w:ind w:firstLine="567"/>
        <w:jc w:val="both"/>
        <w:rPr>
          <w:rFonts w:ascii="GHEA Grapalat" w:hAnsi="GHEA Grapalat"/>
        </w:rPr>
      </w:pPr>
      <w:r>
        <w:rPr>
          <w:rFonts w:ascii="GHEA Grapalat" w:hAnsi="GHEA Grapalat"/>
        </w:rPr>
        <w:t>Կիրականցվեն մի քանի տեխնիկական բնույթի փոփոխություններ։</w:t>
      </w:r>
    </w:p>
    <w:p w:rsidR="00AF22DE" w:rsidRDefault="00AF22DE" w:rsidP="00AF22DE">
      <w:pPr>
        <w:spacing w:line="300" w:lineRule="auto"/>
        <w:ind w:firstLine="340"/>
        <w:jc w:val="both"/>
        <w:rPr>
          <w:rFonts w:ascii="GHEA Grapalat" w:eastAsia="GHEA Grapalat" w:hAnsi="GHEA Grapalat" w:cs="GHEA Grapalat"/>
          <w:b/>
        </w:rPr>
      </w:pPr>
    </w:p>
    <w:p w:rsidR="00253D1D" w:rsidRDefault="0029551F" w:rsidP="00AF22DE">
      <w:pPr>
        <w:spacing w:line="300" w:lineRule="auto"/>
        <w:ind w:firstLine="340"/>
        <w:jc w:val="both"/>
        <w:rPr>
          <w:rFonts w:ascii="GHEA Grapalat" w:eastAsia="GHEA Grapalat" w:hAnsi="GHEA Grapalat" w:cs="GHEA Grapalat"/>
          <w:b/>
        </w:rPr>
      </w:pPr>
      <w:r>
        <w:rPr>
          <w:rFonts w:ascii="GHEA Grapalat" w:eastAsia="GHEA Grapalat" w:hAnsi="GHEA Grapalat" w:cs="GHEA Grapalat"/>
          <w:b/>
        </w:rPr>
        <w:t>5. «</w:t>
      </w:r>
      <w:r>
        <w:rPr>
          <w:rFonts w:ascii="GHEA Grapalat" w:hAnsi="GHEA Grapalat"/>
          <w:b/>
        </w:rPr>
        <w:t xml:space="preserve">Հայաստանի Հանրապետության առանց ծնողական խնամքի մնացած երեխաների սոցիալական պաշտպանության մասին օրենքում փոփոխություններ և լրացումներ կատարելու մասին </w:t>
      </w:r>
      <w:r>
        <w:rPr>
          <w:rFonts w:ascii="GHEA Grapalat" w:eastAsia="GHEA Grapalat" w:hAnsi="GHEA Grapalat" w:cs="GHEA Grapalat"/>
          <w:b/>
        </w:rPr>
        <w:t>օրենքի նախագծի ընդունման կապակցությամբ այլ նորմատիվ իրավական ակտերի ընդունման, ինչպես նաև պետական կամ տեղական ինքնակառավարման մարմնի բյուջեում եկամուտների կամ ծախսերի ավելացման կամ նվազեցման անհրաժեշտությունը</w:t>
      </w:r>
    </w:p>
    <w:p w:rsidR="00253D1D" w:rsidRDefault="00253D1D" w:rsidP="00B32BFB">
      <w:pPr>
        <w:spacing w:line="300" w:lineRule="auto"/>
        <w:jc w:val="both"/>
        <w:rPr>
          <w:rFonts w:ascii="GHEA Grapalat" w:hAnsi="GHEA Grapalat"/>
          <w:b/>
        </w:rPr>
      </w:pPr>
    </w:p>
    <w:p w:rsidR="00253D1D" w:rsidRDefault="0029551F" w:rsidP="00B32BFB">
      <w:pPr>
        <w:shd w:val="clear" w:color="auto" w:fill="FFFFFF"/>
        <w:spacing w:line="300" w:lineRule="auto"/>
        <w:ind w:firstLine="340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t xml:space="preserve">Օրենքի նախագծի ընդունման կապակցությամբ </w:t>
      </w:r>
      <w:r>
        <w:rPr>
          <w:rFonts w:ascii="GHEA Grapalat" w:hAnsi="GHEA Grapalat"/>
        </w:rPr>
        <w:t xml:space="preserve">անհրաժեշտություն կառաջանա համարժեք փոփոխություն կատարել </w:t>
      </w:r>
      <w:r>
        <w:rPr>
          <w:rFonts w:ascii="GHEA Grapalat" w:hAnsi="GHEA Grapalat"/>
          <w:color w:val="000000"/>
          <w:shd w:val="clear" w:color="auto" w:fill="FFFFFF"/>
        </w:rPr>
        <w:t xml:space="preserve">Կառավարության 2006 </w:t>
      </w:r>
      <w:r>
        <w:rPr>
          <w:rFonts w:ascii="GHEA Grapalat" w:hAnsi="GHEA Grapalat" w:cs="Arial"/>
          <w:color w:val="000000"/>
          <w:shd w:val="clear" w:color="auto" w:fill="FFFFFF"/>
        </w:rPr>
        <w:t>թվականի</w:t>
      </w:r>
      <w:r>
        <w:rPr>
          <w:rFonts w:ascii="GHEA Grapalat" w:hAnsi="GHEA Grapalat"/>
          <w:color w:val="000000"/>
          <w:shd w:val="clear" w:color="auto" w:fill="FFFFFF"/>
        </w:rPr>
        <w:t xml:space="preserve"> </w:t>
      </w:r>
      <w:r>
        <w:rPr>
          <w:rFonts w:ascii="GHEA Grapalat" w:hAnsi="GHEA Grapalat" w:cs="Arial"/>
          <w:color w:val="000000"/>
          <w:shd w:val="clear" w:color="auto" w:fill="FFFFFF"/>
        </w:rPr>
        <w:t>հուլիսի</w:t>
      </w:r>
      <w:r>
        <w:rPr>
          <w:rFonts w:ascii="GHEA Grapalat" w:hAnsi="GHEA Grapalat"/>
          <w:color w:val="000000"/>
          <w:shd w:val="clear" w:color="auto" w:fill="FFFFFF"/>
        </w:rPr>
        <w:t xml:space="preserve"> 27-</w:t>
      </w:r>
      <w:r>
        <w:rPr>
          <w:rFonts w:ascii="GHEA Grapalat" w:hAnsi="GHEA Grapalat" w:cs="Arial"/>
          <w:color w:val="000000"/>
          <w:shd w:val="clear" w:color="auto" w:fill="FFFFFF"/>
        </w:rPr>
        <w:t>ի</w:t>
      </w:r>
      <w:r>
        <w:rPr>
          <w:rFonts w:ascii="GHEA Grapalat" w:hAnsi="GHEA Grapalat"/>
          <w:color w:val="000000"/>
          <w:shd w:val="clear" w:color="auto" w:fill="FFFFFF"/>
        </w:rPr>
        <w:t xml:space="preserve"> N 1183-</w:t>
      </w:r>
      <w:r>
        <w:rPr>
          <w:rFonts w:ascii="GHEA Grapalat" w:hAnsi="GHEA Grapalat" w:cs="Arial"/>
          <w:color w:val="000000"/>
          <w:shd w:val="clear" w:color="auto" w:fill="FFFFFF"/>
        </w:rPr>
        <w:t>Ն</w:t>
      </w:r>
      <w:r>
        <w:rPr>
          <w:rFonts w:ascii="GHEA Grapalat" w:hAnsi="GHEA Grapalat"/>
          <w:color w:val="000000"/>
          <w:shd w:val="clear" w:color="auto" w:fill="FFFFFF"/>
        </w:rPr>
        <w:t xml:space="preserve"> </w:t>
      </w:r>
      <w:r>
        <w:rPr>
          <w:rFonts w:ascii="GHEA Grapalat" w:hAnsi="GHEA Grapalat" w:cs="Arial"/>
          <w:color w:val="000000"/>
          <w:shd w:val="clear" w:color="auto" w:fill="FFFFFF"/>
        </w:rPr>
        <w:t xml:space="preserve">որոշմամբ հաստատված </w:t>
      </w:r>
      <w:r>
        <w:rPr>
          <w:rFonts w:ascii="GHEA Grapalat" w:hAnsi="GHEA Grapalat"/>
          <w:color w:val="000000"/>
          <w:shd w:val="clear" w:color="auto" w:fill="FFFFFF"/>
        </w:rPr>
        <w:t xml:space="preserve">«ՀՀ բարձրագույն ուսումնական հաստատություններում </w:t>
      </w:r>
      <w:r>
        <w:rPr>
          <w:rFonts w:ascii="GHEA Grapalat" w:hAnsi="GHEA Grapalat"/>
          <w:bCs/>
          <w:color w:val="000000"/>
        </w:rPr>
        <w:t>նպաստի ձևով ուսման վճարի փոխհատուցում (լրիվ կամ մասնակի (զեղչ) և պետական կրթաթոշակ տալու</w:t>
      </w:r>
      <w:r>
        <w:rPr>
          <w:rFonts w:ascii="GHEA Grapalat" w:hAnsi="GHEA Grapalat"/>
          <w:color w:val="000000"/>
          <w:shd w:val="clear" w:color="auto" w:fill="FFFFFF"/>
        </w:rPr>
        <w:t>» և Կ</w:t>
      </w:r>
      <w:r>
        <w:rPr>
          <w:rFonts w:ascii="GHEA Grapalat" w:hAnsi="GHEA Grapalat"/>
          <w:bCs/>
          <w:color w:val="191919"/>
          <w:shd w:val="clear" w:color="auto" w:fill="FFFFFF"/>
        </w:rPr>
        <w:t>առավարության 2021 թվականի</w:t>
      </w:r>
      <w:r>
        <w:rPr>
          <w:rFonts w:ascii="Calibri" w:hAnsi="Calibri" w:cs="Calibri"/>
          <w:bCs/>
          <w:color w:val="191919"/>
          <w:shd w:val="clear" w:color="auto" w:fill="FFFFFF"/>
        </w:rPr>
        <w:t> </w:t>
      </w:r>
      <w:r>
        <w:rPr>
          <w:rFonts w:ascii="GHEA Grapalat" w:hAnsi="GHEA Grapalat"/>
          <w:color w:val="191919"/>
          <w:shd w:val="clear" w:color="auto" w:fill="FFFFFF"/>
        </w:rPr>
        <w:t>նոյեմբերի 4-ի N 1784-Ն որոշմամբ հաստատված «ՀՀ</w:t>
      </w:r>
      <w:r>
        <w:rPr>
          <w:rFonts w:ascii="GHEA Grapalat" w:hAnsi="GHEA Grapalat"/>
          <w:color w:val="000000"/>
          <w:shd w:val="clear" w:color="auto" w:fill="FFFFFF"/>
        </w:rPr>
        <w:t xml:space="preserve"> նախնական մասնագիտական (արհեստագործական) և (կամ) միջին մասնագիտական կրթական ծրագրեր իրականացնող պետական ուսումնական հաստատություններում ուսանողական նպաստ հատկացնելու, ուսման վարձը փոխհատուցելու և կրթաթոշակ սահմանելու»</w:t>
      </w:r>
      <w:r>
        <w:rPr>
          <w:rFonts w:ascii="GHEA Grapalat" w:hAnsi="GHEA Grapalat"/>
          <w:color w:val="191919"/>
          <w:shd w:val="clear" w:color="auto" w:fill="FFFFFF"/>
        </w:rPr>
        <w:t xml:space="preserve"> կարգերում:</w:t>
      </w:r>
      <w:r>
        <w:rPr>
          <w:rFonts w:ascii="GHEA Grapalat" w:hAnsi="GHEA Grapalat"/>
          <w:color w:val="000000"/>
          <w:shd w:val="clear" w:color="auto" w:fill="FFFFFF"/>
        </w:rPr>
        <w:t xml:space="preserve"> </w:t>
      </w:r>
    </w:p>
    <w:p w:rsidR="00253D1D" w:rsidRDefault="0029551F" w:rsidP="00B32BFB">
      <w:pPr>
        <w:tabs>
          <w:tab w:val="left" w:pos="2600"/>
        </w:tabs>
        <w:spacing w:line="300" w:lineRule="auto"/>
        <w:ind w:firstLine="397"/>
        <w:jc w:val="both"/>
        <w:rPr>
          <w:rFonts w:ascii="GHEA Grapalat" w:hAnsi="GHEA Grapalat"/>
          <w:i/>
          <w:color w:val="000000"/>
          <w:lang w:eastAsia="ru-RU"/>
        </w:rPr>
      </w:pPr>
      <w:r>
        <w:rPr>
          <w:rFonts w:ascii="GHEA Grapalat" w:hAnsi="GHEA Grapalat"/>
          <w:b/>
          <w:color w:val="000000"/>
          <w:shd w:val="clear" w:color="auto" w:fill="FFFFFF"/>
        </w:rPr>
        <w:t>Բ</w:t>
      </w:r>
      <w:r>
        <w:rPr>
          <w:rFonts w:ascii="GHEA Grapalat" w:hAnsi="GHEA Grapalat" w:cs="Sylfaen"/>
          <w:b/>
          <w:bCs/>
          <w:lang w:val="af-ZA"/>
        </w:rPr>
        <w:t>արձրագույն</w:t>
      </w:r>
      <w:r>
        <w:rPr>
          <w:rFonts w:ascii="GHEA Grapalat" w:hAnsi="GHEA Grapalat" w:cs="Arial Armenian"/>
          <w:b/>
          <w:bCs/>
          <w:lang w:val="af-ZA"/>
        </w:rPr>
        <w:t xml:space="preserve"> </w:t>
      </w:r>
      <w:r>
        <w:rPr>
          <w:rFonts w:ascii="GHEA Grapalat" w:hAnsi="GHEA Grapalat" w:cs="Sylfaen"/>
          <w:b/>
          <w:bCs/>
          <w:lang w:val="af-ZA"/>
        </w:rPr>
        <w:t>մասնագիտական</w:t>
      </w:r>
      <w:r>
        <w:rPr>
          <w:rFonts w:ascii="GHEA Grapalat" w:hAnsi="GHEA Grapalat" w:cs="Arial Armenian"/>
          <w:b/>
          <w:bCs/>
          <w:lang w:val="af-ZA"/>
        </w:rPr>
        <w:t xml:space="preserve"> </w:t>
      </w:r>
      <w:r>
        <w:rPr>
          <w:rFonts w:ascii="GHEA Grapalat" w:hAnsi="GHEA Grapalat" w:cs="Sylfaen"/>
          <w:b/>
          <w:bCs/>
          <w:lang w:val="af-ZA"/>
        </w:rPr>
        <w:t>ուսումնական</w:t>
      </w:r>
      <w:r>
        <w:rPr>
          <w:rFonts w:ascii="GHEA Grapalat" w:hAnsi="GHEA Grapalat" w:cs="Arial Armenian"/>
          <w:b/>
          <w:bCs/>
          <w:lang w:val="af-ZA"/>
        </w:rPr>
        <w:t xml:space="preserve"> </w:t>
      </w:r>
      <w:r>
        <w:rPr>
          <w:rFonts w:ascii="GHEA Grapalat" w:hAnsi="GHEA Grapalat" w:cs="Sylfaen"/>
          <w:b/>
          <w:bCs/>
          <w:lang w:val="af-ZA"/>
        </w:rPr>
        <w:t>հաստատություններում</w:t>
      </w:r>
      <w:r>
        <w:rPr>
          <w:rFonts w:ascii="GHEA Grapalat" w:hAnsi="GHEA Grapalat"/>
          <w:b/>
          <w:lang w:val="af-ZA"/>
        </w:rPr>
        <w:t xml:space="preserve"> </w:t>
      </w:r>
      <w:r>
        <w:rPr>
          <w:rFonts w:ascii="GHEA Grapalat" w:hAnsi="GHEA Grapalat"/>
          <w:lang w:val="af-ZA"/>
        </w:rPr>
        <w:t>առանց ծնողական խնամքի մնացած</w:t>
      </w:r>
      <w:r>
        <w:rPr>
          <w:rFonts w:ascii="GHEA Grapalat" w:hAnsi="GHEA Grapalat"/>
        </w:rPr>
        <w:t xml:space="preserve"> ուսանողներին հատկացվող ֆինանսավորման գումարը չի ավելանում, քանի որ զինվորական ծառայության  կամ </w:t>
      </w:r>
      <w:r>
        <w:rPr>
          <w:rFonts w:ascii="GHEA Grapalat" w:hAnsi="GHEA Grapalat"/>
          <w:color w:val="000000"/>
          <w:lang w:eastAsia="ru-RU"/>
        </w:rPr>
        <w:t xml:space="preserve">հղիության և ծննդաբերության, մինչև 3 տարեկան երեխայի խնամքի արձակուրդում գտնվող ուսանողների վերաբերյալ </w:t>
      </w:r>
      <w:r>
        <w:rPr>
          <w:rFonts w:ascii="GHEA Grapalat" w:hAnsi="GHEA Grapalat"/>
          <w:color w:val="191919"/>
          <w:shd w:val="clear" w:color="auto" w:fill="FFFFFF"/>
        </w:rPr>
        <w:t>ֆինանսական միջոցները նախատեսված են Հայաստանի Հանրապետության 2023-2025 թվականների պետական միջնաժամկետ ծախսերի ծրագրում (բուհերից հավաքագրված տվյալները կցվում են):</w:t>
      </w:r>
      <w:r>
        <w:rPr>
          <w:rFonts w:ascii="Calibri" w:hAnsi="Calibri" w:cs="Calibri"/>
          <w:i/>
          <w:color w:val="191919"/>
          <w:shd w:val="clear" w:color="auto" w:fill="FFFFFF"/>
        </w:rPr>
        <w:t>   </w:t>
      </w:r>
    </w:p>
    <w:p w:rsidR="00253D1D" w:rsidRDefault="0029551F" w:rsidP="00B32BFB">
      <w:pPr>
        <w:pStyle w:val="ListParagraph"/>
        <w:spacing w:line="300" w:lineRule="auto"/>
        <w:ind w:left="0" w:firstLine="397"/>
        <w:jc w:val="both"/>
        <w:rPr>
          <w:rFonts w:ascii="GHEA Grapalat" w:hAnsi="GHEA Grapalat"/>
          <w:color w:val="191919"/>
          <w:shd w:val="clear" w:color="auto" w:fill="FFFFFF"/>
        </w:rPr>
      </w:pPr>
      <w:r>
        <w:rPr>
          <w:rFonts w:ascii="GHEA Grapalat" w:hAnsi="GHEA Grapalat"/>
          <w:b/>
          <w:color w:val="191919"/>
          <w:shd w:val="clear" w:color="auto" w:fill="FFFFFF"/>
        </w:rPr>
        <w:t xml:space="preserve">Նախնական (արհեստագործական) և միջին մասնագիտական ուսումնական հաստատություններից </w:t>
      </w:r>
      <w:r>
        <w:rPr>
          <w:rFonts w:ascii="GHEA Grapalat" w:hAnsi="GHEA Grapalat"/>
          <w:color w:val="191919"/>
          <w:shd w:val="clear" w:color="auto" w:fill="FFFFFF"/>
        </w:rPr>
        <w:t>պետական բյուջեի տարեկան ֆինանսական ցուցանիշները «Ուսանողական նպաստի տրամադրման» միջոցառուման շրջանակում կավելանա մոտ 5000.0 հազ. դրամով, իսկ «Ուսանողական կրթաթոշակ</w:t>
      </w:r>
      <w:r w:rsidR="00AF22DE">
        <w:rPr>
          <w:rFonts w:ascii="GHEA Grapalat" w:hAnsi="GHEA Grapalat"/>
          <w:color w:val="191919"/>
          <w:shd w:val="clear" w:color="auto" w:fill="FFFFFF"/>
        </w:rPr>
        <w:t>ի</w:t>
      </w:r>
      <w:r>
        <w:rPr>
          <w:rFonts w:ascii="GHEA Grapalat" w:hAnsi="GHEA Grapalat"/>
          <w:color w:val="191919"/>
          <w:shd w:val="clear" w:color="auto" w:fill="FFFFFF"/>
        </w:rPr>
        <w:t xml:space="preserve"> տրամադրման» միջոցառումով՝ մոտ 855.0 հազ. դրամով: Այս ցուցանիշների հաշվարկի համար հիմք են հանդիսացել </w:t>
      </w:r>
      <w:r>
        <w:rPr>
          <w:rFonts w:ascii="GHEA Grapalat" w:hAnsi="GHEA Grapalat"/>
          <w:color w:val="191919"/>
          <w:shd w:val="clear" w:color="auto" w:fill="FFFFFF"/>
        </w:rPr>
        <w:lastRenderedPageBreak/>
        <w:t>ստացված տվյալները, որոնց համապատասխան՝ ուսումնական հաստատություններում տվյալ պահին ուսանում են 19-ից 23 տարեկան և ավել տարիքի առանց ծնողական խնամքի մնացած երեխաների թվին պատկանող միջինացված 10 արական սեռի ուսանողներ, իսկ</w:t>
      </w:r>
      <w:r>
        <w:rPr>
          <w:rFonts w:cs="Calibri"/>
          <w:color w:val="191919"/>
          <w:shd w:val="clear" w:color="auto" w:fill="FFFFFF"/>
        </w:rPr>
        <w:t> </w:t>
      </w:r>
      <w:r>
        <w:rPr>
          <w:rFonts w:ascii="GHEA Grapalat" w:hAnsi="GHEA Grapalat" w:cs="GHEA Grapalat"/>
          <w:color w:val="191919"/>
          <w:shd w:val="clear" w:color="auto" w:fill="FFFFFF"/>
        </w:rPr>
        <w:t>հղիության</w:t>
      </w:r>
      <w:r>
        <w:rPr>
          <w:rFonts w:ascii="GHEA Grapalat" w:hAnsi="GHEA Grapalat"/>
          <w:color w:val="191919"/>
          <w:shd w:val="clear" w:color="auto" w:fill="FFFFFF"/>
        </w:rPr>
        <w:t xml:space="preserve"> </w:t>
      </w:r>
      <w:r>
        <w:rPr>
          <w:rFonts w:ascii="GHEA Grapalat" w:hAnsi="GHEA Grapalat" w:cs="GHEA Grapalat"/>
          <w:color w:val="191919"/>
          <w:shd w:val="clear" w:color="auto" w:fill="FFFFFF"/>
        </w:rPr>
        <w:t>և</w:t>
      </w:r>
      <w:r>
        <w:rPr>
          <w:rFonts w:ascii="GHEA Grapalat" w:hAnsi="GHEA Grapalat"/>
          <w:color w:val="191919"/>
          <w:shd w:val="clear" w:color="auto" w:fill="FFFFFF"/>
        </w:rPr>
        <w:t xml:space="preserve"> </w:t>
      </w:r>
      <w:r>
        <w:rPr>
          <w:rFonts w:ascii="GHEA Grapalat" w:hAnsi="GHEA Grapalat" w:cs="GHEA Grapalat"/>
          <w:color w:val="191919"/>
          <w:shd w:val="clear" w:color="auto" w:fill="FFFFFF"/>
        </w:rPr>
        <w:t>ծննդաբերության</w:t>
      </w:r>
      <w:r>
        <w:rPr>
          <w:rFonts w:ascii="GHEA Grapalat" w:hAnsi="GHEA Grapalat"/>
          <w:color w:val="191919"/>
          <w:shd w:val="clear" w:color="auto" w:fill="FFFFFF"/>
        </w:rPr>
        <w:t xml:space="preserve">, </w:t>
      </w:r>
      <w:r>
        <w:rPr>
          <w:rFonts w:ascii="GHEA Grapalat" w:hAnsi="GHEA Grapalat" w:cs="GHEA Grapalat"/>
          <w:color w:val="191919"/>
          <w:shd w:val="clear" w:color="auto" w:fill="FFFFFF"/>
        </w:rPr>
        <w:t>ինչպես</w:t>
      </w:r>
      <w:r>
        <w:rPr>
          <w:rFonts w:ascii="GHEA Grapalat" w:hAnsi="GHEA Grapalat"/>
          <w:color w:val="191919"/>
          <w:shd w:val="clear" w:color="auto" w:fill="FFFFFF"/>
        </w:rPr>
        <w:t xml:space="preserve"> </w:t>
      </w:r>
      <w:r>
        <w:rPr>
          <w:rFonts w:ascii="GHEA Grapalat" w:hAnsi="GHEA Grapalat" w:cs="GHEA Grapalat"/>
          <w:color w:val="191919"/>
          <w:shd w:val="clear" w:color="auto" w:fill="FFFFFF"/>
        </w:rPr>
        <w:t>նաև</w:t>
      </w:r>
      <w:r>
        <w:rPr>
          <w:rFonts w:ascii="GHEA Grapalat" w:hAnsi="GHEA Grapalat"/>
          <w:color w:val="191919"/>
          <w:shd w:val="clear" w:color="auto" w:fill="FFFFFF"/>
        </w:rPr>
        <w:t xml:space="preserve"> մինչև 3 տարեկան երեխայի խնամքի արձակուրդում գտնվող այդ տարիքային խմբում առանց ծնողական խնամքի մնացած՝ միջինացված 5 ուսանողներ: </w:t>
      </w:r>
    </w:p>
    <w:p w:rsidR="00253D1D" w:rsidRDefault="00253D1D" w:rsidP="00B32BFB">
      <w:pPr>
        <w:spacing w:line="300" w:lineRule="auto"/>
        <w:ind w:firstLine="567"/>
        <w:jc w:val="both"/>
        <w:rPr>
          <w:rFonts w:ascii="GHEA Grapalat" w:eastAsia="GHEA Grapalat" w:hAnsi="GHEA Grapalat" w:cs="GHEA Grapalat"/>
        </w:rPr>
      </w:pPr>
    </w:p>
    <w:p w:rsidR="00B32BFB" w:rsidRPr="00B32BFB" w:rsidRDefault="0029551F" w:rsidP="00B32BFB">
      <w:pPr>
        <w:spacing w:line="300" w:lineRule="auto"/>
        <w:ind w:left="630" w:hanging="63"/>
        <w:rPr>
          <w:rFonts w:ascii="GHEA Grapalat" w:eastAsia="GHEA Grapalat" w:hAnsi="GHEA Grapalat" w:cs="GHEA Grapalat"/>
          <w:b/>
          <w:bCs/>
          <w:color w:val="000000"/>
        </w:rPr>
      </w:pPr>
      <w:r>
        <w:rPr>
          <w:rFonts w:ascii="GHEA Grapalat" w:eastAsia="GHEA Grapalat" w:hAnsi="GHEA Grapalat" w:cs="GHEA Grapalat"/>
          <w:b/>
          <w:color w:val="000000"/>
        </w:rPr>
        <w:t xml:space="preserve">6. </w:t>
      </w:r>
      <w:r w:rsidR="00B32BFB" w:rsidRPr="00B32BFB">
        <w:rPr>
          <w:rFonts w:ascii="GHEA Grapalat" w:eastAsia="GHEA Grapalat" w:hAnsi="GHEA Grapalat" w:cs="GHEA Grapalat"/>
          <w:b/>
          <w:bCs/>
          <w:color w:val="000000"/>
        </w:rPr>
        <w:t>Կապը ռազմավարական փաստաթղթերի հետ. Հայաստանի վերափոխման ռազմավարություն 2050,Կառավարության 2021-2026թթ. ծրագիր, ոլորտային և/կամ այլ ռազմավարություններ.</w:t>
      </w:r>
    </w:p>
    <w:p w:rsidR="00253D1D" w:rsidRDefault="00253D1D" w:rsidP="00B32BFB">
      <w:pPr>
        <w:spacing w:line="300" w:lineRule="auto"/>
        <w:ind w:left="630" w:hanging="63"/>
        <w:rPr>
          <w:rFonts w:ascii="GHEA Grapalat" w:eastAsia="GHEA Grapalat" w:hAnsi="GHEA Grapalat" w:cs="GHEA Grapalat"/>
          <w:b/>
          <w:color w:val="000000"/>
        </w:rPr>
      </w:pPr>
    </w:p>
    <w:p w:rsidR="00E821E7" w:rsidRDefault="0029551F" w:rsidP="00E821E7">
      <w:pPr>
        <w:pStyle w:val="ListParagraph"/>
        <w:spacing w:line="360" w:lineRule="auto"/>
        <w:ind w:left="0" w:firstLine="397"/>
        <w:jc w:val="both"/>
        <w:rPr>
          <w:rFonts w:ascii="GHEA Grapalat" w:hAnsi="GHEA Grapalat"/>
          <w:color w:val="191919"/>
          <w:shd w:val="clear" w:color="auto" w:fill="FFFFFF"/>
        </w:rPr>
      </w:pPr>
      <w:r>
        <w:rPr>
          <w:rFonts w:ascii="GHEA Grapalat" w:eastAsia="GHEA Grapalat" w:hAnsi="GHEA Grapalat" w:cs="GHEA Grapalat"/>
          <w:color w:val="000000"/>
        </w:rPr>
        <w:t>Սույն նախագծով առաջարկվող փոփոխություններից մեկը բխում է ՀՀ կառավարության 2021-2026 թվականների գործունեության միջոցառումների ծրագրից (կետ 12.3)</w:t>
      </w:r>
      <w:r w:rsidR="00E821E7">
        <w:rPr>
          <w:rFonts w:ascii="GHEA Grapalat" w:eastAsia="GHEA Grapalat" w:hAnsi="GHEA Grapalat" w:cs="GHEA Grapalat"/>
          <w:color w:val="000000"/>
        </w:rPr>
        <w:t xml:space="preserve">, </w:t>
      </w:r>
      <w:r w:rsidR="00E821E7">
        <w:rPr>
          <w:rFonts w:ascii="GHEA Grapalat" w:hAnsi="GHEA Grapalat"/>
          <w:color w:val="191919"/>
          <w:shd w:val="clear" w:color="auto" w:fill="FFFFFF"/>
        </w:rPr>
        <w:t xml:space="preserve">որի արդյունքում պետությունն իրականացնում է իր պոզիտիվ պարտավորությունը առանց ծնողական խնամքի մնացած երեխաների և առանց ծնողական խնամքի մնացած երեխաների թվին պատկանող քաղաքացիների նկատմամբ, ինչպես նաև ստեղծվում է իրավական հենք շուրջօրյա խնամքի հաստատություններում խնամք ստացող առանց ծնողական խնամքի մնացած երեխաների և շուրջօրյա խնամքի հաստատությունների շրջանավարտ հանդիսացող առանց ծնողական խնամքի մնացած երեխաների թվին պատկանող անձանց ինքնուրույն կյանքի </w:t>
      </w:r>
      <w:proofErr w:type="spellStart"/>
      <w:r w:rsidR="00E821E7">
        <w:rPr>
          <w:rFonts w:ascii="GHEA Grapalat" w:hAnsi="GHEA Grapalat"/>
          <w:color w:val="191919"/>
          <w:shd w:val="clear" w:color="auto" w:fill="FFFFFF"/>
        </w:rPr>
        <w:t>անցմանն</w:t>
      </w:r>
      <w:proofErr w:type="spellEnd"/>
      <w:r w:rsidR="00E821E7">
        <w:rPr>
          <w:rFonts w:ascii="GHEA Grapalat" w:hAnsi="GHEA Grapalat"/>
          <w:color w:val="191919"/>
          <w:shd w:val="clear" w:color="auto" w:fill="FFFFFF"/>
        </w:rPr>
        <w:t xml:space="preserve"> ուղղված պայմանների բարելավման նպատակով։  </w:t>
      </w:r>
    </w:p>
    <w:p w:rsidR="00253D1D" w:rsidRPr="00F745D8" w:rsidRDefault="00253D1D" w:rsidP="00B32BFB">
      <w:pPr>
        <w:spacing w:line="300" w:lineRule="auto"/>
        <w:ind w:left="90" w:firstLine="477"/>
        <w:jc w:val="both"/>
        <w:rPr>
          <w:rFonts w:ascii="GHEA Grapalat" w:eastAsia="GHEA Grapalat" w:hAnsi="GHEA Grapalat" w:cs="GHEA Grapalat"/>
          <w:color w:val="000000"/>
        </w:rPr>
      </w:pPr>
    </w:p>
    <w:sectPr w:rsidR="00253D1D" w:rsidRPr="00F745D8">
      <w:pgSz w:w="11906" w:h="16838"/>
      <w:pgMar w:top="720" w:right="1196" w:bottom="1440" w:left="900" w:header="72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27D512B"/>
    <w:multiLevelType w:val="hybridMultilevel"/>
    <w:tmpl w:val="1F4E4DE2"/>
    <w:lvl w:ilvl="0" w:tplc="5954761A">
      <w:start w:val="1"/>
      <w:numFmt w:val="decimal"/>
      <w:lvlText w:val="%1."/>
      <w:lvlJc w:val="left"/>
      <w:pPr>
        <w:ind w:left="1137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588A6751"/>
    <w:multiLevelType w:val="hybridMultilevel"/>
    <w:tmpl w:val="7F00A4A6"/>
    <w:lvl w:ilvl="0" w:tplc="98FA2EB6">
      <w:start w:val="1"/>
      <w:numFmt w:val="decimal"/>
      <w:lvlText w:val="%1)"/>
      <w:lvlJc w:val="left"/>
      <w:pPr>
        <w:ind w:left="927" w:hanging="360"/>
      </w:pPr>
      <w:rPr>
        <w:rFonts w:ascii="GHEA Grapalat" w:hAnsi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3D1D"/>
    <w:rsid w:val="00206F64"/>
    <w:rsid w:val="00253D1D"/>
    <w:rsid w:val="0029551F"/>
    <w:rsid w:val="00577317"/>
    <w:rsid w:val="00AF22DE"/>
    <w:rsid w:val="00B32BFB"/>
    <w:rsid w:val="00E821E7"/>
    <w:rsid w:val="00F745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A23800C-9D14-4A5D-80E2-F939F18F8B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Strong">
    <w:name w:val="Strong"/>
    <w:basedOn w:val="DefaultParagraphFont"/>
    <w:uiPriority w:val="22"/>
    <w:qFormat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260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1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7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1061</Words>
  <Characters>6048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Anahit.Hovhannisyan</dc:creator>
  <cp:keywords>https://mul2-mss.gov.am/tasks/1642534/oneclick/Himnavorum.docx?token=16d16efffc45922185562cd9d14d5bf2</cp:keywords>
  <dc:description/>
  <cp:lastModifiedBy>Margarita Margaryan</cp:lastModifiedBy>
  <cp:revision>10</cp:revision>
  <dcterms:created xsi:type="dcterms:W3CDTF">2023-02-28T17:06:00Z</dcterms:created>
  <dcterms:modified xsi:type="dcterms:W3CDTF">2023-05-10T12:47:00Z</dcterms:modified>
</cp:coreProperties>
</file>