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D6" w:rsidRPr="001310C9" w:rsidRDefault="001F20D6" w:rsidP="001F20D6">
      <w:pPr>
        <w:pStyle w:val="BodyText2"/>
        <w:spacing w:after="0" w:line="360" w:lineRule="auto"/>
        <w:ind w:left="270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r w:rsidRPr="001310C9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:rsidR="000674E0" w:rsidRPr="001310C9" w:rsidRDefault="000674E0" w:rsidP="000674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eastAsia="Calibri"/>
        </w:rPr>
      </w:pPr>
      <w:r w:rsidRPr="001310C9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«ՀԱՅԱՍՏԱՆԻ ՀԱՆՐԱՊԵՏՈՒԹՅԱՆ ԿԱՌԱՎԱՐՈՒԹՅԱՆ 2022 ԹՎԱԿԱՆԻ ՕԳՈՍՏՈՍԻ 24-Ի N 1343-Ն ՈՐՈՇՄԱՆ ՄԵՋ ՓՈՓՈԽՈՒԹՅՈՒՆՆԵՐ ԵՎ ԼՐԱՑՈՒՄՆԵՐ ԿԱՏԱՐԵԼՈՒ ՄԱՍԻՆ»</w:t>
      </w:r>
    </w:p>
    <w:p w:rsidR="001F20D6" w:rsidRPr="001310C9" w:rsidRDefault="000674E0" w:rsidP="00F0391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310C9">
        <w:rPr>
          <w:rFonts w:ascii="GHEA Grapalat" w:hAnsi="GHEA Grapalat"/>
          <w:b/>
          <w:lang w:val="hy-AM"/>
        </w:rPr>
        <w:t>ՀԱՅԱՍՏԱՆԻ ՀԱՆՐԱՊԵՏՈՒԹՅԱՆ</w:t>
      </w:r>
      <w:r w:rsidR="001F20D6" w:rsidRPr="001310C9">
        <w:rPr>
          <w:rFonts w:ascii="GHEA Grapalat" w:hAnsi="GHEA Grapalat"/>
          <w:b/>
          <w:lang w:val="hy-AM"/>
        </w:rPr>
        <w:t xml:space="preserve"> ԿԱՌԱՎԱՐՈՒԹՅԱՆ ՈՐՈՇՄԱՆ ՆԱԽԱԳԾԻ</w:t>
      </w:r>
      <w:r w:rsidR="001F20D6" w:rsidRPr="001310C9">
        <w:rPr>
          <w:rFonts w:ascii="GHEA Grapalat" w:hAnsi="GHEA Grapalat"/>
          <w:lang w:val="hy-AM"/>
        </w:rPr>
        <w:t xml:space="preserve"> </w:t>
      </w:r>
      <w:r w:rsidR="001F20D6" w:rsidRPr="001310C9">
        <w:rPr>
          <w:rFonts w:ascii="GHEA Grapalat" w:hAnsi="GHEA Grapalat" w:cs="GHEA Grapalat"/>
          <w:b/>
          <w:lang w:val="hy-AM"/>
        </w:rPr>
        <w:t xml:space="preserve">ՎԵՐԱԲԵՐՅԱԼ </w:t>
      </w:r>
      <w:r w:rsidR="001F20D6" w:rsidRPr="001310C9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1F20D6" w:rsidRPr="001310C9" w:rsidTr="00F917A0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20D6" w:rsidRPr="001310C9" w:rsidRDefault="001F20D6" w:rsidP="000674E0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674E0"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:rsidR="001F20D6" w:rsidRPr="001310C9" w:rsidRDefault="001F20D6" w:rsidP="00F917A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</w:t>
            </w:r>
            <w:r w:rsidR="00FF40AC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023-02-28</w:t>
            </w:r>
          </w:p>
        </w:tc>
      </w:tr>
      <w:tr w:rsidR="001F20D6" w:rsidRPr="001310C9" w:rsidTr="00F917A0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20D6" w:rsidRPr="001310C9" w:rsidRDefault="001F20D6" w:rsidP="00F9111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:rsidR="001F20D6" w:rsidRPr="001310C9" w:rsidRDefault="001F20D6" w:rsidP="00F917A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FF40AC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ՍԹ/2457-2023</w:t>
            </w:r>
          </w:p>
        </w:tc>
      </w:tr>
      <w:tr w:rsidR="001F20D6" w:rsidRPr="001310C9" w:rsidTr="008C56BB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պատասխան Ձեր 2023 թվականի փետրվարի 20-ի N 01/2886-2023 գրության՝ «Հայաստանի Հանրապետության կառավարության 2022 թվականի օգոստոսի 24-ի  N 1343-Ն որոշման մեջ փոփոխություններ և լրացումներ կատարելու մասին»                ՀՀ կառավարության որոշման նախագծի (այսուհետ՝ Նախագիծ) վերաբերյալ հայտնում ենք հետևյալը.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ՀՀ քաղաքացիական օրենսգրքի 163-րդ հոդվածի 1-ին մասի պահանջների համաձայն՝ «Սեփականության իրավունքը սուբյեկտի` օրենքով և այլ իրավական ակտերով ճանաչված ու պահպանվող իրավունքն է` իր հայեցողությամբ տիրապետելու, օգտագործելու և տնօրինելու իրեն պատկանող գույքը:</w:t>
            </w:r>
          </w:p>
          <w:p w:rsidR="000674E0" w:rsidRPr="001310C9" w:rsidRDefault="000674E0" w:rsidP="000674E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0" w:right="75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310C9">
              <w:rPr>
                <w:rFonts w:ascii="GHEA Grapalat" w:eastAsia="Calibri" w:hAnsi="GHEA Grapalat"/>
                <w:lang w:val="hy-AM" w:eastAsia="en-US"/>
              </w:rPr>
              <w:t>Տիրապետման իրավունքը գույքը փաստացի տիրապետելու իրավաբանորեն ապահովված հնարավորությունն է:</w:t>
            </w:r>
          </w:p>
          <w:p w:rsidR="000674E0" w:rsidRPr="001310C9" w:rsidRDefault="000674E0" w:rsidP="000674E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0" w:right="75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310C9">
              <w:rPr>
                <w:rFonts w:ascii="GHEA Grapalat" w:eastAsia="Calibri" w:hAnsi="GHEA Grapalat"/>
                <w:lang w:val="hy-AM" w:eastAsia="en-US"/>
              </w:rPr>
              <w:lastRenderedPageBreak/>
              <w:t>Օգտագործման իրավունքը գույքից դրա օգտակար բնական հատկությունները քաղելու, ինչպես նաև դրանից օգուտ ստանալու իրավաբանորեն ապահովված հնարավորությունն է: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Տնօրինման իրավունքը գույքի ճակատագիրը որոշելու իրավաբանորեն ապահովված հնարավորությունն է»: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Վերլուծությունից ակնհայտ է, որ Նախագծի 1-ին կետի 1-ին ենթակետում «տնօրինում», «տիրապետում», «օգտագործում» բառերը դառնում են առարկայազուրկ, իսկ եթե այն վերաբերում է այլ իրավունքների տեսակներին, օրինակ՝ վարձակալություն, անհատույց օգտագործում, հողամասի կառուցապատում, ապա առաջարկում ենք Նախագծում հստակ նշել թվարկված իրավունքները և դրանից հետո նշել «կամ սեփականության իրավունք» բառերը: Նախագծով նախատոսվում է նաև բանկային երաշխիքը ներկայացնել ոչ թե ամբողջ ներդրումային նախագծի չափով, այլ միայն նախատեսվող ենթակառուցվածքի չափով: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Սրա հետ համակարգային կապի մեջ է նաև Նախագծի 1-ին կետի 4, 5 և 6-րդ ենթակետերը: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Այս առնչությամբ հայտնում ենք հետևյալը.</w:t>
            </w:r>
          </w:p>
          <w:p w:rsidR="000674E0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Նախագծի հիմնավորման մեջ բացակայում է կարգավորման բնույթի նպատակի առկա խնդիրների վերաբերյալ որևէ </w:t>
            </w: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վերլուծություն, որի հետևանքով հնարավոր չէ բովանդայկային դիրքորոշում ներկայացնել նախատեսվող փոփոխությունների վերաբերյալ:</w:t>
            </w:r>
          </w:p>
          <w:p w:rsidR="001F20D6" w:rsidRPr="001310C9" w:rsidRDefault="000674E0" w:rsidP="000674E0">
            <w:pPr>
              <w:spacing w:after="0" w:line="360" w:lineRule="auto"/>
              <w:ind w:left="120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Միաժամանակ ըստ նույն դրույթների, բանկային երաշխիքը պետք է ներկայացվի ոչ թե հայտին կից, այլ կառավարության որոշումը ընդունելուց հետո, սակայն կարգավորված չէ բանկային երաշխիքը չներկայացնելու հետևանքները: Այս տեսանկյունից պարզ չէ նաև կառավարության համապատասխան որոշման մեջ բանկային երաշխիքի մասին նշում կատարելու պահանջը: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20D6" w:rsidRPr="001310C9" w:rsidRDefault="001F20D6" w:rsidP="00F91111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F20D6" w:rsidRPr="001310C9" w:rsidRDefault="00250CC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6E3BE2" w:rsidRPr="001310C9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E3BE2" w:rsidRPr="001310C9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3BE2" w:rsidRPr="001310C9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3BE2" w:rsidRPr="001310C9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3BE2" w:rsidRPr="001310C9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0C3B" w:rsidRPr="001310C9" w:rsidRDefault="00EF0C3B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0C3B" w:rsidRPr="001310C9" w:rsidRDefault="00EF0C3B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0C3B" w:rsidRDefault="00EF0C3B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 կարգավորման առարկան և նպատակը մասում ավելացվել է իրականացվող փոփոխության նպատակը։</w:t>
            </w: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8299C" w:rsidRPr="001310C9" w:rsidRDefault="00F8299C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Ավելացվել է դրույթ բանկային երաշխիքի՝ սահմանված ժամկետում չներկայացնելու վերաբերյալ։</w:t>
            </w:r>
          </w:p>
          <w:p w:rsidR="00EF0C3B" w:rsidRPr="001310C9" w:rsidRDefault="00EF0C3B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0C3B" w:rsidRPr="001310C9" w:rsidRDefault="0092226D" w:rsidP="0092226D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1F20D6" w:rsidRPr="001310C9" w:rsidTr="008C56BB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20D6" w:rsidRPr="001310C9" w:rsidRDefault="00FF40AC" w:rsidP="00D71747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շրջակա միջավայրի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F20D6" w:rsidRPr="001310C9" w:rsidRDefault="00FF40AC" w:rsidP="00741B4B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  <w:r w:rsidR="001F20D6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03</w:t>
            </w:r>
            <w:r w:rsidR="001F20D6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</w:t>
            </w:r>
          </w:p>
        </w:tc>
      </w:tr>
      <w:tr w:rsidR="001F20D6" w:rsidRPr="001310C9" w:rsidTr="008C56B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20D6" w:rsidRPr="001310C9" w:rsidRDefault="001F20D6" w:rsidP="00F91111">
            <w:pPr>
              <w:spacing w:line="360" w:lineRule="auto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20D6" w:rsidRPr="001310C9" w:rsidRDefault="001F20D6" w:rsidP="00F91111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FF40AC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1/01.4/2607-2023</w:t>
            </w:r>
          </w:p>
        </w:tc>
      </w:tr>
      <w:tr w:rsidR="001F20D6" w:rsidRPr="001310C9" w:rsidTr="00D71747">
        <w:trPr>
          <w:gridAfter w:val="1"/>
          <w:wAfter w:w="6" w:type="dxa"/>
          <w:trHeight w:val="79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F20D6" w:rsidRPr="001310C9" w:rsidRDefault="007D1A7E" w:rsidP="001A0D39">
            <w:pPr>
              <w:shd w:val="clear" w:color="auto" w:fill="FFFFFF"/>
              <w:spacing w:after="0" w:line="360" w:lineRule="auto"/>
              <w:ind w:left="120" w:right="165" w:firstLine="27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պատասխան Ձեր 2023 թվականի փետրվարի 20-ի N01/2886 գրության` հայտնում եմ, որ շրջակա միջավայրի նախարարությունը «Հայաստանի Հանրապետության կառավարության 2022 թվականի օգոստոսի 24-ի N 1343-Ն որոշման մեջ փոփոխություններ և լրացումներ կատարելու </w:t>
            </w:r>
            <w:r w:rsidRPr="001310C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մասին» Կառավարության որոշման նախագծի վերաբերյալ առաջարկություններ և դիտողություններ չունի: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20D6" w:rsidRPr="001310C9" w:rsidRDefault="001F20D6" w:rsidP="008E5B4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               </w:t>
            </w:r>
            <w:r w:rsidR="0092226D"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92226D" w:rsidRPr="001310C9" w:rsidRDefault="0092226D" w:rsidP="00FF40A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1F20D6" w:rsidRPr="001310C9" w:rsidTr="00FF40A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F20D6" w:rsidRPr="001310C9" w:rsidRDefault="00546BCB" w:rsidP="00546BCB">
            <w:pPr>
              <w:pStyle w:val="ListParagraph"/>
              <w:numPr>
                <w:ilvl w:val="0"/>
                <w:numId w:val="24"/>
              </w:numPr>
              <w:ind w:left="1560" w:hanging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F20D6" w:rsidRPr="001310C9" w:rsidRDefault="00546BCB" w:rsidP="00053A14">
            <w:pPr>
              <w:ind w:left="6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2023-03-06</w:t>
            </w:r>
          </w:p>
        </w:tc>
      </w:tr>
      <w:tr w:rsidR="001F20D6" w:rsidRPr="001310C9" w:rsidTr="00FF40A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F20D6" w:rsidRPr="001310C9" w:rsidRDefault="001F20D6" w:rsidP="00053A14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F20D6" w:rsidRPr="001310C9" w:rsidRDefault="00546BCB" w:rsidP="00053A14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01/9-2/4040-2023</w:t>
            </w:r>
          </w:p>
        </w:tc>
      </w:tr>
      <w:tr w:rsidR="001F20D6" w:rsidRPr="001310C9" w:rsidTr="008C56B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46BCB" w:rsidRPr="001310C9" w:rsidRDefault="00546BCB" w:rsidP="00546BCB">
            <w:pPr>
              <w:spacing w:after="0" w:line="360" w:lineRule="auto"/>
              <w:ind w:left="120" w:right="75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1310C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ab/>
              <w:t>ՀՀ ֆինանսների նախարարությունը քննարկել է Ձեր 20.02.2023թ. N01/2886-2023 գրությամբ ներկայացված՝ «Հայաստանի Հանրապետության կառավարության 2022 թվականի օգոստոսի 24-ի N 1343-Ն որոշման մեջ փոփոխություններ և լրացումներ կատարելու մասին» ՀՀ կառավարության որոշման նախագիծը, և հայտնում է հետևյալը.</w:t>
            </w:r>
          </w:p>
          <w:p w:rsidR="00546BCB" w:rsidRPr="001310C9" w:rsidRDefault="00546BCB" w:rsidP="00546BCB">
            <w:pPr>
              <w:spacing w:after="0" w:line="360" w:lineRule="auto"/>
              <w:ind w:left="120" w:right="75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1310C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1. Նախագծով 1-ին կետի 1-ին ենթակետով առաջարկվում է որպես օժանդակության տրամադրման միջոցառման իրականացման անհրաժեշտ բազային պահանջ՝ ներդրումային ծրագրի իրականացման համար տարածքի նկատմամբ շահառուի սեփական իրավունքի գրանցման պարտադիր պահանջը փոխարինել այնպես, որ վերոնշյալ տարածքի նկատմամբ շահառուն կարող է ունենալ տնօրինման, տիրապետման, օգտագործման և գրանցված սեփականության իրավունք:  Այդ կապակցությամբ առաջարկում ենք Նախագծով </w:t>
            </w:r>
            <w:r w:rsidRPr="001310C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1-ին կետի 1-ին ենթակետի «կարող է ունենալ» արտահայտությունը փոխարինել «պետք է ունենա» արտահայտությամբ:</w:t>
            </w:r>
          </w:p>
          <w:p w:rsidR="00546BCB" w:rsidRPr="001310C9" w:rsidRDefault="00546BCB" w:rsidP="00546BC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0" w:right="75"/>
              <w:jc w:val="both"/>
              <w:rPr>
                <w:rFonts w:ascii="GHEA Grapalat" w:hAnsi="GHEA Grapalat" w:cs="Calibri Light"/>
                <w:color w:val="000000" w:themeColor="text1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 w:themeColor="text1"/>
                <w:lang w:val="hy-AM"/>
              </w:rPr>
              <w:t xml:space="preserve">2. Գործող կարգավորման համաձայն` Շահառուն օժանդակություն ստանալու նպատակով ՀՀ էկոնոմիկայի նախարարություն է ներկայացնում համապատասխան հայտ, որին կից տրամադրում է նաև բանկային երաշխիք` ներդրումային ծրագրի ընդհանուր ներդրումների արժեքի չափով։ Նախագծով առաջարկվում է նշված երաշխիքը սահմանել ոչ թե «ներդրումային ծրագրի ընդհանուր ներդրումների արժեքի չափով», այլ «նախատեսվող ենթակառուցվածքի ընդհանուր արժեքի չափով»։ Միաժամանակ, երաշխիքի տրամադրման ժամկետը նախատեսվում է փոփոխել` հայտին կից ներկայացնելու փոխարեն սահմանելով «ՀՀ կառավարության որոշման ընդունումից հետո տասնօրյա ժամկետում»։ Այդ կապակցությամբ հարկ է նշել, որ որևէ մեխանիզմ նախատեսված չէ շահառուի կողմից նշված երաշխիքը չտրամադրելու պարագայում անհրաժեշտ գործողություններ կատարելու ուղղությամբ։ Կարևորելով երաշխիքի չափի փոփոխության անհրաժեշտությունը օժանդակության </w:t>
            </w:r>
            <w:r w:rsidRPr="001310C9">
              <w:rPr>
                <w:rFonts w:ascii="GHEA Grapalat" w:hAnsi="GHEA Grapalat" w:cs="Calibri Light"/>
                <w:color w:val="000000" w:themeColor="text1"/>
                <w:lang w:val="hy-AM"/>
              </w:rPr>
              <w:lastRenderedPageBreak/>
              <w:t>մեխանիզմի բարելավման գործում, առաջարկում ենք երաշխիքի տրամադրման ժամկետը թողնել անփոփոխ։</w:t>
            </w:r>
          </w:p>
          <w:p w:rsidR="00951D3B" w:rsidRPr="001310C9" w:rsidRDefault="00546BCB" w:rsidP="00546BC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0" w:right="75"/>
              <w:jc w:val="both"/>
              <w:rPr>
                <w:rFonts w:ascii="GHEA Grapalat" w:eastAsia="Calibri" w:hAnsi="GHEA Grapalat" w:cs="Calibri Light"/>
                <w:color w:val="000000" w:themeColor="text1"/>
                <w:lang w:val="hy-AM"/>
              </w:rPr>
            </w:pPr>
            <w:r w:rsidRPr="001310C9">
              <w:rPr>
                <w:rStyle w:val="Strong"/>
                <w:rFonts w:ascii="GHEA Grapalat" w:eastAsia="Calibri" w:hAnsi="GHEA Grapalat" w:cs="Calibri Light"/>
                <w:color w:val="000000" w:themeColor="text1"/>
                <w:lang w:val="hy-AM"/>
              </w:rPr>
              <w:t>3. ՀՀ կառավարության 2022 թվականի օգոստոսի 24-ի N 1343-Ն որոշման 8-րդ կետով սահմանված է, որ «Շահառուն օժանդակություն ստանալու նպատակով հայտի ներկայացման պահի դրությամբ չպետք է ունենա չկատարված հարկային պարտավորությունները գանձելու վերաբերյալ հարուցված վարչական վարույթ:»։ Այդ կապակցությամբ վերոնշյալ կետում առաջարկում ենք սահմանել դրույթ այն մասին, որ շահառուն օժանդակություն ստանալու նպատակով հայտը ներկայացնելու պահին չպետք է ունենա նաև հայտը ներկայացնելու հաշվետու տարվան նախորդող երեք հաջորդական հաշվետու տարիներից որևէ մեկի արդյունքներով արձանագրված իրացման շրջանառության որոշակի չափը գերազանցող (օրինակ 5 տոկոս) չկատարված հարկային պարտավորությունները գանձելու վերաբերյալ հարուցված վարչական վարույթ: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20D6" w:rsidRPr="001310C9" w:rsidRDefault="00A41D9E" w:rsidP="00F9111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lang w:val="hy-AM"/>
              </w:rPr>
              <w:lastRenderedPageBreak/>
              <w:t xml:space="preserve">          </w:t>
            </w:r>
          </w:p>
          <w:p w:rsidR="00A41D9E" w:rsidRPr="001310C9" w:rsidRDefault="00A41D9E" w:rsidP="00A41D9E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Ընդունվել է։</w:t>
            </w:r>
          </w:p>
          <w:p w:rsidR="00A41D9E" w:rsidRDefault="00A41D9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57DF4" w:rsidRPr="001310C9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Համարում ենք ոչ </w:t>
            </w:r>
            <w:r w:rsidR="00F0340F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նպատակահարմար, քանի որ վերջինս ներդրողներին և ընկերությունների համար հավելյալ բարդություններ է ստեղծում օժանդակությանը դիմելու տեսանկյունից։</w:t>
            </w:r>
          </w:p>
        </w:tc>
      </w:tr>
      <w:tr w:rsidR="00453583" w:rsidRPr="001310C9" w:rsidTr="00386FC9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53583" w:rsidRPr="001310C9" w:rsidRDefault="00F8655D" w:rsidP="00F8655D">
            <w:pPr>
              <w:pStyle w:val="ListParagraph"/>
              <w:numPr>
                <w:ilvl w:val="0"/>
                <w:numId w:val="24"/>
              </w:numPr>
              <w:ind w:left="1200" w:hanging="63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Երևանի քաղաքապետարան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3583" w:rsidRPr="001310C9" w:rsidRDefault="00453583" w:rsidP="00FE43BE">
            <w:pPr>
              <w:ind w:left="660" w:hanging="444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</w:t>
            </w:r>
            <w:r w:rsidR="00F66DCE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023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F66DCE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03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F66DCE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07</w:t>
            </w:r>
          </w:p>
        </w:tc>
      </w:tr>
      <w:tr w:rsidR="00453583" w:rsidRPr="001310C9" w:rsidTr="00FE43BE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3583" w:rsidRPr="001310C9" w:rsidRDefault="00453583" w:rsidP="00FE43BE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53583" w:rsidRPr="001310C9" w:rsidRDefault="00453583" w:rsidP="00F66DCE">
            <w:p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F66DCE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01/31102-23</w:t>
            </w:r>
          </w:p>
        </w:tc>
      </w:tr>
      <w:tr w:rsidR="002E6BD2" w:rsidRPr="001310C9" w:rsidTr="00386FC9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655D" w:rsidRPr="001310C9" w:rsidRDefault="00F8655D" w:rsidP="00F66DCE">
            <w:pPr>
              <w:tabs>
                <w:tab w:val="left" w:pos="426"/>
                <w:tab w:val="left" w:pos="660"/>
                <w:tab w:val="left" w:pos="8280"/>
                <w:tab w:val="left" w:pos="9360"/>
              </w:tabs>
              <w:spacing w:after="0" w:line="360" w:lineRule="auto"/>
              <w:ind w:left="210" w:right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Ձեր` 20.02.2023 թվականի N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01/2886-2023</w:t>
            </w:r>
            <w:r w:rsidRPr="001310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ներկայացված «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2022 թվականի օգոստոսի 24-ի N 1343-Ն որոշման մեջ փոփոխություններ և լրացումներ կատարելու մասին» ՀՀ կառավարության որոշման</w:t>
            </w:r>
            <w:r w:rsidRPr="001310C9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(այսուհետ՝ նախագիծ) վերաբերյալ հայտնում եմ հետևյալը.</w:t>
            </w:r>
          </w:p>
          <w:p w:rsidR="00F8655D" w:rsidRPr="001310C9" w:rsidRDefault="00F8655D" w:rsidP="00F66DCE">
            <w:pPr>
              <w:tabs>
                <w:tab w:val="left" w:pos="426"/>
                <w:tab w:val="left" w:pos="660"/>
                <w:tab w:val="left" w:pos="8280"/>
                <w:tab w:val="left" w:pos="9360"/>
              </w:tabs>
              <w:spacing w:after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 Նախագծի 1-ին կետի 1-ին ենթակետով ՀՀ կառավարության 2022 թվականի օգոստոսի 24-ի N 1343-Ն որոշման հավելվածի նոր խմբագրությամբ շարադրվող 7-րդ կետով սահմանվում է, որ </w:t>
            </w:r>
            <w:r w:rsidRPr="001310C9">
              <w:rPr>
                <w:rFonts w:ascii="GHEA Grapalat" w:hAnsi="GHEA Grapalat" w:cs="Calibri Light"/>
                <w:color w:val="000000" w:themeColor="text1"/>
                <w:sz w:val="24"/>
                <w:szCs w:val="24"/>
                <w:lang w:val="hy-AM"/>
              </w:rPr>
              <w:t xml:space="preserve">ներդրումային ծրագրի իրականացման համար տարածքի նկատմամբ շահառուն կարող է ունենալ տնօրինման, տիրապետման, օգտագործման և </w:t>
            </w:r>
            <w:r w:rsidRPr="001310C9">
              <w:rPr>
                <w:rFonts w:ascii="GHEA Grapalat" w:hAnsi="GHEA Grapalat" w:cs="Calibri Light"/>
                <w:b/>
                <w:color w:val="000000" w:themeColor="text1"/>
                <w:sz w:val="24"/>
                <w:szCs w:val="24"/>
                <w:u w:val="single"/>
                <w:lang w:val="hy-AM"/>
              </w:rPr>
              <w:t>գրանցված սեփականության իրավունք</w:t>
            </w:r>
            <w:r w:rsidRPr="001310C9">
              <w:rPr>
                <w:rFonts w:ascii="GHEA Grapalat" w:hAnsi="GHEA Grapalat" w:cs="Calibri Ligh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քաղաքացիական օրենսգրքի 163-րդ հոդվածի 1-ին մասով սահմանվում է, որ 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սեփականության իրավունքը սուբյեկտի` օրենքով և այլ իրավական ակտերով ճանաչված ու պահպանվող իրավունքն է` իր հայեցողությամբ տիրապետելու, օգտագործելու և տնօրինելու իրեն պատկանող գույքը: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Տիրապետման իրավունքը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գույքը փաստացի տիրապետելու իրավաբանորեն ապահովված հնարավորությունն է: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lastRenderedPageBreak/>
              <w:t>Օգտագործման իրավունքը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գույքից դրա օգտակար բնական հատկությունները քաղելու, ինչպես նաև դրանից օգուտ ստանալու իրավաբանորեն ապահովված հնարավորությունն է: Օգուտը կարող է լինել եկամտի, պտուղների, աճի, ծնաճի և այլ ձևերով: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Տնօրինման իրավունքը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գույքի ճակատագիրը որոշելու իրավաբանորեն ապահովված հնարավորությունն է: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 հոդվածի 2-րդ մասի համաձայն՝ սեփականատերն իրավունք ունի իրեն պատկանող գույքի նկատմամբ, իր հայեցողությամբ, կատարել օրենքին չհակասող և այլ անձանց իրավունքներն ու օրենքով պահպանվող շահերը չխախտող ցանկացած գործողություն, այդ թվում` իր գույքը որպես սեփականություն օտարել այլ անձանց, նրանց փոխանցել այդ գույքի օգտագործման, տիրապետման և տնօրինման իրավունքները, գույքը գրավ դնել կամ տնօրինել այլ եղանակով: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քաղաքացիական օրենսգրքի 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301-րդ հոդվածի 1-ին մասի համաձայն՝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անշարժ գույքի հետ կատարվող գործարքներից ծագող իրավունքները ենթակա են պետական գրանցման: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Վերը նշված իրավակարգավորումների բովանդակային վերլուծությունից պարզ է դառնում, որ գույքի նկատմամբ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սեփականության իրավունքը դա իրեն պատկանող գույքի՝ իր 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հայեցողությամբ տիրապետելու, օգտագործելու և տնօրինելու իրավունքն է, իսկ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 նկատմամբ, որը հանդիսանում է անշարժ գույք, սեփականության իրավունքը ծագում է գրանցման պահից: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 առաջարկում եմ նախագծի 1-ին կետի 1-ին ենթակետը լրամշակել: Ընդ որում, վերոգրյալի համատեքստում, անհրաժեշտ է համապատասխան փոփոխություն կատարել նաև ՀՀ կառավարության 2022 թվականի օգոստոսի 24-ի N 1343-Ն որոշման հավելվածի 3-րդ կետի երկրորդ նախադասությունում: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2022 թվականի օգոստոսի 24-ի N 1343-Ն որոշման հավելվածի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3-րդ կետի իրավակարգավորումներով կ</w:t>
            </w:r>
            <w:r w:rsidRPr="001310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առավարության կողմից տրամադրվող օժանդակությունը ենթակառուցվածքի կառուցումն է, որի նկատմամբ սեփականության իրավունքը պատկանում է կառավարությանը: Նույն հավելվածի 7-րդ կետի համաձայն՝ </w:t>
            </w:r>
            <w:r w:rsidRPr="001310C9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 ծրագրի իրականացման համար տարածքի նկատմամբ շահառուն պետք է ունենա գրանցված սեփականության իրավունք: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ՀՀ կառավարության 2022 թվականի օգոստոսի 24-ի N 1343-Ն որոշման հավելվածի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2-րդ կետի համաձայն՝ «</w:t>
            </w:r>
            <w:r w:rsidRPr="001310C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ենթակառուցվածքներ ներդրումների դիմաց» օժանդակության տրամադրման</w:t>
            </w:r>
            <w:r w:rsidRPr="001310C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310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միջոցառման իմաստով ենթակառուցվածքներ են համարվում ճանապարհները, ջրամատակարարման (այդ թվում՝ ոռոգման նպատակով), ջրահեռացման, գազամատակարարման, էլեկտրամատակարարման և հեռահաղորդակցության համակարգերը։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«Գույքի նկատմամբ իրավունքների պետական գրանցման մասին» օրենքի 2-րդ հոդվածի համաձայն՝ </w:t>
            </w:r>
            <w:r w:rsidRPr="001310C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գույքի օբյեկտը,</w:t>
            </w:r>
            <w:r w:rsidRPr="001310C9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իրենց նպատակային նշանակությամբ անբաժանելի անշարժ գույքի միավորներ են, որոնք կարող են սահմանակից չլինել, սակայն իրենց նպատակային օգտագործմամբ անբաժանելի են միմյանցից որպես ինժեներական, գծային, ճանապարհային, մայրուղային և այլ համակարգեր ու ենթակառուցվածքներ, ինչպես նաև այդ միավորների մաս կազմող կամ միմյանցից անբաժանելի հաղորդակցության ցանցեր (երկաթգիծ, մալուխային գիծ, խողովակաշար և այլն): Նույն օրենքի 47-րդ և 47.1-ին հոդվածներով, ՀՀ կառավարությանն առընթեր անշարժ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գույքի կադաստրի կոմիտեի նախագահի 28.12.2015 թվականի N 351-Ն հրամանով  սահմանված են անշարժ գույքի օբյեկտների առանձին տեսակների նկատմամբ իրավունքների պետական գրանցման առանձնահատկությունները: 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 դեպքում անհրաժեշտ է հաշվի առնել, որ ենթակառուցվածքների նկատմամբ կառավարության սեփականության իրավունքի ճանաչումը կարող է իրականացվել բացառապես վերոնշյալ առանձնահատկությունների հաշվառմամբ:</w:t>
            </w:r>
          </w:p>
          <w:p w:rsidR="00F8655D" w:rsidRPr="001310C9" w:rsidRDefault="00F8655D" w:rsidP="00F66DCE">
            <w:pPr>
              <w:shd w:val="clear" w:color="auto" w:fill="FFFFFF"/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առաջարկում եմ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2022 թվականի օգոստոսի 24-ի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 xml:space="preserve">N 1343-Ն որոշման մեջ կատարել համապատասխան փոփոխություն՝ նոր ստեղծվող ենթակառուցվածքը համարել ոչ թե կառավարության, այլ Հայաստանի Հանրապետության սեփականությունը, քանի որ ՀՀ քաղաքացիական օրենսգրքի 166-րդ հոդվածի 1-ին մասի համաձայն՝ </w:t>
            </w:r>
            <w:r w:rsidRPr="001310C9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գույքը կարող է գտնվել քաղաքացիների, իրավաբանական անձանց, ինչպես նաև Հայաստանի Հանրապետության կամ համայնքների սեփականության ներքո: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ՀՀ կառավարության 2022 թվականի օգոստոսի 24-ի N 1343-Ն որոշման հավելվածի </w:t>
            </w: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4-րդ կետի համաձայն՝ «</w:t>
            </w:r>
            <w:r w:rsidRPr="001310C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 ներդրումների դիմաց» օժանդակության տրամադրման</w:t>
            </w:r>
            <w:r w:rsidRPr="001310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միջոցառման իմաստով ներդրումային ծրագրի ընդհանուր ներդրումների արժեքը ներառում է ներդրումային ծրագրով նախատեսված՝ նույն միջոցառման 6-րդ կետին համապատասխան գործունեության կազմակերպման համար անհրաժեշտ անշարժ գույքի կառուցման և հիմնական միջոցների ձեռքբերման (այդ թվում՝ տեղափոխման և տեղադրման) համար իրականացված ծախսերի հանրագումարը (ներառյալ՝ հարկերը)։</w:t>
            </w:r>
          </w:p>
          <w:p w:rsidR="00F8655D" w:rsidRPr="001310C9" w:rsidRDefault="00F8655D" w:rsidP="00F66DCE">
            <w:pPr>
              <w:tabs>
                <w:tab w:val="left" w:pos="660"/>
              </w:tabs>
              <w:spacing w:after="0" w:line="360" w:lineRule="auto"/>
              <w:ind w:left="210" w:right="165" w:firstLine="1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2-րդ ենթակետով ՀՀ կառավարության 2022 թվականի օգոստոսի 24-ի N 1343-Ն որոշման հավելվածի 9-րդ կետում կատարվող փոփոխությամբ, նախատեսվում է, որ շ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ահառուն տրամադրում է համապատասխան բանկային երաշխիք  նախատեսվող ենթակառուցվածքի ընդհանուր արժեքի չափով։ Այս փոփոխությունը գտնում եմ, որ խնդրահարույց է և պարունակում է ռիսկեր, քանի որ այս պարագայում </w:t>
            </w:r>
            <w:r w:rsidRPr="001310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բացառված չէ ներդրումային ծրագիրն ամբողջությամբ չիրագործելու հավանականությունը:</w:t>
            </w:r>
          </w:p>
          <w:p w:rsidR="00F8655D" w:rsidRPr="001310C9" w:rsidRDefault="00F8655D" w:rsidP="00F66DCE">
            <w:pPr>
              <w:pStyle w:val="NormalWeb"/>
              <w:shd w:val="clear" w:color="auto" w:fill="FFFFFF"/>
              <w:tabs>
                <w:tab w:val="left" w:pos="660"/>
              </w:tabs>
              <w:spacing w:before="0" w:beforeAutospacing="0" w:after="0" w:afterAutospacing="0" w:line="360" w:lineRule="auto"/>
              <w:ind w:left="210" w:right="165" w:firstLine="120"/>
              <w:jc w:val="both"/>
              <w:rPr>
                <w:rFonts w:ascii="GHEA Grapalat" w:hAnsi="GHEA Grapalat" w:cs="Calibri Light"/>
                <w:color w:val="000000" w:themeColor="text1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5-րդ ենթակետով ՀՀ կառավարության 2022 թվականի օգոստոսի 24-ի N 1343-Ն որոշման հավելվածը լրացվող 12.1-ին կետով սահմանվում է, որ </w:t>
            </w:r>
            <w:r w:rsidRPr="001310C9">
              <w:rPr>
                <w:rFonts w:ascii="GHEA Grapalat" w:hAnsi="GHEA Grapalat" w:cs="Calibri Light"/>
                <w:color w:val="000000" w:themeColor="text1"/>
                <w:shd w:val="clear" w:color="auto" w:fill="FFFFFF"/>
                <w:lang w:val="hy-AM"/>
              </w:rPr>
              <w:t>բանկային երաշխիքը շահառուի կողմից ներկայացվում է պատասխանատու մարմնին՝ ՀՀ կառավարության որոշման ընդունումից հետո տասնօրյա ժամկետում։</w:t>
            </w:r>
          </w:p>
          <w:p w:rsidR="00F8655D" w:rsidRPr="001310C9" w:rsidRDefault="00F8655D" w:rsidP="00F66DCE">
            <w:pPr>
              <w:pStyle w:val="NormalWeb"/>
              <w:shd w:val="clear" w:color="auto" w:fill="FFFFFF"/>
              <w:tabs>
                <w:tab w:val="left" w:pos="660"/>
              </w:tabs>
              <w:spacing w:before="0" w:beforeAutospacing="0" w:after="0" w:afterAutospacing="0" w:line="360" w:lineRule="auto"/>
              <w:ind w:left="210" w:right="165" w:firstLine="12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 w:themeColor="text1"/>
                <w:shd w:val="clear" w:color="auto" w:fill="FFFFFF"/>
                <w:lang w:val="hy-AM"/>
              </w:rPr>
              <w:t xml:space="preserve"> «Նորմատիվ իրավական ակտերի մասին» օրենքի 23-րդ հոդվածի 6-րդ մասի համաձայն՝ </w:t>
            </w:r>
            <w:r w:rsidRPr="00131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                       սահմանված չէ:</w:t>
            </w:r>
            <w:r w:rsidRPr="001310C9">
              <w:rPr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F8655D" w:rsidRPr="001310C9" w:rsidRDefault="00F8655D" w:rsidP="00F66DCE">
            <w:pPr>
              <w:pStyle w:val="NormalWeb"/>
              <w:shd w:val="clear" w:color="auto" w:fill="FFFFFF"/>
              <w:tabs>
                <w:tab w:val="left" w:pos="660"/>
              </w:tabs>
              <w:spacing w:before="0" w:beforeAutospacing="0" w:after="0" w:afterAutospacing="0" w:line="360" w:lineRule="auto"/>
              <w:ind w:left="210" w:right="165" w:firstLine="120"/>
              <w:jc w:val="both"/>
              <w:rPr>
                <w:rFonts w:ascii="GHEA Grapalat" w:hAnsi="GHEA Grapalat" w:cs="Calibri Light"/>
                <w:color w:val="000000" w:themeColor="text1"/>
                <w:lang w:val="hy-AM"/>
              </w:rPr>
            </w:pPr>
            <w:r w:rsidRPr="001310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Տվյալ դեպքում անհրաժեշտ է լրամշակել նախագծի 1-ին կետի 5-րդ ենթակետը՝ բանկային երաշխիքի ներկայացման ժամկետը սահմանելով ՀՀ կառավարության որոշման ուժի մեջ մտնելու պահից:</w:t>
            </w:r>
          </w:p>
          <w:p w:rsidR="00382B98" w:rsidRPr="001310C9" w:rsidRDefault="00F8655D" w:rsidP="00F66DCE">
            <w:pPr>
              <w:pStyle w:val="NormalWeb"/>
              <w:shd w:val="clear" w:color="auto" w:fill="FFFFFF"/>
              <w:tabs>
                <w:tab w:val="left" w:pos="660"/>
              </w:tabs>
              <w:spacing w:before="0" w:beforeAutospacing="0" w:after="0" w:afterAutospacing="0" w:line="360" w:lineRule="auto"/>
              <w:ind w:left="210" w:right="165" w:firstLine="1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 w:themeColor="text1"/>
                <w:lang w:val="hy-AM"/>
              </w:rPr>
              <w:t xml:space="preserve">Միաժամանակ հայտնում եմ, որ նախագծին կից ներկայացված հիմնավորման մեջ բացակայում են </w:t>
            </w:r>
            <w:r w:rsidRPr="001310C9">
              <w:rPr>
                <w:rFonts w:ascii="GHEA Grapalat" w:hAnsi="GHEA Grapalat" w:cs="Calibri Light"/>
                <w:color w:val="000000" w:themeColor="text1"/>
                <w:lang w:val="hy-AM"/>
              </w:rPr>
              <w:lastRenderedPageBreak/>
              <w:t xml:space="preserve">համապատասխան վերլուծությունները, ուսումնասիրված փորձն ու գործնական պրակտիկան: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2226D" w:rsidRPr="001310C9" w:rsidRDefault="0092226D" w:rsidP="0092226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lang w:val="hy-AM"/>
              </w:rPr>
              <w:lastRenderedPageBreak/>
              <w:t xml:space="preserve">               </w:t>
            </w: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2E6BD2" w:rsidRPr="001310C9" w:rsidRDefault="0092226D" w:rsidP="0092226D">
            <w:pPr>
              <w:spacing w:after="0"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Կատարվել են փոփոխություններ։</w:t>
            </w:r>
          </w:p>
        </w:tc>
      </w:tr>
      <w:tr w:rsidR="00C907D3" w:rsidRPr="001310C9" w:rsidTr="000635C8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907D3" w:rsidRPr="001310C9" w:rsidRDefault="00B05CC8" w:rsidP="00B05CC8">
            <w:pPr>
              <w:pStyle w:val="ListParagraph"/>
              <w:numPr>
                <w:ilvl w:val="0"/>
                <w:numId w:val="24"/>
              </w:numPr>
              <w:ind w:left="1020" w:hanging="33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քաղաքաշինության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07D3" w:rsidRPr="001310C9" w:rsidRDefault="00C907D3" w:rsidP="00C907D3">
            <w:pPr>
              <w:ind w:left="660" w:hanging="444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</w:t>
            </w:r>
            <w:r w:rsidR="00B05CC8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023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B05CC8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03</w:t>
            </w: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B05CC8"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13</w:t>
            </w:r>
          </w:p>
        </w:tc>
      </w:tr>
      <w:tr w:rsidR="00C907D3" w:rsidRPr="001310C9" w:rsidTr="000863BA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7D3" w:rsidRPr="001310C9" w:rsidRDefault="00C907D3" w:rsidP="00C907D3">
            <w:pPr>
              <w:ind w:left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907D3" w:rsidRPr="001310C9" w:rsidRDefault="00C907D3" w:rsidP="00C907D3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B05CC8"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01/21.1/2751-2023</w:t>
            </w:r>
          </w:p>
        </w:tc>
      </w:tr>
      <w:tr w:rsidR="00382B98" w:rsidRPr="001310C9" w:rsidTr="00652F3A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5CC8" w:rsidRPr="001310C9" w:rsidRDefault="00B05CC8" w:rsidP="00B05CC8">
            <w:pPr>
              <w:spacing w:after="0" w:line="360" w:lineRule="auto"/>
              <w:ind w:left="120" w:right="75" w:firstLine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Cambria"/>
                <w:color w:val="000000" w:themeColor="text1"/>
                <w:sz w:val="24"/>
                <w:szCs w:val="24"/>
                <w:lang w:val="hy-AM"/>
              </w:rPr>
              <w:t>«</w:t>
            </w:r>
            <w:r w:rsidRPr="001310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օգոստոսի 24-ի N 1343-Ն որոշման մեջ փոփոխություններ և լրացումներ կատարելու մասին» ՀՀ կառավարության որոշման նախագծի </w:t>
            </w:r>
            <w:r w:rsidRPr="001310C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վերաբերյալ ՀՀ քաղաքաշինության կոմիտեն իր լիազորությունների շրջանակում դիտողություն և առաջարկություն չունի:</w:t>
            </w:r>
          </w:p>
          <w:p w:rsidR="00382B98" w:rsidRPr="001310C9" w:rsidRDefault="00B05CC8" w:rsidP="00B05CC8">
            <w:pPr>
              <w:keepNext/>
              <w:spacing w:after="0" w:line="360" w:lineRule="auto"/>
              <w:ind w:left="120" w:right="75" w:firstLine="90"/>
              <w:jc w:val="both"/>
              <w:rPr>
                <w:rFonts w:ascii="GHEA Grapalat" w:hAnsi="GHEA Grapalat" w:cs="Lucida Sans"/>
                <w:szCs w:val="24"/>
                <w:lang w:eastAsia="zh-CN"/>
              </w:rPr>
            </w:pPr>
            <w:r w:rsidRPr="001310C9">
              <w:rPr>
                <w:rFonts w:ascii="GHEA Grapalat" w:hAnsi="GHEA Grapalat" w:cs="Lucida Sans"/>
                <w:sz w:val="24"/>
                <w:szCs w:val="24"/>
                <w:lang w:val="hy-AM" w:eastAsia="zh-CN"/>
              </w:rPr>
              <w:t>Միաժամանակ Կոմիտեն հայտնում է իր պատրաստակամությունը մասնագիտական խորհրդատվության միջոցով օժանդակելու ներդրումային ծրագրերի իրականացմանը: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63AA7" w:rsidRPr="001310C9" w:rsidRDefault="00C63AA7" w:rsidP="00C63AA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lang w:val="hy-AM"/>
              </w:rPr>
              <w:t xml:space="preserve">      </w:t>
            </w: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Ընդունվել է։</w:t>
            </w:r>
          </w:p>
          <w:p w:rsidR="00382B98" w:rsidRPr="001310C9" w:rsidRDefault="00C63AA7" w:rsidP="00C63AA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Կատարվել են փոփոխություններ։</w:t>
            </w:r>
          </w:p>
        </w:tc>
      </w:tr>
    </w:tbl>
    <w:p w:rsidR="00C907D3" w:rsidRPr="001310C9" w:rsidRDefault="00C907D3" w:rsidP="001F20D6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22474C" w:rsidRPr="001310C9" w:rsidTr="00536014">
        <w:trPr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2474C" w:rsidRPr="001310C9" w:rsidRDefault="0022474C" w:rsidP="00E84D76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spacing w:after="0"/>
              <w:ind w:left="1380" w:right="165" w:hanging="45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E84D76"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2474C" w:rsidRPr="001310C9" w:rsidRDefault="0022474C" w:rsidP="0022474C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lang w:val="hy-AM"/>
              </w:rPr>
              <w:t>2</w:t>
            </w:r>
            <w:r w:rsidR="00E84D76" w:rsidRPr="001310C9">
              <w:rPr>
                <w:rFonts w:ascii="GHEA Grapalat" w:hAnsi="GHEA Grapalat" w:cs="Sylfaen"/>
                <w:b/>
                <w:lang w:val="hy-AM"/>
              </w:rPr>
              <w:t>023-03-16</w:t>
            </w:r>
          </w:p>
        </w:tc>
      </w:tr>
      <w:tr w:rsidR="0022474C" w:rsidRPr="001310C9" w:rsidTr="00536014">
        <w:trPr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474C" w:rsidRPr="001310C9" w:rsidRDefault="0022474C" w:rsidP="0022474C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2474C" w:rsidRPr="001310C9" w:rsidRDefault="0022474C" w:rsidP="0022474C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E84D76" w:rsidRPr="001310C9">
              <w:rPr>
                <w:rFonts w:ascii="GHEA Grapalat" w:hAnsi="GHEA Grapalat" w:cs="Sylfaen"/>
                <w:b/>
                <w:lang w:val="hy-AM"/>
              </w:rPr>
              <w:t>ԳՍ/27.3/7539-2023</w:t>
            </w:r>
          </w:p>
        </w:tc>
      </w:tr>
      <w:tr w:rsidR="0022474C" w:rsidRPr="006D095C" w:rsidTr="00536014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10C9" w:rsidRPr="001310C9" w:rsidRDefault="001B7A4B" w:rsidP="001310C9">
            <w:pPr>
              <w:spacing w:line="360" w:lineRule="auto"/>
              <w:ind w:left="30" w:right="75" w:firstLine="18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   </w:t>
            </w:r>
            <w:r w:rsidRPr="001310C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ab/>
            </w:r>
            <w:r w:rsidR="001310C9" w:rsidRPr="001310C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նախարարությունն ուսումնասիրելով «Հայաստանի Հանրապետության կառավարության 2022 </w:t>
            </w:r>
            <w:r w:rsidR="001310C9" w:rsidRPr="001310C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թվականի օգոստոսի 24-ի N 1343-Ն որոշման մեջ փոփոխություններ և լրացումներ կատարելու մասին» ՀՀ կառավարության որոշման նախագիծը (այսուհետ՝ Նախագիծ), ստորև ներկայացնում է հետևյալ նկատառումները.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5"/>
              </w:numPr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t>Նախագծի 1-ին կետի 1-ին ենթակետի տրամաբանությունն առավել հասկանալի դարձնելու նպատակով՝ առաջարկում ենք Հայաստանի Հանրապետության կառավարության 2022 թվականի օգոստոսի 24-ի N 1343-Ն որոշման (այսուհետ՝ Որոշում) Հավելվածի 2-րդ գլխի 7-րդ կետը շարադրել հետևյալ խմբագրությամբ.</w:t>
            </w:r>
          </w:p>
          <w:p w:rsidR="001310C9" w:rsidRPr="001310C9" w:rsidRDefault="001310C9" w:rsidP="001310C9">
            <w:pPr>
              <w:pStyle w:val="NormalWeb"/>
              <w:spacing w:line="360" w:lineRule="auto"/>
              <w:ind w:left="30" w:right="75" w:firstLine="180"/>
              <w:jc w:val="both"/>
              <w:rPr>
                <w:rFonts w:ascii="Calibri" w:hAnsi="Calibri" w:cs="Calibri"/>
                <w:bCs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t>«7. Ներդրումային ծրագրի իրականացման համար տարածքի նկատմամբ շահառուն պետք է ունենա սեփականության, կամ օգտագործման, կամ վարձակալության գրանցված իրավունք»։</w:t>
            </w:r>
            <w:r w:rsidRPr="001310C9">
              <w:rPr>
                <w:rFonts w:ascii="Calibri" w:hAnsi="Calibri" w:cs="Calibri"/>
                <w:bCs/>
                <w:lang w:val="hy-AM"/>
              </w:rPr>
              <w:t> 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5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310C9">
              <w:rPr>
                <w:rFonts w:ascii="GHEA Grapalat" w:eastAsia="Calibri" w:hAnsi="GHEA Grapalat"/>
                <w:noProof/>
                <w:lang w:val="hy-AM"/>
              </w:rPr>
              <w:t>Առաջարկում ենք Նախագծի 1-ին կետի 5-րդ ենթակետում «ՀՀ» հապավումը փոխարինել «Հայաստանի Հանրապետության» բառերով`</w:t>
            </w:r>
            <w:r w:rsidRPr="001310C9">
              <w:rPr>
                <w:rFonts w:ascii="GHEA Grapalat" w:hAnsi="GHEA Grapalat" w:cs="GHEA Grapalat"/>
                <w:bCs/>
                <w:lang w:val="hy-AM"/>
              </w:rPr>
              <w:t xml:space="preserve"> հ</w:t>
            </w:r>
            <w:r w:rsidRPr="001310C9">
              <w:rPr>
                <w:rFonts w:ascii="GHEA Grapalat" w:eastAsia="Calibri" w:hAnsi="GHEA Grapalat"/>
                <w:noProof/>
                <w:lang w:val="hy-AM"/>
              </w:rPr>
              <w:t>իմք ընդունելով «Նորմատիվ իրավական ակտերի մասին» օրենքի 21-րդ հոդվածի 2-րդ մասի պահանջը: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5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lastRenderedPageBreak/>
              <w:t>Առաջարկում ենք Նախագծով փոփոխություններ կատարել նաև Որոշման հավելվածի.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 w:eastAsia="en-US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>9-րդ կետում, մասնավորապես` «ներդրումային ծրագրի ընդհանուր ներդրումների արժեքի չափով» բառերը փոխարինել մինչև 500 մլն դրամ ներդրումային ծրագրի իրականացման  դեպքում՝ ներդրումային ծրագրի ընդհանուր ներդրումների արժեքի 10 տոկոսի չափով, 500 մլն դրամ և ավելի ներդրումային ծրագրի իրականացման  դեպքում՝ ներդրումային ծրագրի ընդհանուր ներդրումների արժեքի 20 տոկոսի չափով բառերով,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>10-րդ կետում` ենթակառուցվածքի բառից հետո լրացնել ներառյալ ենթակառուցվածքի կառուցման նպատակով նախագծա-նախահաշվային փաստաթղթերի մշակման, անհրաժեշտության դեպքում հողատարածքների ձեռքբերման և/կամ սերվիտուտի, հողի կատեգորիայի փոփոխության, թույլտվությունների ստացման, պետական տուրքերի և այլ վճարների բառերը,</w:t>
            </w:r>
            <w:bookmarkStart w:id="0" w:name="_Hlk129657587"/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t xml:space="preserve">13-րդ կետում՝ սահմանել, որ մինչև համապատասխան կառավարության որոշման նախագծի մշակումը ՀՀ էկոնոմիկայի նախարարությունը «Ենթակառուցվածքներ ներդրումների դիմաց» օժանդակություն ստանալու համար </w:t>
            </w:r>
            <w:r w:rsidRPr="001310C9">
              <w:rPr>
                <w:rFonts w:ascii="GHEA Grapalat" w:hAnsi="GHEA Grapalat" w:cs="GHEA Grapalat"/>
                <w:bCs/>
                <w:lang w:val="hy-AM"/>
              </w:rPr>
              <w:lastRenderedPageBreak/>
              <w:t>շահառուի կողմից ներկայացված հայտը պետք է ներկայացնի համաձայնեցման բոլոր շահագրգիռ պետական մարմինների հետ՝ սահմանելով համաձայնեցման ընթացակարգը և ժամկետները։ Նշվածը պայմանավորված է նրանով, որ ներկայացվող նախագծերով նախատեսվող ենթակառուցվածքների կառուցման գումարները բավականին բարձր են, իսկ դրանց կառուցման համար անհրաժեշտ ծախսերի գնահատումները հաճախ ոչ հստակ և չհիմնավորված։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 xml:space="preserve">16-րդ կետից </w:t>
            </w:r>
            <w:bookmarkEnd w:id="0"/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>հանել ենթակառուցվածքի կառուցման ժամանակացույցի բառերը,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>17-րդ կետում ժամանակացույց բառից հետո լրացնել , այդ թվում՝ ենթակառուցվածքի կառուցման ժամանակացույց բառերը,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>18-րդ կետում Որոշումն ուժի մեջ մտնելուց բառերը փոխարինել Բանկային երաշխիքը ներկայացնելուց բառերով,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6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hAnsi="GHEA Grapalat" w:cs="Calibri Light"/>
                <w:color w:val="000000"/>
                <w:lang w:val="hy-AM"/>
              </w:rPr>
            </w:pPr>
            <w:r w:rsidRPr="001310C9">
              <w:rPr>
                <w:rFonts w:ascii="GHEA Grapalat" w:hAnsi="GHEA Grapalat" w:cs="Calibri Light"/>
                <w:color w:val="000000"/>
                <w:lang w:val="hy-AM"/>
              </w:rPr>
              <w:t xml:space="preserve">Ձև 2-ի 6-րդ կետում լրացնել , ինչպես նաև՝ գազամատակարարման համար անհրաժեշտ գազի ժամային ծախս, գազի ճնշում, էլեկտրաէներգիայի մատակարարման համար՝ պահանջվող հզորություն բառերը։ </w:t>
            </w:r>
          </w:p>
          <w:p w:rsidR="001310C9" w:rsidRPr="001310C9" w:rsidRDefault="001310C9" w:rsidP="001310C9">
            <w:pPr>
              <w:pStyle w:val="NormalWeb"/>
              <w:numPr>
                <w:ilvl w:val="0"/>
                <w:numId w:val="25"/>
              </w:numPr>
              <w:shd w:val="clear" w:color="auto" w:fill="FFFFFF"/>
              <w:suppressAutoHyphens/>
              <w:spacing w:before="0" w:beforeAutospacing="0" w:after="0" w:afterAutospacing="0" w:line="360" w:lineRule="auto"/>
              <w:ind w:left="30" w:right="75" w:firstLine="180"/>
              <w:contextualSpacing/>
              <w:jc w:val="both"/>
              <w:rPr>
                <w:rFonts w:ascii="GHEA Grapalat" w:eastAsia="Calibri" w:hAnsi="GHEA Grapalat"/>
                <w:noProof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t xml:space="preserve">Որոշմամբ նախատեսված ծրագրերի իրականացման խնդիրներից և ռիսկերից (այդ թվում նաև ֆինանսական) </w:t>
            </w:r>
            <w:r w:rsidRPr="001310C9">
              <w:rPr>
                <w:rFonts w:ascii="GHEA Grapalat" w:hAnsi="GHEA Grapalat" w:cs="GHEA Grapalat"/>
                <w:bCs/>
                <w:lang w:val="hy-AM"/>
              </w:rPr>
              <w:lastRenderedPageBreak/>
              <w:t>խուսափելու նպատակով՝ առաջարկում ենք Որոշմամբ սահմանել նաև տարեկան հայտերի ընդունման քանակական և ֆինանսավորման սահմանաչափեր՝ օրինակ առավելագույնը 10 հայտ։ Նշվածը հնարավորություն կտա ճիշտ պլանավորել և կառավարել օժանդակության տրամադրման գործընթացը։</w:t>
            </w:r>
          </w:p>
          <w:p w:rsidR="0022474C" w:rsidRPr="001310C9" w:rsidRDefault="001310C9" w:rsidP="001310C9">
            <w:pPr>
              <w:pStyle w:val="NormalWeb"/>
              <w:shd w:val="clear" w:color="auto" w:fill="FFFFFF"/>
              <w:spacing w:line="360" w:lineRule="auto"/>
              <w:ind w:left="30" w:right="75" w:firstLine="18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310C9">
              <w:rPr>
                <w:rFonts w:ascii="GHEA Grapalat" w:hAnsi="GHEA Grapalat" w:cs="GHEA Grapalat"/>
                <w:bCs/>
                <w:lang w:val="hy-AM"/>
              </w:rPr>
              <w:t>Նախագծի հիմնավորման մեջ նշվում է, որ</w:t>
            </w:r>
            <w:r w:rsidRPr="001310C9">
              <w:rPr>
                <w:rFonts w:ascii="Calibri" w:hAnsi="Calibri" w:cs="Calibri"/>
                <w:bCs/>
                <w:lang w:val="hy-AM"/>
              </w:rPr>
              <w:t> «</w:t>
            </w:r>
            <w:r w:rsidRPr="001310C9">
              <w:rPr>
                <w:rFonts w:ascii="GHEA Grapalat" w:hAnsi="GHEA Grapalat" w:cs="GHEA Grapalat"/>
                <w:bCs/>
                <w:lang w:val="hy-AM"/>
              </w:rPr>
              <w:t>Նախագծի ընդունումը պայմանավորված է ներդրումային ծրագրի շրջանակներում ընկերություններին անհրաժեշտ ենթակառուցվածքների հասանելիության համար առավել բարենպաստ դաշտի ու պայմանների ստեղծմամբ»։ Նշվածի համատեքստում Նախագծում կատարվում է լրացում, որի համաձայն`</w:t>
            </w:r>
            <w:r w:rsidRPr="001310C9">
              <w:rPr>
                <w:rFonts w:ascii="Calibri" w:hAnsi="Calibri" w:cs="Calibri"/>
                <w:bCs/>
                <w:lang w:val="hy-AM"/>
              </w:rPr>
              <w:t> </w:t>
            </w:r>
            <w:r w:rsidRPr="001310C9">
              <w:rPr>
                <w:rFonts w:ascii="GHEA Grapalat" w:hAnsi="GHEA Grapalat" w:cs="GHEA Grapalat"/>
                <w:bCs/>
                <w:lang w:val="hy-AM"/>
              </w:rPr>
              <w:t>բանկային երաշխիքը շահառուի կողմից ներկայացվում է պատասխանատու մարմնին՝ ՀՀ կառավարության որոշման ընդունումից հետո տասնօրյա ժամկետում։ Նշված կարգավորումը գտնում ենք խնդրահարույց (տվյալ դեպքում բացակայում է բանկային երաշխիք չբերելու դեպքում համապատասխան կարգավորումը), քանի որ բանկային երաշխիք ներկայացնելը ռիսկ է շահառուի համար՝ կապված բանկային գործունեությունից։</w:t>
            </w:r>
            <w:r w:rsidRPr="001310C9">
              <w:rPr>
                <w:rFonts w:ascii="Calibri" w:hAnsi="Calibri" w:cs="Calibri"/>
                <w:bCs/>
                <w:lang w:val="hy-AM"/>
              </w:rPr>
              <w:t> 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2474C" w:rsidRPr="001310C9" w:rsidRDefault="0022474C" w:rsidP="0089070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lang w:val="hy-AM"/>
              </w:rPr>
              <w:lastRenderedPageBreak/>
              <w:t xml:space="preserve">      </w:t>
            </w: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Ընդունվել է։</w:t>
            </w:r>
          </w:p>
          <w:p w:rsidR="0022474C" w:rsidRPr="001310C9" w:rsidRDefault="0022474C" w:rsidP="0022474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536014" w:rsidRPr="001310C9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36014" w:rsidRPr="00536014" w:rsidRDefault="00536014" w:rsidP="0000778E">
            <w:pPr>
              <w:pStyle w:val="ListParagraph"/>
              <w:numPr>
                <w:ilvl w:val="0"/>
                <w:numId w:val="24"/>
              </w:numPr>
              <w:ind w:left="14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3601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00778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6014" w:rsidRPr="001310C9" w:rsidRDefault="00536014" w:rsidP="00090D95">
            <w:pPr>
              <w:ind w:left="660" w:hanging="444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2023-03-13</w:t>
            </w:r>
          </w:p>
        </w:tc>
      </w:tr>
      <w:tr w:rsidR="00536014" w:rsidRPr="001310C9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6014" w:rsidRPr="001310C9" w:rsidRDefault="00536014" w:rsidP="00090D95">
            <w:pPr>
              <w:ind w:left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36014" w:rsidRPr="001310C9" w:rsidRDefault="00536014" w:rsidP="00090D95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01/21.1/2751-2023</w:t>
            </w:r>
          </w:p>
        </w:tc>
      </w:tr>
      <w:tr w:rsidR="00536014" w:rsidRPr="001310C9" w:rsidTr="00090D95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bookmarkStart w:id="1" w:name="_GoBack"/>
            <w:r w:rsidRPr="00ED60D8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ՊԵՏԱԿԱՆ ՓՈՐՁԱԳԻՏԱԿԱՆ ԵԶՐԱԿԱՑՈՒԹՅՈՒՆ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ED60D8">
              <w:rPr>
                <w:rFonts w:ascii="GHEA Grapalat" w:hAnsi="GHEA Grapalat"/>
                <w:b/>
                <w:sz w:val="24"/>
                <w:szCs w:val="24"/>
                <w:lang w:val="af-ZA"/>
              </w:rPr>
              <w:t>«ՀԱՅԱՍՏԱՆԻ ՀԱՆՐԱՊԵՏՈՒԹՅԱՆ ԿԱՌԱՎԱՐՈՒԹՅԱՆ 2022 ԹՎԱԿԱՆԻ ՕԳՈՍՏՈՍԻ 24-Ի N 1343-Ն ՈՐՈՇՄԱՆ ՄԵՋ ՓՈՓՈԽՈՒԹՅՈՒՆՆԵՐ ԵՎ ԼՐԱՑՈՒՄՆԵՐ ԿԱՏԱՐԵԼՈՒ ՄԱՍԻՆ» ՀԱՅԱՍՏԱՆԻ ՀԱՆՐԱՊԵՏՈՒԹՅԱՆ ԿԱՌԱՎԱՐՈՒԹՅԱՆ ՈՐՈՇՄԱՆ ՆԱԽԱԳԾԻ ՎԵՐԱԲԵՐՅԱԼ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 xml:space="preserve">«Հայաստանի Հանրապետության կառավարության 2022 թվականի օգոստոսի 24-ի N 1343-Ն որոշման մեջ փոփոխություններ և լրացումներ կատարելու մասին» Հայաստանի Հանրապետության կառավարության որոշման նախագծի  </w:t>
            </w:r>
            <w:r w:rsidRPr="00ED60D8">
              <w:rPr>
                <w:rFonts w:ascii="GHEA Grapalat" w:hAnsi="GHEA Grapalat" w:cs="Sylfaen"/>
                <w:sz w:val="24"/>
                <w:szCs w:val="24"/>
                <w:lang w:val="af-ZA"/>
              </w:rPr>
              <w:t>(այսուհետ՝ Նախագիծ)</w:t>
            </w:r>
            <w:r w:rsidRPr="00ED60D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  <w:t xml:space="preserve"> վերաբերյալ</w:t>
            </w:r>
            <w:r w:rsidRPr="00ED60D8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հայտնում ենք հետևյալը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՝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1. Նախագծի 1-ին կետի 1-ին ենթակետով նախատեսվում է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Հայաստանի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Հանրապետության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կառավարության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2022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թվականի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օգոստոսի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24-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1343-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այսուհետ՝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Որոշում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Հավելվածի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գլխի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7-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կետը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շարադրել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նոր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բովանդակությամբ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որի համաձայն՝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Ներդրումային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ծրագրի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իրականացման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համար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տարածքի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նկատմամբ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շահառուն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lastRenderedPageBreak/>
              <w:t>պետք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է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ունենա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սեփականության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,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կամ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օգտագործման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,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կամ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վարձակալության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գրանցված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իրավունք»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գործող՝ 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«Ներդրումային ծրագրի իրականացման համար տարածքի նկատմամբ շահառուն պետք է ունենա գրանցված սեփականության իրավունք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», կարգավորման փոխարեն: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ՀՀ հողային օրենսգրքի 46-րդ հոդվածի համաձայն՝ 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հողամասը սեփականատերն օգտագործման է տրամադրում կառուցապատման, անհատույց (մշտական) օգտագործման կամ վարձակալության իրավունքով: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ՀՀ քաղաքացիական օրենսգրքի 204.1-րդ և ՀՀ հողային օրենսգրքի 48.1 հոդվածների 1-ին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մասերի համաձայն՝ 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այլ անձի պատկանող հողամասում անձը կարող է պայմանագրով ձեռք բերել </w:t>
            </w:r>
            <w:r w:rsidRPr="00ED60D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կառուցապատման իրավունք՝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քաղաքաշինական նորմերի ու կանոնների, ինչպես նաև հողամասի նշանակության վերաբերյալ պահանջների պահպանմամբ՝ սահմանված կարգով կառուցել շենքեր և շինություններ, դրանք վերակառուցել կամ քանդել և կառուցապատման ժամկետի ընթացքում տիրապետել և օգտագործել այդ գույքը: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Նույն հոդվածների համաձայն՝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Կառուցապատման իրավունքը ենթակա է պետական գրանցման` գույքի 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նկատմամբ իրավունքների պետական գրանցման մասին օրենքով սահմանված կարգով: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Հիմք ընդունելով վերոգրյալ իրավանորմերի դրույթները՝ անհրաժեշտ է Նախագծին կից ներկայացված հիմնավորման մեջ բացահայտել, թե ինչու՞ տարածքի նկատմամբ կառուցապատման գրանցված իրավունք ունեցող անձը չի կարող հանդիսանալ սույն Որոշման շահառու և իրականացնել ներդրումային ծրագիր, կամ համապատասխանաբար լրացնել Նախագծի 1-ին կետի 1-ին ենթակետը: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2.</w:t>
            </w: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Նախագծի 1-ին կետի 5-րդ ենթակետով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Հավելվածի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գլխի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կետից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հետո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լրացվող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նոր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12.1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կետով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սահմանվում է հետևյալը՝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«12.1.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բանկային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երաշխիքը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շահառուի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կողմից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ներկայացվում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է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պատասխանատու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մարմնին՝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Հայաստանի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Հանրապետության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կառավարության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ընդունումից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հետո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տասնօրյա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ժամկետում։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Բանկային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երաշխիքը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սահմանված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ժամկետում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չներկայացնելու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դեպքում՝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պատասխանատու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մարմինը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Հայաստանի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Հանրապետության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կառավարությանն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է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ներկայացնում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որոշումն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ուժը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կորցրած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ճանաչելու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վերաբերյալ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նախագիծ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ED60D8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։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 xml:space="preserve">«Նորմատիվ իրավական ակտերի մասին» օրենքի 2-րդ հոդվածի 1-ին մասի 5-րդ կետի համաձայն՝ 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անհատական իրավական ակտը նորմատիվ իրավական ակտի հիման վրա և դրան համապատասխան ընդունված գրավոր իրավական ակտն է, </w:t>
            </w:r>
            <w:r w:rsidRPr="00ED60D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af-ZA"/>
              </w:rPr>
              <w:t>որը սահմանում է վարքագծի կանոն կամ առաջացնում է փաստական հետևանքներ և վերաբերում է միայն դրանում անհատապես նշված անձի կամ անձանց</w:t>
            </w: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ED60D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«Նորմատիվ իրավական ակտերի մասին» օրենքի 23-րդ հոդվածի 6-րդ մասի դրույթները, որոնց համաձայն՝ </w:t>
            </w:r>
          </w:p>
          <w:p w:rsidR="00D9694D" w:rsidRPr="00ED60D8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«Անհատական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չէ»:</w:t>
            </w:r>
          </w:p>
          <w:p w:rsidR="00D9694D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Ղեկավարվելով վերոգրյալ իրավանորմի դրույթներով և հաշվի առնելով այն հանգամանքը, որ 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Նախագծի 1-ին կետի 5-րդ ենթակետով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Հավելվածի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գլխի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րդ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կետից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հետո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լրացվող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նոր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12.1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կետով</w:t>
            </w:r>
            <w:r w:rsidRPr="00ED60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նախատեսված Հայաստանի Հանրապետության կառավարության որոշումը կրելու է անհատական բնույթ՝ անհրաժեշտ է վերանայել վերոնշյալ կարգավորումը և բանկային երաշխիքը ներկայացնելու համար </w:t>
            </w:r>
            <w:r w:rsidRPr="00ED60D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սահմանված տասնօրյա ժամկետի հաշվարկը իրականացնել Հայաստանի Հանրապետության կառավարության որոշման ուժի մեջ մտնելուց հետո,  քանի որ հնարավոր է առաջանա մի իրավիճակ, երբ այդ որոշման շահառուն այդ որոշման մասին պատշաճ իրազեկված չլինի և այդ պատճառով սահմանված ժամկետում չներկայացնի բանկային երաշխիքը, որի արդյունքում կկրի զգալի վնասներ:</w:t>
            </w:r>
          </w:p>
          <w:p w:rsidR="00536014" w:rsidRPr="00D9694D" w:rsidRDefault="00D9694D" w:rsidP="00D9694D">
            <w:pPr>
              <w:spacing w:after="0" w:line="360" w:lineRule="auto"/>
              <w:ind w:left="120" w:right="75" w:firstLine="1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3. Նախագծի 1-ին կետի 1-ին և 3-րդ ենթակետերով նոր խմբագրությամբ շարադրվող </w:t>
            </w:r>
            <w:r w:rsidRPr="00D760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Որոշման Հավելվածի 2-րդ գլխի 7-րդ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կետում և </w:t>
            </w:r>
            <w:r w:rsidRPr="00D760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3-րդ գլխի 12-րդ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կետի</w:t>
            </w:r>
            <w:r w:rsidRPr="00D760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3-րդ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ենթակետերում անհրաժեշտ է լրացնել նաև համապատասխան թվերը, միաժամանակ անհրաժեշտ է նաև Նախագծի 1-ին կետի 3-րդ և 4-րդ ենթակետերում նշված «կետը» բառը փոխարինել «կետի» բառով:</w:t>
            </w:r>
            <w:bookmarkEnd w:id="1"/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36014" w:rsidRPr="001310C9" w:rsidRDefault="00536014" w:rsidP="00090D95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0C9">
              <w:rPr>
                <w:rFonts w:ascii="GHEA Grapalat" w:hAnsi="GHEA Grapalat" w:cs="Sylfaen"/>
                <w:lang w:val="hy-AM"/>
              </w:rPr>
              <w:lastRenderedPageBreak/>
              <w:t xml:space="preserve">      </w:t>
            </w: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Ընդունվել է։</w:t>
            </w:r>
          </w:p>
          <w:p w:rsidR="00536014" w:rsidRPr="001310C9" w:rsidRDefault="00536014" w:rsidP="00090D95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1310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Կատարվել են փոփոխություններ։</w:t>
            </w:r>
          </w:p>
        </w:tc>
      </w:tr>
    </w:tbl>
    <w:p w:rsidR="0022474C" w:rsidRPr="00E84D76" w:rsidRDefault="0022474C" w:rsidP="00E84D76">
      <w:pPr>
        <w:tabs>
          <w:tab w:val="left" w:pos="851"/>
        </w:tabs>
        <w:spacing w:after="0"/>
        <w:ind w:left="1170" w:right="165"/>
        <w:jc w:val="both"/>
        <w:rPr>
          <w:rFonts w:ascii="GHEA Grapalat" w:hAnsi="GHEA Grapalat" w:cs="Sylfaen"/>
          <w:lang w:val="hy-AM"/>
        </w:rPr>
      </w:pPr>
    </w:p>
    <w:sectPr w:rsidR="0022474C" w:rsidRPr="00E84D76" w:rsidSect="00546BCB">
      <w:pgSz w:w="15840" w:h="12240" w:orient="landscape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0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1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0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4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21"/>
  </w:num>
  <w:num w:numId="10">
    <w:abstractNumId w:val="3"/>
  </w:num>
  <w:num w:numId="11">
    <w:abstractNumId w:val="24"/>
  </w:num>
  <w:num w:numId="12">
    <w:abstractNumId w:val="22"/>
  </w:num>
  <w:num w:numId="13">
    <w:abstractNumId w:val="16"/>
  </w:num>
  <w:num w:numId="14">
    <w:abstractNumId w:val="0"/>
  </w:num>
  <w:num w:numId="15">
    <w:abstractNumId w:val="18"/>
  </w:num>
  <w:num w:numId="16">
    <w:abstractNumId w:val="20"/>
  </w:num>
  <w:num w:numId="17">
    <w:abstractNumId w:val="17"/>
  </w:num>
  <w:num w:numId="18">
    <w:abstractNumId w:val="12"/>
  </w:num>
  <w:num w:numId="19">
    <w:abstractNumId w:val="23"/>
  </w:num>
  <w:num w:numId="20">
    <w:abstractNumId w:val="6"/>
  </w:num>
  <w:num w:numId="21">
    <w:abstractNumId w:val="26"/>
  </w:num>
  <w:num w:numId="22">
    <w:abstractNumId w:val="11"/>
  </w:num>
  <w:num w:numId="23">
    <w:abstractNumId w:val="14"/>
  </w:num>
  <w:num w:numId="24">
    <w:abstractNumId w:val="4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04202"/>
    <w:rsid w:val="000061FB"/>
    <w:rsid w:val="0000778E"/>
    <w:rsid w:val="00043282"/>
    <w:rsid w:val="00053A14"/>
    <w:rsid w:val="00065E46"/>
    <w:rsid w:val="000674E0"/>
    <w:rsid w:val="000863BA"/>
    <w:rsid w:val="00093BF6"/>
    <w:rsid w:val="000A4315"/>
    <w:rsid w:val="000F2807"/>
    <w:rsid w:val="0010094A"/>
    <w:rsid w:val="00125689"/>
    <w:rsid w:val="001310C9"/>
    <w:rsid w:val="00163EEB"/>
    <w:rsid w:val="00171C8F"/>
    <w:rsid w:val="00173A72"/>
    <w:rsid w:val="00194064"/>
    <w:rsid w:val="001A0D39"/>
    <w:rsid w:val="001B7A4B"/>
    <w:rsid w:val="001D339A"/>
    <w:rsid w:val="001D4B77"/>
    <w:rsid w:val="001F099D"/>
    <w:rsid w:val="001F20D6"/>
    <w:rsid w:val="001F4A28"/>
    <w:rsid w:val="001F72BB"/>
    <w:rsid w:val="002025BC"/>
    <w:rsid w:val="00221560"/>
    <w:rsid w:val="0022474C"/>
    <w:rsid w:val="0022726C"/>
    <w:rsid w:val="00250CC2"/>
    <w:rsid w:val="00257DF4"/>
    <w:rsid w:val="00286A2A"/>
    <w:rsid w:val="00294603"/>
    <w:rsid w:val="0029526D"/>
    <w:rsid w:val="002A57CB"/>
    <w:rsid w:val="002C2FAC"/>
    <w:rsid w:val="002E6BD2"/>
    <w:rsid w:val="003439CA"/>
    <w:rsid w:val="00345D3A"/>
    <w:rsid w:val="003610F9"/>
    <w:rsid w:val="003754AA"/>
    <w:rsid w:val="00381F77"/>
    <w:rsid w:val="00382B98"/>
    <w:rsid w:val="003A6DCC"/>
    <w:rsid w:val="003C5E2B"/>
    <w:rsid w:val="003C737D"/>
    <w:rsid w:val="003C7DF0"/>
    <w:rsid w:val="003D2C38"/>
    <w:rsid w:val="003D6ECF"/>
    <w:rsid w:val="003E2559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4D630F"/>
    <w:rsid w:val="004F43AC"/>
    <w:rsid w:val="00536014"/>
    <w:rsid w:val="00546BCB"/>
    <w:rsid w:val="00546D15"/>
    <w:rsid w:val="00565D5B"/>
    <w:rsid w:val="0057269E"/>
    <w:rsid w:val="00574905"/>
    <w:rsid w:val="005B3610"/>
    <w:rsid w:val="005B49B2"/>
    <w:rsid w:val="006025C3"/>
    <w:rsid w:val="0061120D"/>
    <w:rsid w:val="00614FEB"/>
    <w:rsid w:val="0062576C"/>
    <w:rsid w:val="00633D75"/>
    <w:rsid w:val="006455B3"/>
    <w:rsid w:val="00670F4E"/>
    <w:rsid w:val="00683BA8"/>
    <w:rsid w:val="006A4AFB"/>
    <w:rsid w:val="006D095C"/>
    <w:rsid w:val="006E136B"/>
    <w:rsid w:val="006E3BE2"/>
    <w:rsid w:val="006E7280"/>
    <w:rsid w:val="00722F84"/>
    <w:rsid w:val="00741B4B"/>
    <w:rsid w:val="007524BC"/>
    <w:rsid w:val="00773BBD"/>
    <w:rsid w:val="007A4B49"/>
    <w:rsid w:val="007C31D2"/>
    <w:rsid w:val="007D1A7E"/>
    <w:rsid w:val="007E432F"/>
    <w:rsid w:val="007F45C7"/>
    <w:rsid w:val="00805AB5"/>
    <w:rsid w:val="008262E6"/>
    <w:rsid w:val="00832BB7"/>
    <w:rsid w:val="00847257"/>
    <w:rsid w:val="00871B31"/>
    <w:rsid w:val="00897B8E"/>
    <w:rsid w:val="008B29DF"/>
    <w:rsid w:val="008B5395"/>
    <w:rsid w:val="008C56BB"/>
    <w:rsid w:val="008D0FB2"/>
    <w:rsid w:val="008E5B4C"/>
    <w:rsid w:val="0092226D"/>
    <w:rsid w:val="00925766"/>
    <w:rsid w:val="00951D3B"/>
    <w:rsid w:val="00971B32"/>
    <w:rsid w:val="00982BB0"/>
    <w:rsid w:val="009A4E9C"/>
    <w:rsid w:val="009B7143"/>
    <w:rsid w:val="00A06B38"/>
    <w:rsid w:val="00A41D9E"/>
    <w:rsid w:val="00A72E2F"/>
    <w:rsid w:val="00A82107"/>
    <w:rsid w:val="00AA73D8"/>
    <w:rsid w:val="00AD73BA"/>
    <w:rsid w:val="00AF3485"/>
    <w:rsid w:val="00AF62D5"/>
    <w:rsid w:val="00B05CC8"/>
    <w:rsid w:val="00B217D7"/>
    <w:rsid w:val="00B25572"/>
    <w:rsid w:val="00B31BC6"/>
    <w:rsid w:val="00B55569"/>
    <w:rsid w:val="00B56C8D"/>
    <w:rsid w:val="00B7509E"/>
    <w:rsid w:val="00B82C59"/>
    <w:rsid w:val="00B84717"/>
    <w:rsid w:val="00C4247A"/>
    <w:rsid w:val="00C63AA7"/>
    <w:rsid w:val="00C907D3"/>
    <w:rsid w:val="00CA6427"/>
    <w:rsid w:val="00CB4343"/>
    <w:rsid w:val="00CF03A8"/>
    <w:rsid w:val="00CF1A05"/>
    <w:rsid w:val="00CF4A82"/>
    <w:rsid w:val="00CF7403"/>
    <w:rsid w:val="00D2323E"/>
    <w:rsid w:val="00D32A4A"/>
    <w:rsid w:val="00D41BB6"/>
    <w:rsid w:val="00D71747"/>
    <w:rsid w:val="00D727DD"/>
    <w:rsid w:val="00D80563"/>
    <w:rsid w:val="00D9694D"/>
    <w:rsid w:val="00DA1855"/>
    <w:rsid w:val="00DA5AAF"/>
    <w:rsid w:val="00DC6E94"/>
    <w:rsid w:val="00DF43C0"/>
    <w:rsid w:val="00E263D6"/>
    <w:rsid w:val="00E32921"/>
    <w:rsid w:val="00E84D76"/>
    <w:rsid w:val="00E90A91"/>
    <w:rsid w:val="00E93802"/>
    <w:rsid w:val="00EC4EE5"/>
    <w:rsid w:val="00ED429A"/>
    <w:rsid w:val="00EE5EEA"/>
    <w:rsid w:val="00EF0C3B"/>
    <w:rsid w:val="00EF4BD8"/>
    <w:rsid w:val="00EF5C9C"/>
    <w:rsid w:val="00F01BD6"/>
    <w:rsid w:val="00F0340F"/>
    <w:rsid w:val="00F03914"/>
    <w:rsid w:val="00F17481"/>
    <w:rsid w:val="00F3016A"/>
    <w:rsid w:val="00F532C2"/>
    <w:rsid w:val="00F53CE9"/>
    <w:rsid w:val="00F66DCE"/>
    <w:rsid w:val="00F72F92"/>
    <w:rsid w:val="00F763CA"/>
    <w:rsid w:val="00F80864"/>
    <w:rsid w:val="00F8299C"/>
    <w:rsid w:val="00F84264"/>
    <w:rsid w:val="00F8655D"/>
    <w:rsid w:val="00F917A0"/>
    <w:rsid w:val="00FA4BC8"/>
    <w:rsid w:val="00FB484F"/>
    <w:rsid w:val="00FB4F70"/>
    <w:rsid w:val="00FD3D9B"/>
    <w:rsid w:val="00FE43BE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9406F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34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B25572"/>
    <w:rPr>
      <w:b/>
    </w:rPr>
  </w:style>
  <w:style w:type="character" w:styleId="Emphasis">
    <w:name w:val="Emphasis"/>
    <w:basedOn w:val="DefaultParagraphFont"/>
    <w:qFormat/>
    <w:rsid w:val="00B25572"/>
    <w:rPr>
      <w:i/>
      <w:iCs/>
    </w:rPr>
  </w:style>
  <w:style w:type="paragraph" w:styleId="NoSpacing">
    <w:name w:val="No Spacing"/>
    <w:link w:val="NoSpacingChar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23</Pages>
  <Words>3140</Words>
  <Characters>17899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https:/mul2-mineconomy.gov.am/tasks/252178/oneclick/ampopatert.docx?token=f287ff882d1bad6d4a2fa11986fd2c87</cp:keywords>
  <dc:description/>
  <cp:lastModifiedBy>Anna V. Petrosyan</cp:lastModifiedBy>
  <cp:revision>11</cp:revision>
  <cp:lastPrinted>2023-01-13T07:40:00Z</cp:lastPrinted>
  <dcterms:created xsi:type="dcterms:W3CDTF">2023-01-12T07:53:00Z</dcterms:created>
  <dcterms:modified xsi:type="dcterms:W3CDTF">2023-04-20T11:27:00Z</dcterms:modified>
</cp:coreProperties>
</file>