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E2ED2" w:rsidRPr="002E2ED2" w:rsidRDefault="00116EE8" w:rsidP="002E2ED2">
      <w:pPr>
        <w:shd w:val="clear" w:color="auto" w:fill="FFFFFF"/>
        <w:spacing w:line="360" w:lineRule="auto"/>
        <w:ind w:firstLine="567"/>
        <w:jc w:val="center"/>
        <w:rPr>
          <w:rFonts w:ascii="GHEA Mariam" w:eastAsiaTheme="minorHAnsi" w:hAnsi="GHEA Mariam" w:cstheme="minorBidi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9750AB">
        <w:rPr>
          <w:rFonts w:ascii="GHEA Mariam" w:hAnsi="GHEA Mariam"/>
          <w:sz w:val="24"/>
          <w:szCs w:val="24"/>
          <w:lang w:val="hy-AM"/>
        </w:rPr>
        <w:t>8</w:t>
      </w:r>
      <w:r w:rsidR="002C0E15" w:rsidRPr="002C0E15">
        <w:rPr>
          <w:rFonts w:ascii="GHEA Mariam" w:hAnsi="GHEA Mariam"/>
          <w:sz w:val="24"/>
          <w:szCs w:val="24"/>
          <w:lang w:val="hy-AM"/>
        </w:rPr>
        <w:t xml:space="preserve"> 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2E2ED2" w:rsidRPr="002E2ED2">
        <w:rPr>
          <w:rFonts w:ascii="GHEA Mariam" w:eastAsiaTheme="minorHAnsi" w:hAnsi="GHEA Mariam" w:cstheme="minorBidi"/>
          <w:color w:val="000000"/>
          <w:sz w:val="24"/>
          <w:szCs w:val="24"/>
          <w:lang w:val="hy-AM"/>
        </w:rPr>
        <w:t>- Ն</w:t>
      </w:r>
    </w:p>
    <w:p w:rsidR="002E2ED2" w:rsidRPr="002E2ED2" w:rsidRDefault="002E2ED2" w:rsidP="002E2ED2">
      <w:pPr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</w:p>
    <w:p w:rsidR="002E2ED2" w:rsidRDefault="002E2ED2" w:rsidP="002E2ED2">
      <w:pPr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 w:rsidRPr="002E2ED2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</w:t>
      </w:r>
    </w:p>
    <w:p w:rsidR="002E2ED2" w:rsidRDefault="002E2ED2" w:rsidP="002E2ED2">
      <w:pPr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 w:rsidRPr="002E2ED2">
        <w:rPr>
          <w:rFonts w:ascii="GHEA Mariam" w:hAnsi="GHEA Mariam"/>
          <w:sz w:val="24"/>
          <w:szCs w:val="24"/>
          <w:lang w:val="hy-AM"/>
        </w:rPr>
        <w:t xml:space="preserve">2007 ԹՎԱԿԱՆԻ ԴԵԿՏԵՄԲԵՐԻ 27-Ի N 1604-Ն ՈՐՈՇՄԱՆ </w:t>
      </w:r>
    </w:p>
    <w:p w:rsidR="002E2ED2" w:rsidRDefault="002E2ED2" w:rsidP="002E2ED2">
      <w:pPr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 w:rsidRPr="002E2ED2">
        <w:rPr>
          <w:rFonts w:ascii="GHEA Mariam" w:hAnsi="GHEA Mariam"/>
          <w:sz w:val="24"/>
          <w:szCs w:val="24"/>
          <w:lang w:val="hy-AM"/>
        </w:rPr>
        <w:t>ՄԵՋ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 xml:space="preserve">ՓՈՓՈԽՈՒԹՅՈՒՆ ԵՎ ԼՐԱՑՈՒՄՆԵՐ ԿԱՏԱՐԵԼՈՒ </w:t>
      </w:r>
    </w:p>
    <w:p w:rsidR="002E2ED2" w:rsidRDefault="002E2ED2" w:rsidP="002E2ED2">
      <w:pPr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 w:rsidRPr="002E2ED2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>Ս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>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>Ն</w:t>
      </w:r>
    </w:p>
    <w:p w:rsidR="002E2ED2" w:rsidRPr="002E2ED2" w:rsidRDefault="002E2ED2" w:rsidP="002E2ED2">
      <w:pPr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</w:t>
      </w:r>
    </w:p>
    <w:p w:rsidR="002E2ED2" w:rsidRDefault="002E2ED2" w:rsidP="002E2ED2">
      <w:pPr>
        <w:tabs>
          <w:tab w:val="left" w:pos="851"/>
        </w:tabs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E2ED2" w:rsidRPr="00CF2DC7" w:rsidRDefault="002E2ED2" w:rsidP="002E2ED2">
      <w:pPr>
        <w:tabs>
          <w:tab w:val="left" w:pos="851"/>
        </w:tabs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E2ED2" w:rsidRPr="002E2ED2" w:rsidRDefault="002E2ED2" w:rsidP="002E2ED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2ED2">
        <w:rPr>
          <w:rFonts w:ascii="GHEA Mariam" w:hAnsi="GHEA Mariam"/>
          <w:sz w:val="24"/>
          <w:szCs w:val="24"/>
          <w:lang w:val="hy-AM"/>
        </w:rPr>
        <w:t xml:space="preserve">Ղեկավարվելով Նորմատիվ իրավական ակտերի մասին </w:t>
      </w:r>
      <w:r w:rsidRPr="002E2ED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E2ED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E2ED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 xml:space="preserve">օրենքի 33-րդ և 34-րդ հոդվածներով և Ավտոմոբիլային տրանսպորտի մասին </w:t>
      </w:r>
      <w:r w:rsidRPr="002E2ED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E2ED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E2ED2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 xml:space="preserve">օրենքի 15-րդ հոդվածի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2E2ED2">
        <w:rPr>
          <w:rFonts w:ascii="GHEA Mariam" w:hAnsi="GHEA Mariam"/>
          <w:sz w:val="24"/>
          <w:szCs w:val="24"/>
          <w:lang w:val="hy-AM"/>
        </w:rPr>
        <w:t>4-րդ մասով՝ Հայաստանի Հանրապետության կառավարությունը</w:t>
      </w:r>
      <w:r w:rsidRPr="002E2ED2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   </w:t>
      </w:r>
      <w:r w:rsidRPr="002E2ED2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2E2ED2">
        <w:rPr>
          <w:rFonts w:ascii="GHEA Mariam" w:hAnsi="GHEA Mariam"/>
          <w:sz w:val="24"/>
          <w:szCs w:val="24"/>
          <w:lang w:val="hy-AM"/>
        </w:rPr>
        <w:t>է.</w:t>
      </w:r>
    </w:p>
    <w:p w:rsidR="002E2ED2" w:rsidRPr="002E2ED2" w:rsidRDefault="002E2ED2" w:rsidP="002E2ED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2ED2">
        <w:rPr>
          <w:rFonts w:ascii="GHEA Mariam" w:hAnsi="GHEA Mariam"/>
          <w:sz w:val="24"/>
          <w:szCs w:val="24"/>
          <w:lang w:val="hy-AM"/>
        </w:rPr>
        <w:t>1</w:t>
      </w:r>
      <w:r w:rsidRPr="002E2ED2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2ED2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2007 թվականի դեկ</w:t>
      </w:r>
      <w:r w:rsidR="00F9667F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տեմբերի 27-ի «Ավտոկայարանային գործունեության կազմակերպման կարգը հաստատելու մասին» N 1604-Ն որոշման մեջ  կատարել հետևյալ փոփոխությունը և լրացումները</w:t>
      </w:r>
      <w:r w:rsidR="00F9667F">
        <w:rPr>
          <w:rFonts w:ascii="GHEA Mariam" w:hAnsi="GHEA Mariam"/>
          <w:sz w:val="24"/>
          <w:szCs w:val="24"/>
          <w:lang w:val="hy-AM"/>
        </w:rPr>
        <w:t>.</w:t>
      </w:r>
    </w:p>
    <w:p w:rsidR="002E2ED2" w:rsidRPr="002E2ED2" w:rsidRDefault="002E2ED2" w:rsidP="002E2ED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2ED2">
        <w:rPr>
          <w:rFonts w:ascii="GHEA Mariam" w:hAnsi="GHEA Mariam"/>
          <w:sz w:val="24"/>
          <w:szCs w:val="24"/>
          <w:lang w:val="hy-AM"/>
        </w:rPr>
        <w:t>1) որոշման նախաբանում «1-ին մասի» բառերը փոխարինել «1-ին և 4-րդ մասերի» բառերով</w:t>
      </w:r>
      <w:r w:rsidR="00F9667F">
        <w:rPr>
          <w:rFonts w:ascii="GHEA Mariam" w:hAnsi="GHEA Mariam"/>
          <w:sz w:val="24"/>
          <w:szCs w:val="24"/>
          <w:lang w:val="hy-AM"/>
        </w:rPr>
        <w:t>.</w:t>
      </w:r>
    </w:p>
    <w:p w:rsidR="002E2ED2" w:rsidRPr="002E2ED2" w:rsidRDefault="002E2ED2" w:rsidP="002E2ED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2ED2">
        <w:rPr>
          <w:rFonts w:ascii="GHEA Mariam" w:hAnsi="GHEA Mariam"/>
          <w:sz w:val="24"/>
          <w:szCs w:val="24"/>
          <w:lang w:val="hy-AM"/>
        </w:rPr>
        <w:t>2) որոշման հավելվածի՝</w:t>
      </w:r>
    </w:p>
    <w:p w:rsidR="002E2ED2" w:rsidRPr="002E2ED2" w:rsidRDefault="002E2ED2" w:rsidP="002E2ED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2ED2">
        <w:rPr>
          <w:rFonts w:ascii="GHEA Mariam" w:hAnsi="GHEA Mariam"/>
          <w:sz w:val="24"/>
          <w:szCs w:val="24"/>
          <w:lang w:val="hy-AM"/>
        </w:rPr>
        <w:t>ա</w:t>
      </w:r>
      <w:r w:rsidRPr="002E2ED2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2ED2">
        <w:rPr>
          <w:rFonts w:ascii="GHEA Mariam" w:hAnsi="GHEA Mariam"/>
          <w:sz w:val="24"/>
          <w:szCs w:val="24"/>
          <w:lang w:val="hy-AM"/>
        </w:rPr>
        <w:t xml:space="preserve"> 10-րդ կետից հետո լրացնել </w:t>
      </w:r>
      <w:r w:rsidR="00F9667F" w:rsidRPr="002E2ED2">
        <w:rPr>
          <w:rFonts w:ascii="GHEA Mariam" w:hAnsi="GHEA Mariam"/>
          <w:sz w:val="24"/>
          <w:szCs w:val="24"/>
          <w:lang w:val="hy-AM"/>
        </w:rPr>
        <w:t>հետևյալ բովանդակությամբ</w:t>
      </w:r>
      <w:r w:rsidR="00F9667F" w:rsidRPr="002E2ED2">
        <w:rPr>
          <w:rFonts w:ascii="GHEA Mariam" w:hAnsi="GHEA Mariam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>նոր</w:t>
      </w:r>
      <w:r w:rsidR="00F9667F">
        <w:rPr>
          <w:rFonts w:ascii="GHEA Mariam" w:hAnsi="GHEA Mariam"/>
          <w:sz w:val="24"/>
          <w:szCs w:val="24"/>
          <w:lang w:val="hy-AM"/>
        </w:rPr>
        <w:t>՝</w:t>
      </w:r>
      <w:r w:rsidRPr="002E2ED2">
        <w:rPr>
          <w:rFonts w:ascii="GHEA Mariam" w:hAnsi="GHEA Mariam"/>
          <w:sz w:val="24"/>
          <w:szCs w:val="24"/>
          <w:lang w:val="hy-AM"/>
        </w:rPr>
        <w:t xml:space="preserve"> 10</w:t>
      </w:r>
      <w:r w:rsidRPr="002E2ED2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2ED2">
        <w:rPr>
          <w:rFonts w:ascii="GHEA Mariam" w:hAnsi="GHEA Mariam"/>
          <w:sz w:val="24"/>
          <w:szCs w:val="24"/>
          <w:lang w:val="hy-AM"/>
        </w:rPr>
        <w:t>1-</w:t>
      </w:r>
      <w:r w:rsidR="00F9667F">
        <w:rPr>
          <w:rFonts w:ascii="GHEA Mariam" w:hAnsi="GHEA Mariam"/>
          <w:sz w:val="24"/>
          <w:szCs w:val="24"/>
          <w:lang w:val="hy-AM"/>
        </w:rPr>
        <w:t>ին</w:t>
      </w:r>
      <w:r w:rsidRPr="002E2ED2">
        <w:rPr>
          <w:rFonts w:ascii="GHEA Mariam" w:hAnsi="GHEA Mariam"/>
          <w:sz w:val="24"/>
          <w:szCs w:val="24"/>
          <w:lang w:val="hy-AM"/>
        </w:rPr>
        <w:t xml:space="preserve"> կետ</w:t>
      </w:r>
      <w:r w:rsidR="00F9667F">
        <w:rPr>
          <w:rFonts w:ascii="GHEA Mariam" w:hAnsi="GHEA Mariam"/>
          <w:sz w:val="24"/>
          <w:szCs w:val="24"/>
          <w:lang w:val="hy-AM"/>
        </w:rPr>
        <w:t>՝</w:t>
      </w:r>
    </w:p>
    <w:p w:rsidR="002E2ED2" w:rsidRPr="002E2ED2" w:rsidRDefault="002E2ED2" w:rsidP="002E2ED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2ED2">
        <w:rPr>
          <w:rFonts w:ascii="GHEA Mariam" w:hAnsi="GHEA Mariam"/>
          <w:sz w:val="24"/>
          <w:szCs w:val="24"/>
          <w:lang w:val="hy-AM"/>
        </w:rPr>
        <w:t>10</w:t>
      </w:r>
      <w:r w:rsidRPr="002E2ED2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2ED2">
        <w:rPr>
          <w:rFonts w:ascii="GHEA Mariam" w:hAnsi="GHEA Mariam"/>
          <w:sz w:val="24"/>
          <w:szCs w:val="24"/>
          <w:lang w:val="hy-AM"/>
        </w:rPr>
        <w:t>1</w:t>
      </w:r>
      <w:r w:rsidRPr="002E2ED2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2ED2">
        <w:rPr>
          <w:rFonts w:ascii="GHEA Mariam" w:hAnsi="GHEA Mariam"/>
          <w:sz w:val="24"/>
          <w:szCs w:val="24"/>
          <w:lang w:val="hy-AM"/>
        </w:rPr>
        <w:t xml:space="preserve"> Ավտոկայարանների և ավտոկայանների շենքերն ու շինությունները, դրանց հարող տարածքները պետք է կազմակերպվեն հաստատված նախա</w:t>
      </w:r>
      <w:r w:rsidR="00F9667F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գծա</w:t>
      </w:r>
      <w:r w:rsidR="00F9667F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lastRenderedPageBreak/>
        <w:t>յին լուծումներին համապատասխան՝ հաշվի առնելով քաղաքաշինության բնագա</w:t>
      </w:r>
      <w:r w:rsidR="00F9667F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վառում գործող նորմատիվ-տեխնիկական փաստաթղթերի հիմնական իրավա</w:t>
      </w:r>
      <w:r w:rsidR="00F9667F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կարգավորումները  երկրաշարժադիմացկունության, քաղաքացիական պաշտպա</w:t>
      </w:r>
      <w:r w:rsidR="00F9667F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նու</w:t>
      </w:r>
      <w:r w:rsidR="00F9667F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թյան, հաշմանդամություն ունեցող անձանց համար մատչելիության, կլիմայի փոփոխության հետ հարմարվողականության (էներգաարդյունավետության և էներգախնայողության, տարածքների համալիր բարեկարգման-կանաչա</w:t>
      </w:r>
      <w:r w:rsidR="00F9667F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պատ</w:t>
      </w:r>
      <w:r w:rsidR="00F9667F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ման) միջոցառումների կատարման պարտադիր պահանջները։</w:t>
      </w:r>
      <w:r w:rsidR="00F9667F">
        <w:rPr>
          <w:rFonts w:ascii="GHEA Mariam" w:hAnsi="GHEA Mariam"/>
          <w:sz w:val="24"/>
          <w:szCs w:val="24"/>
          <w:lang w:val="hy-AM"/>
        </w:rPr>
        <w:t>,</w:t>
      </w:r>
    </w:p>
    <w:p w:rsidR="002E2ED2" w:rsidRPr="002E2ED2" w:rsidRDefault="002E2ED2" w:rsidP="002E2ED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2ED2">
        <w:rPr>
          <w:rFonts w:ascii="GHEA Mariam" w:hAnsi="GHEA Mariam"/>
          <w:sz w:val="24"/>
          <w:szCs w:val="24"/>
          <w:lang w:val="hy-AM"/>
        </w:rPr>
        <w:t>բ</w:t>
      </w:r>
      <w:r w:rsidRPr="002E2ED2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2ED2">
        <w:rPr>
          <w:rFonts w:ascii="GHEA Mariam" w:hAnsi="GHEA Mariam"/>
          <w:sz w:val="24"/>
          <w:szCs w:val="24"/>
          <w:lang w:val="hy-AM"/>
        </w:rPr>
        <w:t xml:space="preserve"> 16-րդ կետից հետո լրացնել </w:t>
      </w:r>
      <w:r w:rsidR="00F9667F" w:rsidRPr="002E2ED2">
        <w:rPr>
          <w:rFonts w:ascii="GHEA Mariam" w:hAnsi="GHEA Mariam"/>
          <w:sz w:val="24"/>
          <w:szCs w:val="24"/>
          <w:lang w:val="hy-AM"/>
        </w:rPr>
        <w:t>հետևյալ բովանդակությամբ</w:t>
      </w:r>
      <w:r w:rsidR="00F9667F" w:rsidRPr="002E2ED2">
        <w:rPr>
          <w:rFonts w:ascii="GHEA Mariam" w:hAnsi="GHEA Mariam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>նոր</w:t>
      </w:r>
      <w:r w:rsidR="00F9667F">
        <w:rPr>
          <w:rFonts w:ascii="GHEA Mariam" w:hAnsi="GHEA Mariam"/>
          <w:sz w:val="24"/>
          <w:szCs w:val="24"/>
          <w:lang w:val="hy-AM"/>
        </w:rPr>
        <w:t>՝</w:t>
      </w:r>
      <w:r w:rsidRPr="002E2ED2">
        <w:rPr>
          <w:rFonts w:ascii="GHEA Mariam" w:hAnsi="GHEA Mariam"/>
          <w:sz w:val="24"/>
          <w:szCs w:val="24"/>
          <w:lang w:val="hy-AM"/>
        </w:rPr>
        <w:t xml:space="preserve"> 16</w:t>
      </w:r>
      <w:r w:rsidRPr="002E2ED2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2ED2">
        <w:rPr>
          <w:rFonts w:ascii="GHEA Mariam" w:hAnsi="GHEA Mariam"/>
          <w:sz w:val="24"/>
          <w:szCs w:val="24"/>
          <w:lang w:val="hy-AM"/>
        </w:rPr>
        <w:t>1-</w:t>
      </w:r>
      <w:r w:rsidR="00F9667F">
        <w:rPr>
          <w:rFonts w:ascii="GHEA Mariam" w:hAnsi="GHEA Mariam"/>
          <w:sz w:val="24"/>
          <w:szCs w:val="24"/>
          <w:lang w:val="hy-AM"/>
        </w:rPr>
        <w:t>ին</w:t>
      </w:r>
      <w:r w:rsidRPr="002E2ED2">
        <w:rPr>
          <w:rFonts w:ascii="GHEA Mariam" w:hAnsi="GHEA Mariam"/>
          <w:sz w:val="24"/>
          <w:szCs w:val="24"/>
          <w:lang w:val="hy-AM"/>
        </w:rPr>
        <w:t xml:space="preserve"> կետ</w:t>
      </w:r>
      <w:r w:rsidR="00F9667F">
        <w:rPr>
          <w:rFonts w:ascii="GHEA Mariam" w:hAnsi="GHEA Mariam"/>
          <w:sz w:val="24"/>
          <w:szCs w:val="24"/>
          <w:lang w:val="hy-AM"/>
        </w:rPr>
        <w:t>՝</w:t>
      </w:r>
    </w:p>
    <w:p w:rsidR="002E2ED2" w:rsidRPr="002E2ED2" w:rsidRDefault="002E2ED2" w:rsidP="002E2ED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2ED2">
        <w:rPr>
          <w:rFonts w:ascii="GHEA Mariam" w:hAnsi="GHEA Mariam"/>
          <w:sz w:val="24"/>
          <w:szCs w:val="24"/>
          <w:lang w:val="hy-AM"/>
        </w:rPr>
        <w:t>16</w:t>
      </w:r>
      <w:r w:rsidRPr="002E2ED2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2ED2">
        <w:rPr>
          <w:rFonts w:ascii="GHEA Mariam" w:hAnsi="GHEA Mariam"/>
          <w:sz w:val="24"/>
          <w:szCs w:val="24"/>
          <w:lang w:val="hy-AM"/>
        </w:rPr>
        <w:t>1</w:t>
      </w:r>
      <w:r w:rsidRPr="002E2ED2">
        <w:rPr>
          <w:rFonts w:ascii="Cambria Math" w:hAnsi="Cambria Math" w:cs="Cambria Math"/>
          <w:sz w:val="24"/>
          <w:szCs w:val="24"/>
          <w:lang w:val="hy-AM"/>
        </w:rPr>
        <w:t>․</w:t>
      </w:r>
      <w:r w:rsidR="00F9667F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>Ավտոկայարանների և ավտոկայանների շենքերի և շինությունների ներքին մակերեսների (այդ թվում` սպասասրահների, դրամարկղերի, սանհան</w:t>
      </w:r>
      <w:r w:rsidR="00F9667F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գույցների, բուժկետերի, ուղևորային հարթակների և սպասարկման այլ ծառա</w:t>
      </w:r>
      <w:r w:rsidR="00F9667F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յությունների համար նախատեսված սենքերի) հարդարումն ու կահավորանքը, տեխնիկական միջոցներն ու սարքերը, դրանց տեղաբաշխումը պետք է իրակա</w:t>
      </w:r>
      <w:r w:rsidR="00F9667F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նացվի հաստատված նախագծային լուծումներին համապատասխան՝ հաշման</w:t>
      </w:r>
      <w:r w:rsidR="00F9667F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դամություն ունեցող անձանց համար մատչելիության և խելամիտ հարմա</w:t>
      </w:r>
      <w:r w:rsidR="00F9667F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րեցումների ապահովման պայմանով՝ հիմք ընդունելով քաղաքաշինության և առողջապահության ոլորտներում գործող շինարարական և սանիտարական նորմերն ու կանոնները։</w:t>
      </w:r>
      <w:r w:rsidR="000B0A66" w:rsidRPr="003612D6">
        <w:rPr>
          <w:rFonts w:ascii="GHEA Mariam" w:hAnsi="GHEA Mariam" w:cs="Cambria Math"/>
          <w:sz w:val="24"/>
          <w:szCs w:val="24"/>
          <w:lang w:val="hy-AM"/>
        </w:rPr>
        <w:t>,</w:t>
      </w:r>
      <w:bookmarkStart w:id="0" w:name="_GoBack"/>
      <w:bookmarkEnd w:id="0"/>
    </w:p>
    <w:p w:rsidR="002E2ED2" w:rsidRPr="002E2ED2" w:rsidRDefault="002E2ED2" w:rsidP="002E2ED2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2ED2">
        <w:rPr>
          <w:rFonts w:ascii="GHEA Mariam" w:hAnsi="GHEA Mariam"/>
          <w:sz w:val="24"/>
          <w:szCs w:val="24"/>
          <w:lang w:val="hy-AM"/>
        </w:rPr>
        <w:t>գ</w:t>
      </w:r>
      <w:r w:rsidRPr="002E2ED2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2ED2">
        <w:rPr>
          <w:rFonts w:ascii="GHEA Mariam" w:hAnsi="GHEA Mariam"/>
          <w:sz w:val="24"/>
          <w:szCs w:val="24"/>
          <w:lang w:val="hy-AM"/>
        </w:rPr>
        <w:t xml:space="preserve"> 22-րդ կետից հետո լրացնել </w:t>
      </w:r>
      <w:r w:rsidR="000B0A66" w:rsidRPr="002E2ED2">
        <w:rPr>
          <w:rFonts w:ascii="GHEA Mariam" w:hAnsi="GHEA Mariam"/>
          <w:sz w:val="24"/>
          <w:szCs w:val="24"/>
          <w:lang w:val="hy-AM"/>
        </w:rPr>
        <w:t>հետևյալ բովանդակությամբ</w:t>
      </w:r>
      <w:r w:rsidR="000B0A66" w:rsidRPr="002E2ED2">
        <w:rPr>
          <w:rFonts w:ascii="GHEA Mariam" w:hAnsi="GHEA Mariam"/>
          <w:sz w:val="24"/>
          <w:szCs w:val="24"/>
          <w:lang w:val="hy-AM"/>
        </w:rPr>
        <w:t xml:space="preserve"> </w:t>
      </w:r>
      <w:r w:rsidRPr="002E2ED2">
        <w:rPr>
          <w:rFonts w:ascii="GHEA Mariam" w:hAnsi="GHEA Mariam"/>
          <w:sz w:val="24"/>
          <w:szCs w:val="24"/>
          <w:lang w:val="hy-AM"/>
        </w:rPr>
        <w:t>նոր</w:t>
      </w:r>
      <w:r w:rsidR="000B0A66">
        <w:rPr>
          <w:rFonts w:ascii="GHEA Mariam" w:hAnsi="GHEA Mariam"/>
          <w:sz w:val="24"/>
          <w:szCs w:val="24"/>
          <w:lang w:val="hy-AM"/>
        </w:rPr>
        <w:t>՝</w:t>
      </w:r>
      <w:r w:rsidRPr="002E2ED2">
        <w:rPr>
          <w:rFonts w:ascii="GHEA Mariam" w:hAnsi="GHEA Mariam"/>
          <w:sz w:val="24"/>
          <w:szCs w:val="24"/>
          <w:lang w:val="hy-AM"/>
        </w:rPr>
        <w:t xml:space="preserve"> 23-րդ կետ</w:t>
      </w:r>
      <w:r w:rsidR="000B0A66">
        <w:rPr>
          <w:rFonts w:ascii="GHEA Mariam" w:hAnsi="GHEA Mariam"/>
          <w:sz w:val="24"/>
          <w:szCs w:val="24"/>
          <w:lang w:val="hy-AM"/>
        </w:rPr>
        <w:t>՝</w:t>
      </w:r>
      <w:r w:rsidRPr="002E2ED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E2ED2" w:rsidRPr="002E2ED2" w:rsidRDefault="002E2ED2" w:rsidP="006058C1">
      <w:pPr>
        <w:tabs>
          <w:tab w:val="left" w:pos="851"/>
          <w:tab w:val="left" w:pos="1134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2E2ED2">
        <w:rPr>
          <w:rFonts w:ascii="GHEA Mariam" w:hAnsi="GHEA Mariam"/>
          <w:sz w:val="24"/>
          <w:szCs w:val="24"/>
          <w:lang w:val="hy-AM"/>
        </w:rPr>
        <w:t>23</w:t>
      </w:r>
      <w:r w:rsidRPr="002E2ED2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2ED2">
        <w:rPr>
          <w:rFonts w:ascii="GHEA Mariam" w:hAnsi="GHEA Mariam"/>
          <w:sz w:val="24"/>
          <w:szCs w:val="24"/>
          <w:lang w:val="hy-AM"/>
        </w:rPr>
        <w:tab/>
        <w:t>Ավտոկայարանները և ավտոկայանները պետք է ապահովեն համա</w:t>
      </w:r>
      <w:r w:rsidR="000B0A66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պա</w:t>
      </w:r>
      <w:r w:rsidR="000B0A66">
        <w:rPr>
          <w:rFonts w:ascii="GHEA Mariam" w:hAnsi="GHEA Mariam"/>
          <w:sz w:val="24"/>
          <w:szCs w:val="24"/>
          <w:lang w:val="hy-AM"/>
        </w:rPr>
        <w:softHyphen/>
      </w:r>
      <w:r w:rsidR="000B0A66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տասխան միջոցներով տարբեր խմբերի հաշմանդամություն ունեցող անձանց անհրաժեշտ տեղեկատվության հասանելիությունը և արդյունավետ կողմնո</w:t>
      </w:r>
      <w:r w:rsidR="006058C1">
        <w:rPr>
          <w:rFonts w:ascii="GHEA Mariam" w:hAnsi="GHEA Mariam"/>
          <w:sz w:val="24"/>
          <w:szCs w:val="24"/>
          <w:lang w:val="hy-AM"/>
        </w:rPr>
        <w:softHyphen/>
      </w:r>
      <w:r w:rsidRPr="002E2ED2">
        <w:rPr>
          <w:rFonts w:ascii="GHEA Mariam" w:hAnsi="GHEA Mariam"/>
          <w:sz w:val="24"/>
          <w:szCs w:val="24"/>
          <w:lang w:val="hy-AM"/>
        </w:rPr>
        <w:t>րոշման հնարավորություն</w:t>
      </w:r>
      <w:r w:rsidRPr="003612D6">
        <w:rPr>
          <w:rFonts w:ascii="GHEA Mariam" w:hAnsi="GHEA Mariam"/>
          <w:sz w:val="24"/>
          <w:szCs w:val="24"/>
          <w:lang w:val="hy-AM"/>
        </w:rPr>
        <w:t>ը։</w:t>
      </w:r>
      <w:r w:rsidR="003612D6" w:rsidRPr="003612D6">
        <w:rPr>
          <w:rFonts w:ascii="GHEA Mariam" w:hAnsi="GHEA Mariam" w:cs="Cambria Math"/>
          <w:sz w:val="24"/>
          <w:szCs w:val="24"/>
          <w:lang w:val="hy-AM"/>
        </w:rPr>
        <w:t>:</w:t>
      </w:r>
    </w:p>
    <w:p w:rsidR="00296E5B" w:rsidRPr="002E2ED2" w:rsidRDefault="002E2ED2" w:rsidP="002E2ED2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2E2ED2">
        <w:rPr>
          <w:rFonts w:ascii="GHEA Mariam" w:hAnsi="GHEA Mariam"/>
          <w:sz w:val="24"/>
          <w:szCs w:val="24"/>
          <w:lang w:val="hy-AM"/>
        </w:rPr>
        <w:t xml:space="preserve">2. Սույն որոշումն ուժի մեջ է մտնում 2024 թվականի հունվարի 1-ից: </w:t>
      </w:r>
      <w:r w:rsidR="00296E5B" w:rsidRPr="002E2ED2">
        <w:rPr>
          <w:rFonts w:ascii="GHEA Mariam" w:hAnsi="GHEA Mariam"/>
          <w:sz w:val="24"/>
          <w:szCs w:val="24"/>
          <w:lang w:val="hy-AM"/>
        </w:rPr>
        <w:t xml:space="preserve">   </w:t>
      </w:r>
    </w:p>
    <w:p w:rsidR="001F225D" w:rsidRPr="002E2ED2" w:rsidRDefault="001F225D" w:rsidP="00477447">
      <w:pPr>
        <w:rPr>
          <w:lang w:val="hy-AM"/>
        </w:rPr>
      </w:pPr>
    </w:p>
    <w:p w:rsidR="00296E5B" w:rsidRPr="002E2ED2" w:rsidRDefault="00296E5B" w:rsidP="00477447">
      <w:pPr>
        <w:rPr>
          <w:lang w:val="hy-AM"/>
        </w:rPr>
      </w:pPr>
    </w:p>
    <w:p w:rsidR="00296E5B" w:rsidRPr="002E2ED2" w:rsidRDefault="00296E5B" w:rsidP="00477447">
      <w:pPr>
        <w:rPr>
          <w:lang w:val="hy-AM"/>
        </w:rPr>
      </w:pPr>
    </w:p>
    <w:p w:rsidR="00296E5B" w:rsidRPr="002E2ED2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6F5" w:rsidRDefault="00A956F5">
      <w:r>
        <w:separator/>
      </w:r>
    </w:p>
  </w:endnote>
  <w:endnote w:type="continuationSeparator" w:id="0">
    <w:p w:rsidR="00A956F5" w:rsidRDefault="00A95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6F5" w:rsidRDefault="00A956F5">
      <w:r>
        <w:separator/>
      </w:r>
    </w:p>
  </w:footnote>
  <w:footnote w:type="continuationSeparator" w:id="0">
    <w:p w:rsidR="00A956F5" w:rsidRDefault="00A956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612D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A66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2ED2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2D6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8C1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6F5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67F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78</cp:revision>
  <dcterms:created xsi:type="dcterms:W3CDTF">2022-03-23T13:26:00Z</dcterms:created>
  <dcterms:modified xsi:type="dcterms:W3CDTF">2023-05-17T12:09:00Z</dcterms:modified>
</cp:coreProperties>
</file>