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218E84F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444D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ԱՍԷԴԼ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264BD64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AAFB79F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444D3" w:rsidRPr="008444D3">
              <w:rPr>
                <w:rFonts w:ascii="GHEA Grapalat" w:eastAsia="Times New Roman" w:hAnsi="GHEA Grapalat" w:cs="Times New Roman"/>
                <w:sz w:val="24"/>
                <w:szCs w:val="24"/>
              </w:rPr>
              <w:t>01/2-1/9223-2023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28DDCF" w14:textId="77777777" w:rsidR="008444D3" w:rsidRPr="008444D3" w:rsidRDefault="005032E7" w:rsidP="008444D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8444D3"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ներառված՝ ԵԱՏՄ ԱՏԳ ԱԱ 7318 21 000 8 ծածկագիրը չի համա</w:t>
            </w:r>
            <w:r w:rsidR="008444D3"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8444D3"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8444D3"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8444D3"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8444D3"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սահմանված ապրան</w:t>
            </w:r>
            <w:r w:rsidR="008444D3"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քային անվանացանկին:</w:t>
            </w:r>
          </w:p>
          <w:p w14:paraId="38D1FDB4" w14:textId="77777777" w:rsidR="008444D3" w:rsidRPr="008444D3" w:rsidRDefault="008444D3" w:rsidP="008444D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փոփոխություն:</w:t>
            </w:r>
          </w:p>
          <w:p w14:paraId="04328472" w14:textId="6AFEC25F" w:rsidR="0016145A" w:rsidRPr="00BC55FB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50F455F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E73C479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444D3" w:rsidRPr="008444D3">
              <w:rPr>
                <w:rFonts w:ascii="GHEA Grapalat" w:eastAsia="Times New Roman" w:hAnsi="GHEA Grapalat" w:cs="Times New Roman"/>
                <w:sz w:val="24"/>
                <w:szCs w:val="24"/>
              </w:rPr>
              <w:t>01/3-2/28167-2023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FB8A2B" w14:textId="77777777" w:rsidR="008444D3" w:rsidRPr="008444D3" w:rsidRDefault="008444D3" w:rsidP="008444D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հավելվածում ներկայացված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63ED152C" w14:textId="45F06EBC" w:rsidR="0077537C" w:rsidRPr="000B260F" w:rsidRDefault="008444D3" w:rsidP="008444D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«ԱՍԷԴԼ» սահմանափակ պատասխանատվությամբ ընկերությունը (ՀՎՀՀ 00858578, գրանցված 22.12.2004թ.) գործում է հարկման ընդհանուր 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համակարգում, ըստ ներկայացրած վերջին՝ 2023թ. մարտ ամսվա եկամտային հարկի և սոցիալական վճարի ամսական հաշվարկի ունի 228 հարկման բազա ունեցող վարձու աշխատողներ, որոնց միջին հարկման բազան կազմում է 119,203 ՀՀ դրամ: Ընկերության 2021 թվականի հարկման բազա ունեցող վարձու աշխատողների միջին ամսական թվաքանակը կազմել է 196, իսկ միջին հարկման բազան` 106,000 ՀՀ դրամ, 2022 թվականի հարկման բազա ունեցող վարձու աշխատողների միջին ամսական թվաքանակը կազմել է 208, իսկ միջին հարկման բազան` 114,106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09.05.2023թ</w:t>
            </w:r>
            <w:r w:rsidRPr="008444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444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444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ընկերությունը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444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չունի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444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հարկային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444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մարմնի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444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կողմից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444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վերահսկվող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444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եկամուտների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444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գծով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444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պարտավորություն</w:t>
            </w:r>
            <w:r w:rsidRP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1A0F9657" w:rsidR="00571130" w:rsidRPr="00BC55FB" w:rsidRDefault="009B0C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9EDA9E5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444D3" w:rsidRPr="008444D3">
              <w:rPr>
                <w:rFonts w:ascii="GHEA Grapalat" w:eastAsia="Times New Roman" w:hAnsi="GHEA Grapalat" w:cs="Times New Roman"/>
                <w:sz w:val="24"/>
                <w:szCs w:val="24"/>
              </w:rPr>
              <w:t>/27.3/23579-2023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7E7D"/>
    <w:rsid w:val="001C10EF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444D3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BC55FB"/>
    <w:rsid w:val="00C01BFD"/>
    <w:rsid w:val="00D06D7A"/>
    <w:rsid w:val="00D34725"/>
    <w:rsid w:val="00DB6023"/>
    <w:rsid w:val="00DC1D22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2490D-12DF-4624-8F8B-9EBC808ED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16</cp:revision>
  <dcterms:created xsi:type="dcterms:W3CDTF">2021-11-10T11:33:00Z</dcterms:created>
  <dcterms:modified xsi:type="dcterms:W3CDTF">2023-05-18T08:19:00Z</dcterms:modified>
</cp:coreProperties>
</file>