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47" w:rsidRDefault="00130D47" w:rsidP="00130D47">
      <w:pPr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  <w:r>
        <w:rPr>
          <w:rFonts w:ascii="GHEA Grapalat" w:hAnsi="GHEA Grapalat"/>
          <w:b/>
          <w:i/>
          <w:sz w:val="32"/>
          <w:szCs w:val="32"/>
          <w:lang w:val="hy-AM"/>
        </w:rPr>
        <w:t>ՀԻՄՆԱՎՈՐՈՒՄ</w:t>
      </w:r>
    </w:p>
    <w:p w:rsidR="004A38ED" w:rsidRPr="00A45D91" w:rsidRDefault="00573574" w:rsidP="00A45D9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573574">
        <w:rPr>
          <w:rStyle w:val="Strong"/>
          <w:rFonts w:ascii="GHEA Grapalat" w:hAnsi="GHEA Grapalat" w:cs="Sylfaen"/>
          <w:i/>
          <w:lang w:val="hy-AM"/>
        </w:rPr>
        <w:t></w:t>
      </w:r>
      <w:r w:rsidR="00A45D91" w:rsidRPr="00A45D91">
        <w:rPr>
          <w:rStyle w:val="Strong"/>
          <w:rFonts w:ascii="GHEA Grapalat" w:hAnsi="GHEA Grapalat" w:cs="Sylfaen"/>
          <w:i/>
          <w:lang w:val="hy-AM"/>
        </w:rPr>
        <w:t>ՀԱՆՐԱՊԵՏԱԿԱՆ</w:t>
      </w:r>
      <w:r w:rsidR="00A45D91" w:rsidRPr="00A45D91">
        <w:rPr>
          <w:rStyle w:val="Strong"/>
          <w:rFonts w:ascii="GHEA Grapalat" w:hAnsi="GHEA Grapalat"/>
          <w:i/>
          <w:lang w:val="hy-AM"/>
        </w:rPr>
        <w:t xml:space="preserve"> </w:t>
      </w:r>
      <w:r w:rsidR="00A45D91" w:rsidRPr="00A45D91">
        <w:rPr>
          <w:rStyle w:val="Strong"/>
          <w:rFonts w:ascii="GHEA Grapalat" w:hAnsi="GHEA Grapalat" w:cs="Sylfaen"/>
          <w:i/>
          <w:lang w:val="hy-AM"/>
        </w:rPr>
        <w:t>ԳՆԴԱԿԱՊԱՐԿՈՒՃԱՅԻՆ ՀԱՇՎԱՌՄԱՆ ՔԱՐՏԱԴԱՐԱՆԻ</w:t>
      </w:r>
      <w:r w:rsidR="00A45D91" w:rsidRPr="00A45D91">
        <w:rPr>
          <w:rStyle w:val="Strong"/>
          <w:rFonts w:ascii="GHEA Grapalat" w:hAnsi="GHEA Grapalat"/>
          <w:i/>
          <w:lang w:val="hy-AM"/>
        </w:rPr>
        <w:t xml:space="preserve"> </w:t>
      </w:r>
      <w:r w:rsidR="00A45D91" w:rsidRPr="00A45D91">
        <w:rPr>
          <w:rStyle w:val="Strong"/>
          <w:rFonts w:ascii="GHEA Grapalat" w:hAnsi="GHEA Grapalat" w:cs="Sylfaen"/>
          <w:i/>
          <w:lang w:val="hy-AM"/>
        </w:rPr>
        <w:t>ԳՈՐԾՈՒՆԵՈՒԹՅԱՆ</w:t>
      </w:r>
      <w:r w:rsidR="00A45D91" w:rsidRPr="00A45D91">
        <w:rPr>
          <w:rStyle w:val="Strong"/>
          <w:rFonts w:ascii="GHEA Grapalat" w:hAnsi="GHEA Grapalat"/>
          <w:i/>
          <w:lang w:val="hy-AM"/>
        </w:rPr>
        <w:t xml:space="preserve"> </w:t>
      </w:r>
      <w:r w:rsidR="00A45D91" w:rsidRPr="00A45D91">
        <w:rPr>
          <w:rStyle w:val="Strong"/>
          <w:rFonts w:ascii="GHEA Grapalat" w:hAnsi="GHEA Grapalat" w:cs="Sylfaen"/>
          <w:i/>
          <w:lang w:val="hy-AM"/>
        </w:rPr>
        <w:t>ԿԱՐԳԸ</w:t>
      </w:r>
      <w:r w:rsidR="00A45D91" w:rsidRPr="00A45D91">
        <w:rPr>
          <w:rStyle w:val="Strong"/>
          <w:rFonts w:ascii="GHEA Grapalat" w:hAnsi="GHEA Grapalat"/>
          <w:i/>
          <w:lang w:val="hy-AM"/>
        </w:rPr>
        <w:t xml:space="preserve">  </w:t>
      </w:r>
      <w:r w:rsidR="00A45D91" w:rsidRPr="00A45D91">
        <w:rPr>
          <w:rStyle w:val="Strong"/>
          <w:rFonts w:ascii="GHEA Grapalat" w:hAnsi="GHEA Grapalat" w:cs="Sylfaen"/>
          <w:i/>
          <w:lang w:val="hy-AM"/>
        </w:rPr>
        <w:t>ՍԱՀՄԱՆԵԼՈՒ</w:t>
      </w:r>
      <w:r w:rsidR="00A45D91" w:rsidRPr="00A45D91">
        <w:rPr>
          <w:rStyle w:val="Strong"/>
          <w:rFonts w:ascii="GHEA Grapalat" w:hAnsi="GHEA Grapalat"/>
          <w:i/>
          <w:lang w:val="hy-AM"/>
        </w:rPr>
        <w:t xml:space="preserve"> ԵՎ </w:t>
      </w:r>
      <w:r w:rsidR="00A45D91" w:rsidRPr="00A45D91">
        <w:rPr>
          <w:rFonts w:ascii="GHEA Grapalat" w:hAnsi="GHEA Grapalat"/>
          <w:b/>
          <w:i/>
          <w:lang w:val="hy-AM"/>
        </w:rPr>
        <w:t xml:space="preserve">2000 ԹՎԱԿԱՆԻ ԴԵԿՏԵՄԲԵՐԻ 6-Ի </w:t>
      </w:r>
      <w:r w:rsidR="00A45D91" w:rsidRPr="00A45D91">
        <w:rPr>
          <w:rFonts w:ascii="GHEA Grapalat" w:hAnsi="GHEA Grapalat" w:cs="Sylfaen"/>
          <w:b/>
          <w:i/>
          <w:lang w:val="hy-AM"/>
        </w:rPr>
        <w:t xml:space="preserve">ԹԻՎ 812 ՈՐՈՇՈՒՄՆ ՈՒԺԸ ԿՈՐՑՐԱԾ ՃԱՆԱՉԵԼՈՒ </w:t>
      </w:r>
      <w:r w:rsidR="00A45D91" w:rsidRPr="00A45D91">
        <w:rPr>
          <w:rStyle w:val="Strong"/>
          <w:rFonts w:ascii="GHEA Grapalat" w:hAnsi="GHEA Grapalat" w:cs="Sylfaen"/>
          <w:i/>
          <w:lang w:val="hy-AM"/>
        </w:rPr>
        <w:t>ՄԱՍԻՆ</w:t>
      </w:r>
      <w:r w:rsidRPr="00573574">
        <w:rPr>
          <w:rStyle w:val="Strong"/>
          <w:rFonts w:ascii="GHEA Grapalat" w:hAnsi="GHEA Grapalat" w:cs="Sylfaen"/>
          <w:i/>
          <w:lang w:val="hy-AM"/>
        </w:rPr>
        <w:t></w:t>
      </w:r>
      <w:r w:rsidRPr="00573574">
        <w:rPr>
          <w:rStyle w:val="Strong"/>
          <w:rFonts w:ascii="GHEA Grapalat" w:hAnsi="GHEA Grapalat" w:cs="Sylfaen"/>
          <w:b w:val="0"/>
          <w:i/>
          <w:lang w:val="hy-AM"/>
        </w:rPr>
        <w:t xml:space="preserve"> </w:t>
      </w:r>
      <w:r w:rsidRPr="00573574">
        <w:rPr>
          <w:rStyle w:val="Strong"/>
          <w:rFonts w:ascii="GHEA Grapalat" w:hAnsi="GHEA Grapalat" w:cs="Sylfaen"/>
          <w:i/>
          <w:lang w:val="hy-AM"/>
        </w:rPr>
        <w:t>ՀՀ ԿԱՌԱՎԱՐՈՒԹՅԱՆ</w:t>
      </w:r>
      <w:r w:rsidRPr="00573574">
        <w:rPr>
          <w:rFonts w:ascii="GHEA Grapalat" w:hAnsi="GHEA Grapalat"/>
          <w:b/>
          <w:i/>
          <w:lang w:val="hy-AM"/>
        </w:rPr>
        <w:t xml:space="preserve"> ՈՐՈՇՄԱՆ ՆԱԽԱԳԾԻ</w:t>
      </w:r>
    </w:p>
    <w:p w:rsidR="00130D47" w:rsidRDefault="00130D47" w:rsidP="00130D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</w:p>
    <w:p w:rsidR="00130D47" w:rsidRDefault="00130D47" w:rsidP="00130D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</w:t>
      </w:r>
    </w:p>
    <w:p w:rsidR="00130D47" w:rsidRDefault="00130D47" w:rsidP="00130D47">
      <w:pPr>
        <w:spacing w:after="0" w:line="360" w:lineRule="auto"/>
        <w:ind w:left="90" w:hanging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1. 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1749AD" w:rsidRPr="004F7972" w:rsidRDefault="004A38ED" w:rsidP="004A38ED">
      <w:pPr>
        <w:pStyle w:val="NormalWeb"/>
        <w:shd w:val="clear" w:color="auto" w:fill="FFFFFF"/>
        <w:spacing w:before="0" w:beforeAutospacing="0" w:after="0" w:afterAutospacing="0" w:line="360" w:lineRule="auto"/>
        <w:ind w:left="90" w:firstLine="720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 w:cs="Sylfaen"/>
          <w:b w:val="0"/>
          <w:lang w:val="hy-AM"/>
        </w:rPr>
        <w:t>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Հանրապետական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գնդակապարկուճային հաշվառման քարտադարանի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գործունեության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կարգը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սահմանելու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մասին</w:t>
      </w:r>
      <w:r>
        <w:rPr>
          <w:rStyle w:val="Strong"/>
          <w:rFonts w:ascii="GHEA Grapalat" w:hAnsi="GHEA Grapalat" w:cs="Sylfaen"/>
          <w:b w:val="0"/>
          <w:lang w:val="hy-AM"/>
        </w:rPr>
        <w:t>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 xml:space="preserve"> ՀՀ </w:t>
      </w:r>
      <w:r>
        <w:rPr>
          <w:rStyle w:val="Strong"/>
          <w:rFonts w:ascii="GHEA Grapalat" w:hAnsi="GHEA Grapalat" w:cs="Sylfaen"/>
          <w:b w:val="0"/>
          <w:lang w:val="hy-AM"/>
        </w:rPr>
        <w:t>կառավարության</w:t>
      </w:r>
      <w:r>
        <w:rPr>
          <w:rFonts w:ascii="GHEA Grapalat" w:hAnsi="GHEA Grapalat"/>
          <w:lang w:val="hy-AM"/>
        </w:rPr>
        <w:t xml:space="preserve"> որոշման նախագիծ</w:t>
      </w:r>
      <w:r w:rsidRPr="004A38ED">
        <w:rPr>
          <w:rFonts w:ascii="GHEA Grapalat" w:hAnsi="GHEA Grapalat"/>
          <w:lang w:val="hy-AM"/>
        </w:rPr>
        <w:t xml:space="preserve">ն նախապատրաստվել է </w:t>
      </w:r>
      <w:r>
        <w:rPr>
          <w:rFonts w:ascii="GHEA Grapalat" w:hAnsi="GHEA Grapalat"/>
          <w:lang w:val="hy-AM"/>
        </w:rPr>
        <w:t xml:space="preserve">2022 թվականի հոկտեմբերի 27-ին ընդունված </w:t>
      </w:r>
      <w:r w:rsidRPr="00E87D0B">
        <w:rPr>
          <w:rFonts w:ascii="GHEA Grapalat" w:hAnsi="GHEA Grapalat"/>
          <w:lang w:val="hy-AM"/>
        </w:rPr>
        <w:t>«</w:t>
      </w:r>
      <w:r w:rsidRPr="00E87D0B">
        <w:rPr>
          <w:rFonts w:ascii="GHEA Grapalat" w:hAnsi="GHEA Grapalat" w:cs="Arial"/>
          <w:lang w:val="hy-AM"/>
        </w:rPr>
        <w:t>Զենքի շրջանառության կարգավորման մասին</w:t>
      </w:r>
      <w:r w:rsidRPr="00E87D0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օրենքի 31</w:t>
      </w:r>
      <w:r w:rsidRPr="004A38ED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color w:val="000000"/>
          <w:lang w:val="hy-AM"/>
        </w:rPr>
        <w:t xml:space="preserve">ՀՀ վարչապետի </w:t>
      </w:r>
      <w:r w:rsidRPr="007C7E66">
        <w:rPr>
          <w:rFonts w:ascii="GHEA Grapalat" w:hAnsi="GHEA Grapalat"/>
          <w:color w:val="000000"/>
          <w:lang w:val="hy-AM"/>
        </w:rPr>
        <w:t xml:space="preserve">2022 </w:t>
      </w:r>
      <w:r w:rsidRPr="007C7E66">
        <w:rPr>
          <w:rFonts w:ascii="GHEA Grapalat" w:hAnsi="GHEA Grapalat" w:cs="GHEA Grapalat"/>
          <w:color w:val="000000"/>
          <w:lang w:val="hy-AM"/>
        </w:rPr>
        <w:t>թ</w:t>
      </w:r>
      <w:r w:rsidRPr="007C7E66">
        <w:rPr>
          <w:rFonts w:ascii="GHEA Grapalat" w:hAnsi="GHEA Grapalat" w:cs="Cambria Math"/>
          <w:color w:val="000000"/>
          <w:lang w:val="hy-AM"/>
        </w:rPr>
        <w:t xml:space="preserve">վականի դեկտեմբերի 30-ի </w:t>
      </w:r>
      <w:r w:rsidRPr="007C7E66">
        <w:rPr>
          <w:rFonts w:ascii="GHEA Grapalat" w:hAnsi="GHEA Grapalat"/>
          <w:color w:val="000000"/>
          <w:lang w:val="hy-AM"/>
        </w:rPr>
        <w:t xml:space="preserve"> </w:t>
      </w:r>
      <w:r w:rsidRPr="004A38E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«Զենքի շրջանառության կարգավորման մասին» և «Լիցենզավորման մասին» օրենքում փոփոխություններ և լրացումներ կատարելու մասին» օրենքների կիրարկումն ապահովող միջոցառումները հաստատելու մասին» թիվ 1562-Ա որոշման 5-րդ կետի կատարումն ապահովելու նպատակով: </w:t>
      </w:r>
    </w:p>
    <w:p w:rsidR="004A38ED" w:rsidRPr="001749AD" w:rsidRDefault="001749AD" w:rsidP="004A38ED">
      <w:pPr>
        <w:pStyle w:val="NormalWeb"/>
        <w:shd w:val="clear" w:color="auto" w:fill="FFFFFF"/>
        <w:spacing w:before="0" w:beforeAutospacing="0" w:after="0" w:afterAutospacing="0" w:line="360" w:lineRule="auto"/>
        <w:ind w:left="90" w:firstLine="720"/>
        <w:jc w:val="both"/>
        <w:rPr>
          <w:rFonts w:ascii="GHEA Grapalat" w:hAnsi="GHEA Grapalat"/>
          <w:b/>
          <w:color w:val="000000"/>
          <w:lang w:val="hy-AM"/>
        </w:rPr>
      </w:pPr>
      <w:r w:rsidRPr="004F797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Միաժամանակ նախագծով առաջարկվում է </w:t>
      </w:r>
      <w:r w:rsidRPr="004F7972">
        <w:rPr>
          <w:rFonts w:ascii="GHEA Grapalat" w:hAnsi="GHEA Grapalat"/>
          <w:lang w:val="hy-AM"/>
        </w:rPr>
        <w:t>ո</w:t>
      </w:r>
      <w:r w:rsidRPr="001749AD">
        <w:rPr>
          <w:rFonts w:ascii="GHEA Grapalat" w:hAnsi="GHEA Grapalat"/>
          <w:lang w:val="hy-AM"/>
        </w:rPr>
        <w:t xml:space="preserve">ւժը կորցրած ճանաչել </w:t>
      </w:r>
      <w:r w:rsidRPr="004F7972">
        <w:rPr>
          <w:rFonts w:ascii="GHEA Grapalat" w:hAnsi="GHEA Grapalat"/>
          <w:lang w:val="hy-AM"/>
        </w:rPr>
        <w:t xml:space="preserve">ՀՀ </w:t>
      </w:r>
      <w:r w:rsidRPr="001749AD">
        <w:rPr>
          <w:rFonts w:ascii="GHEA Grapalat" w:hAnsi="GHEA Grapalat"/>
          <w:lang w:val="hy-AM"/>
        </w:rPr>
        <w:t>կառավարության 2000 թվականի դեկտեմբերի 6-ի Հ</w:t>
      </w:r>
      <w:r w:rsidRPr="001749AD">
        <w:rPr>
          <w:rFonts w:ascii="GHEA Grapalat" w:hAnsi="GHEA Grapalat" w:cs="Sylfaen"/>
          <w:lang w:val="hy-AM"/>
        </w:rPr>
        <w:t>անրապետական</w:t>
      </w:r>
      <w:r w:rsidRPr="001749AD">
        <w:rPr>
          <w:rFonts w:ascii="GHEA Grapalat" w:hAnsi="GHEA Grapalat"/>
          <w:lang w:val="hy-AM"/>
        </w:rPr>
        <w:t xml:space="preserve"> </w:t>
      </w:r>
      <w:r w:rsidRPr="001749AD">
        <w:rPr>
          <w:rFonts w:ascii="GHEA Grapalat" w:hAnsi="GHEA Grapalat" w:cs="Sylfaen"/>
          <w:lang w:val="hy-AM"/>
        </w:rPr>
        <w:t>գնդակապարկուճային հաշվառման քարտադարանի կազմակերպման և գործունեության կարգը հաստատելու մասին թիվ 812 որոշումը:</w:t>
      </w:r>
    </w:p>
    <w:p w:rsidR="004A38ED" w:rsidRPr="004A38ED" w:rsidRDefault="004A38ED" w:rsidP="004A38ED">
      <w:pPr>
        <w:pStyle w:val="NormalWeb"/>
        <w:spacing w:before="0" w:beforeAutospacing="0" w:after="0" w:afterAutospacing="0" w:line="360" w:lineRule="auto"/>
        <w:ind w:left="-90"/>
        <w:jc w:val="both"/>
        <w:rPr>
          <w:rFonts w:ascii="GHEA Grapalat" w:hAnsi="GHEA Grapalat"/>
          <w:b/>
          <w:lang w:val="hy-AM"/>
        </w:rPr>
      </w:pPr>
      <w:r w:rsidRPr="004A38ED">
        <w:rPr>
          <w:rFonts w:ascii="GHEA Grapalat" w:hAnsi="GHEA Grapalat"/>
          <w:lang w:val="hy-AM"/>
        </w:rPr>
        <w:t xml:space="preserve"> </w:t>
      </w:r>
    </w:p>
    <w:p w:rsidR="00130D47" w:rsidRDefault="00130D47" w:rsidP="00130D4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>2. Կապը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ռազմավարական փաստաթղթերի հետ</w:t>
      </w:r>
    </w:p>
    <w:p w:rsidR="00130D47" w:rsidRDefault="00D73CF8" w:rsidP="00D73CF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F8"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>Նախագծի ընդունումը չի բխում ռազմավարական փաստաթղթերից:</w:t>
      </w:r>
      <w:r w:rsidR="00130D47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130D47" w:rsidRDefault="00130D47" w:rsidP="00130D4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3</w:t>
      </w:r>
      <w:r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3463BA" w:rsidRPr="003463BA" w:rsidRDefault="003463BA" w:rsidP="003463BA">
      <w:pPr>
        <w:pStyle w:val="NormalWeb"/>
        <w:shd w:val="clear" w:color="auto" w:fill="FFFFFF"/>
        <w:spacing w:before="0" w:beforeAutospacing="0" w:after="0" w:afterAutospacing="0" w:line="360" w:lineRule="auto"/>
        <w:ind w:left="90" w:firstLine="720"/>
        <w:jc w:val="both"/>
        <w:rPr>
          <w:rFonts w:ascii="GHEA Grapalat" w:hAnsi="GHEA Grapalat"/>
          <w:b/>
          <w:color w:val="000000"/>
          <w:lang w:val="hy-AM"/>
        </w:rPr>
      </w:pPr>
      <w:r w:rsidRPr="003463B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lastRenderedPageBreak/>
        <w:t xml:space="preserve">Նախագծով առաջարկվում է </w:t>
      </w:r>
      <w:r w:rsidRPr="003463BA">
        <w:rPr>
          <w:rFonts w:ascii="GHEA Grapalat" w:hAnsi="GHEA Grapalat"/>
          <w:lang w:val="hy-AM"/>
        </w:rPr>
        <w:t>ո</w:t>
      </w:r>
      <w:r w:rsidRPr="001749AD">
        <w:rPr>
          <w:rFonts w:ascii="GHEA Grapalat" w:hAnsi="GHEA Grapalat"/>
          <w:lang w:val="hy-AM"/>
        </w:rPr>
        <w:t xml:space="preserve">ւժը կորցրած ճանաչել </w:t>
      </w:r>
      <w:r w:rsidRPr="003463BA">
        <w:rPr>
          <w:rFonts w:ascii="GHEA Grapalat" w:hAnsi="GHEA Grapalat"/>
          <w:lang w:val="hy-AM"/>
        </w:rPr>
        <w:t xml:space="preserve">ՀՀ </w:t>
      </w:r>
      <w:r w:rsidRPr="001749AD">
        <w:rPr>
          <w:rFonts w:ascii="GHEA Grapalat" w:hAnsi="GHEA Grapalat"/>
          <w:lang w:val="hy-AM"/>
        </w:rPr>
        <w:t>կառավարության 2000 թվականի դեկտեմբերի 6-ի Հ</w:t>
      </w:r>
      <w:r w:rsidRPr="001749AD">
        <w:rPr>
          <w:rFonts w:ascii="GHEA Grapalat" w:hAnsi="GHEA Grapalat" w:cs="Sylfaen"/>
          <w:lang w:val="hy-AM"/>
        </w:rPr>
        <w:t>անրապետական</w:t>
      </w:r>
      <w:r w:rsidRPr="001749AD">
        <w:rPr>
          <w:rFonts w:ascii="GHEA Grapalat" w:hAnsi="GHEA Grapalat"/>
          <w:lang w:val="hy-AM"/>
        </w:rPr>
        <w:t xml:space="preserve"> </w:t>
      </w:r>
      <w:r w:rsidRPr="001749AD">
        <w:rPr>
          <w:rFonts w:ascii="GHEA Grapalat" w:hAnsi="GHEA Grapalat" w:cs="Sylfaen"/>
          <w:lang w:val="hy-AM"/>
        </w:rPr>
        <w:t>գնդակապարկուճային հաշվառման քարտադարանի կազմակերպման և գործունեության կարգը հաս</w:t>
      </w:r>
      <w:r>
        <w:rPr>
          <w:rFonts w:ascii="GHEA Grapalat" w:hAnsi="GHEA Grapalat" w:cs="Sylfaen"/>
          <w:lang w:val="hy-AM"/>
        </w:rPr>
        <w:t>տատելու մասին թիվ 812 որոշումը</w:t>
      </w:r>
      <w:r w:rsidRPr="003463BA">
        <w:rPr>
          <w:rFonts w:ascii="GHEA Grapalat" w:hAnsi="GHEA Grapalat" w:cs="Sylfaen"/>
          <w:lang w:val="hy-AM"/>
        </w:rPr>
        <w:t xml:space="preserve"> և </w:t>
      </w:r>
      <w:r w:rsidRPr="00E87D0B">
        <w:rPr>
          <w:rFonts w:ascii="GHEA Grapalat" w:hAnsi="GHEA Grapalat"/>
          <w:lang w:val="hy-AM"/>
        </w:rPr>
        <w:t>«</w:t>
      </w:r>
      <w:r w:rsidRPr="00E87D0B">
        <w:rPr>
          <w:rFonts w:ascii="GHEA Grapalat" w:hAnsi="GHEA Grapalat" w:cs="Arial"/>
          <w:lang w:val="hy-AM"/>
        </w:rPr>
        <w:t>Զենքի շրջանառության կարգավորման մասին</w:t>
      </w:r>
      <w:r w:rsidRPr="00E87D0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օրենքի 31</w:t>
      </w:r>
      <w:r w:rsidRPr="004A38ED">
        <w:rPr>
          <w:rFonts w:ascii="GHEA Grapalat" w:hAnsi="GHEA Grapalat"/>
          <w:lang w:val="hy-AM"/>
        </w:rPr>
        <w:t>-րդ հոդվածի 1-ին մասի</w:t>
      </w:r>
      <w:r>
        <w:rPr>
          <w:rFonts w:ascii="GHEA Grapalat" w:hAnsi="GHEA Grapalat"/>
          <w:lang w:val="hy-AM"/>
        </w:rPr>
        <w:t xml:space="preserve"> համաձայն</w:t>
      </w:r>
      <w:r w:rsidR="0084553C">
        <w:rPr>
          <w:rFonts w:ascii="GHEA Grapalat" w:hAnsi="GHEA Grapalat"/>
          <w:lang w:val="hy-AM"/>
        </w:rPr>
        <w:t xml:space="preserve"> սահմանե</w:t>
      </w:r>
      <w:r w:rsidR="0084553C" w:rsidRPr="0084553C">
        <w:rPr>
          <w:rFonts w:ascii="GHEA Grapalat" w:hAnsi="GHEA Grapalat"/>
          <w:lang w:val="hy-AM"/>
        </w:rPr>
        <w:t xml:space="preserve">լ </w:t>
      </w:r>
      <w:r w:rsidRPr="00D73CF8">
        <w:rPr>
          <w:rStyle w:val="Strong"/>
          <w:rFonts w:ascii="GHEA Grapalat" w:hAnsi="GHEA Grapalat" w:cs="Sylfaen"/>
          <w:b w:val="0"/>
          <w:lang w:val="hy-AM"/>
        </w:rPr>
        <w:t>հ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անրապետական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գնդակապարկուճային հաշվառման քարտադարանի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գործունեության</w:t>
      </w:r>
      <w:r w:rsidRPr="004A38ED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4A38ED">
        <w:rPr>
          <w:rStyle w:val="Strong"/>
          <w:rFonts w:ascii="GHEA Grapalat" w:hAnsi="GHEA Grapalat" w:cs="Sylfaen"/>
          <w:b w:val="0"/>
          <w:lang w:val="hy-AM"/>
        </w:rPr>
        <w:t>կարգը</w:t>
      </w:r>
      <w:r w:rsidRPr="003463BA">
        <w:rPr>
          <w:rStyle w:val="Strong"/>
          <w:rFonts w:ascii="GHEA Grapalat" w:hAnsi="GHEA Grapalat" w:cs="Sylfaen"/>
          <w:b w:val="0"/>
          <w:lang w:val="hy-AM"/>
        </w:rPr>
        <w:t>:</w:t>
      </w:r>
    </w:p>
    <w:p w:rsidR="00130D47" w:rsidRDefault="00130D47" w:rsidP="00130D47">
      <w:pPr>
        <w:spacing w:after="0" w:line="360" w:lineRule="auto"/>
        <w:ind w:left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4.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130D47" w:rsidRDefault="00130D47" w:rsidP="00130D4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Նախագծի ընդունումը լրացուցիչ ֆինանսական միջոցների հատկացման, ինչպես նաև պետական բյուջեի եկամուտներում և ծախսերում փոփոխություններ կատարելու անհրաժեշտություն չի առաջացնելու:</w:t>
      </w:r>
    </w:p>
    <w:p w:rsidR="00130D47" w:rsidRDefault="00130D47" w:rsidP="00130D47">
      <w:p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5.Նախագծի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ինստիտուտները, անձինք և նրանց դիրքորոշումը</w:t>
      </w:r>
    </w:p>
    <w:p w:rsidR="00130D47" w:rsidRDefault="00130D47" w:rsidP="00130D4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Նախագիծը մշակվել է ՀՀ </w:t>
      </w:r>
      <w:r w:rsidR="000268F2" w:rsidRPr="001C6239">
        <w:rPr>
          <w:rFonts w:ascii="GHEA Grapalat" w:hAnsi="GHEA Grapalat"/>
          <w:sz w:val="24"/>
          <w:szCs w:val="24"/>
          <w:lang w:val="hy-AM"/>
        </w:rPr>
        <w:t xml:space="preserve">ՆԳՆ </w:t>
      </w:r>
      <w:r>
        <w:rPr>
          <w:rFonts w:ascii="GHEA Grapalat" w:hAnsi="GHEA Grapalat"/>
          <w:sz w:val="24"/>
          <w:szCs w:val="24"/>
          <w:lang w:val="hy-AM"/>
        </w:rPr>
        <w:t>ոստիկանության կողմից:</w:t>
      </w:r>
    </w:p>
    <w:p w:rsidR="00130D47" w:rsidRDefault="00130D47" w:rsidP="00130D47">
      <w:pPr>
        <w:spacing w:after="0" w:line="36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6. Ակնկալվող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</w:p>
    <w:p w:rsidR="00D73CF8" w:rsidRPr="001F64E3" w:rsidRDefault="00130D47" w:rsidP="00476577">
      <w:pPr>
        <w:spacing w:after="0" w:line="360" w:lineRule="auto"/>
        <w:ind w:left="90"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F64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1F64E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F64E3">
        <w:rPr>
          <w:rFonts w:ascii="GHEA Grapalat" w:hAnsi="GHEA Grapalat"/>
          <w:color w:val="000000"/>
          <w:sz w:val="24"/>
          <w:szCs w:val="24"/>
          <w:lang w:val="hy-AM"/>
        </w:rPr>
        <w:t>ընդունման դեպքում</w:t>
      </w:r>
      <w:r w:rsidR="00D73CF8" w:rsidRPr="001F64E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F64E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կապահովեն</w:t>
      </w:r>
      <w:r w:rsidR="00D73CF8" w:rsidRPr="001F64E3">
        <w:rPr>
          <w:sz w:val="24"/>
          <w:szCs w:val="24"/>
          <w:lang w:val="hy-AM"/>
        </w:rPr>
        <w:t xml:space="preserve"> </w:t>
      </w:r>
      <w:r w:rsidRPr="001F64E3">
        <w:rPr>
          <w:rFonts w:ascii="GHEA Grapalat" w:hAnsi="GHEA Grapalat"/>
          <w:sz w:val="24"/>
          <w:szCs w:val="24"/>
          <w:lang w:val="hy-AM"/>
        </w:rPr>
        <w:t>«</w:t>
      </w:r>
      <w:r w:rsidRPr="001F64E3">
        <w:rPr>
          <w:rFonts w:ascii="GHEA Grapalat" w:hAnsi="GHEA Grapalat" w:cs="Arial"/>
          <w:sz w:val="24"/>
          <w:szCs w:val="24"/>
          <w:lang w:val="hy-AM"/>
        </w:rPr>
        <w:t>Զենքի շրջանառության կարգավորման մասին</w:t>
      </w:r>
      <w:r w:rsidRPr="001F64E3">
        <w:rPr>
          <w:rFonts w:ascii="GHEA Grapalat" w:hAnsi="GHEA Grapalat"/>
          <w:sz w:val="24"/>
          <w:szCs w:val="24"/>
          <w:lang w:val="hy-AM"/>
        </w:rPr>
        <w:t xml:space="preserve">» օրենքի պահանջները, մասնավորապես՝ կսահմանվեն </w:t>
      </w:r>
      <w:r w:rsidR="00D73CF8" w:rsidRPr="001F64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հանրապետական</w:t>
      </w:r>
      <w:r w:rsidR="00D73CF8" w:rsidRPr="001F64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73CF8" w:rsidRPr="001F64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գնդակապարկուճային հաշվառման քարտադարանի</w:t>
      </w:r>
      <w:r w:rsidR="00D73CF8" w:rsidRPr="001F64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73CF8" w:rsidRPr="001F64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գործունեության</w:t>
      </w:r>
      <w:r w:rsidR="00D73CF8" w:rsidRPr="001F64E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73CF8" w:rsidRPr="001F64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կարգը</w:t>
      </w:r>
      <w:r w:rsidR="00D73CF8" w:rsidRPr="001F64E3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130D47" w:rsidRDefault="00130D47" w:rsidP="00130D47">
      <w:pPr>
        <w:spacing w:line="360" w:lineRule="auto"/>
        <w:ind w:left="360" w:firstLine="27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30D47" w:rsidRPr="00130D47" w:rsidRDefault="00130D47" w:rsidP="00130D47">
      <w:pPr>
        <w:ind w:hanging="180"/>
        <w:rPr>
          <w:rStyle w:val="SubtleEmphasis"/>
          <w:b/>
          <w:color w:val="000000" w:themeColor="text1"/>
          <w:sz w:val="28"/>
          <w:szCs w:val="28"/>
          <w:lang w:val="hy-AM"/>
        </w:rPr>
      </w:pPr>
      <w:r>
        <w:rPr>
          <w:rStyle w:val="SubtleEmphasis"/>
          <w:rFonts w:ascii="GHEA Grapalat" w:hAnsi="GHEA Grapalat"/>
          <w:b/>
          <w:color w:val="000000" w:themeColor="text1"/>
          <w:sz w:val="28"/>
          <w:szCs w:val="28"/>
          <w:lang w:val="hy-AM"/>
        </w:rPr>
        <w:t xml:space="preserve">                                                                                   </w:t>
      </w:r>
    </w:p>
    <w:p w:rsidR="00F167ED" w:rsidRPr="001063F0" w:rsidRDefault="00BF3891" w:rsidP="00BF3891">
      <w:pPr>
        <w:jc w:val="right"/>
        <w:rPr>
          <w:rFonts w:ascii="GHEA Grapalat" w:hAnsi="GHEA Grapalat"/>
          <w:b/>
          <w:i/>
          <w:sz w:val="24"/>
          <w:szCs w:val="24"/>
          <w:lang w:val="ru-RU"/>
        </w:rPr>
      </w:pPr>
      <w:bookmarkStart w:id="0" w:name="_GoBack"/>
      <w:r w:rsidRPr="001063F0">
        <w:rPr>
          <w:rFonts w:ascii="GHEA Grapalat" w:hAnsi="GHEA Grapalat"/>
          <w:b/>
          <w:i/>
          <w:sz w:val="24"/>
          <w:szCs w:val="24"/>
          <w:lang w:val="ru-RU"/>
        </w:rPr>
        <w:t xml:space="preserve">ՀՀ </w:t>
      </w:r>
      <w:r w:rsidR="001063F0" w:rsidRPr="001063F0">
        <w:rPr>
          <w:rFonts w:ascii="GHEA Grapalat" w:hAnsi="GHEA Grapalat"/>
          <w:b/>
          <w:i/>
          <w:sz w:val="24"/>
          <w:szCs w:val="24"/>
          <w:lang w:val="ru-RU"/>
        </w:rPr>
        <w:t>ներքին գործերի նախարարություն</w:t>
      </w:r>
      <w:bookmarkEnd w:id="0"/>
    </w:p>
    <w:sectPr w:rsidR="00F167ED" w:rsidRPr="001063F0" w:rsidSect="004A38E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63"/>
    <w:rsid w:val="000268F2"/>
    <w:rsid w:val="001063F0"/>
    <w:rsid w:val="00130D47"/>
    <w:rsid w:val="001749AD"/>
    <w:rsid w:val="001C6239"/>
    <w:rsid w:val="001F64E3"/>
    <w:rsid w:val="003463BA"/>
    <w:rsid w:val="00476577"/>
    <w:rsid w:val="004A38ED"/>
    <w:rsid w:val="004F7972"/>
    <w:rsid w:val="00573574"/>
    <w:rsid w:val="0084553C"/>
    <w:rsid w:val="008A4657"/>
    <w:rsid w:val="00945D63"/>
    <w:rsid w:val="00A45D91"/>
    <w:rsid w:val="00BF3891"/>
    <w:rsid w:val="00D73CF8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30D4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30D47"/>
    <w:rPr>
      <w:b/>
      <w:bCs/>
    </w:rPr>
  </w:style>
  <w:style w:type="paragraph" w:styleId="ListParagraph">
    <w:name w:val="List Paragraph"/>
    <w:basedOn w:val="Normal"/>
    <w:uiPriority w:val="34"/>
    <w:qFormat/>
    <w:rsid w:val="004A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30D4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30D47"/>
    <w:rPr>
      <w:b/>
      <w:bCs/>
    </w:rPr>
  </w:style>
  <w:style w:type="paragraph" w:styleId="ListParagraph">
    <w:name w:val="List Paragraph"/>
    <w:basedOn w:val="Normal"/>
    <w:uiPriority w:val="34"/>
    <w:qFormat/>
    <w:rsid w:val="004A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2023-02-24T07:30:00Z</dcterms:created>
  <dcterms:modified xsi:type="dcterms:W3CDTF">2023-05-19T10:57:00Z</dcterms:modified>
</cp:coreProperties>
</file>