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8F313E" w14:textId="77777777" w:rsidR="001B184E" w:rsidRPr="00531534" w:rsidRDefault="001B184E" w:rsidP="001B184E">
      <w:pPr>
        <w:widowControl w:val="0"/>
        <w:spacing w:line="360" w:lineRule="auto"/>
        <w:jc w:val="center"/>
        <w:textAlignment w:val="baseline"/>
        <w:rPr>
          <w:rFonts w:ascii="GHEA Grapalat" w:hAnsi="GHEA Grapalat" w:cs="Sylfaen"/>
          <w:sz w:val="2"/>
          <w:lang w:val="hy-AM"/>
        </w:rPr>
      </w:pPr>
    </w:p>
    <w:p w14:paraId="0960F87C" w14:textId="7C5D9686" w:rsidR="001B184E" w:rsidRPr="005A1E52" w:rsidRDefault="00373911" w:rsidP="00D64414">
      <w:pPr>
        <w:widowControl w:val="0"/>
        <w:spacing w:line="360" w:lineRule="auto"/>
        <w:jc w:val="center"/>
        <w:textAlignment w:val="baseline"/>
        <w:rPr>
          <w:rFonts w:ascii="GHEA Grapalat" w:hAnsi="GHEA Grapalat" w:cs="Sylfaen"/>
          <w:lang w:val="hy-AM"/>
        </w:rPr>
      </w:pPr>
      <w:r w:rsidRPr="005A1E52">
        <w:rPr>
          <w:rFonts w:ascii="GHEA Grapalat" w:hAnsi="GHEA Grapalat" w:cs="Sylfaen"/>
          <w:lang w:val="hy-AM"/>
        </w:rPr>
        <w:t>ԱՄՓՈՓԱԹԵՐԹ</w:t>
      </w:r>
    </w:p>
    <w:p w14:paraId="31D138A5" w14:textId="4E40F8E5" w:rsidR="0087175A" w:rsidRDefault="00D7243C" w:rsidP="00D64414">
      <w:pPr>
        <w:spacing w:line="360" w:lineRule="auto"/>
        <w:jc w:val="center"/>
        <w:rPr>
          <w:rFonts w:ascii="GHEA Grapalat" w:eastAsiaTheme="minorHAnsi" w:hAnsi="GHEA Grapalat" w:cstheme="minorBidi"/>
          <w:lang w:val="hy-AM"/>
        </w:rPr>
      </w:pPr>
      <w:r>
        <w:rPr>
          <w:rFonts w:ascii="GHEA Grapalat" w:eastAsia="Calibri" w:hAnsi="GHEA Grapalat" w:cs="GHEA Mariam"/>
          <w:bCs/>
          <w:szCs w:val="22"/>
          <w:lang w:val="hy-AM" w:eastAsia="en-US"/>
        </w:rPr>
        <w:t></w:t>
      </w:r>
      <w:r w:rsidRPr="00D7243C">
        <w:rPr>
          <w:rFonts w:ascii="GHEA Grapalat" w:eastAsia="Calibri" w:hAnsi="GHEA Grapalat" w:cs="GHEA Mariam"/>
          <w:bCs/>
          <w:szCs w:val="22"/>
          <w:lang w:val="hy-AM" w:eastAsia="en-US"/>
        </w:rPr>
        <w:t>ՀԱՅԱՍՏԱՆԻ ՀԱՆՐԱՊԵՏՈՒԹՅԱՆ ՀԱՐԿԱՅԻՆ ՕՐԵՆՍԳՐՔՈՒՄ</w:t>
      </w:r>
      <w:r w:rsidR="000D4B08">
        <w:rPr>
          <w:rFonts w:ascii="GHEA Grapalat" w:eastAsia="Calibri" w:hAnsi="GHEA Grapalat" w:cs="GHEA Mariam"/>
          <w:bCs/>
          <w:szCs w:val="22"/>
          <w:lang w:val="hy-AM" w:eastAsia="en-US"/>
        </w:rPr>
        <w:t xml:space="preserve"> ՓՈՓԽՈՒԹՅՈՒՆ</w:t>
      </w:r>
      <w:r w:rsidR="006B4212" w:rsidRPr="006B4212">
        <w:rPr>
          <w:rFonts w:ascii="GHEA Grapalat" w:eastAsia="Calibri" w:hAnsi="GHEA Grapalat" w:cs="GHEA Mariam"/>
          <w:bCs/>
          <w:szCs w:val="22"/>
          <w:lang w:val="hy-AM" w:eastAsia="en-US"/>
        </w:rPr>
        <w:t xml:space="preserve">ՆԵՐ </w:t>
      </w:r>
      <w:r w:rsidRPr="00D7243C">
        <w:rPr>
          <w:rFonts w:ascii="GHEA Grapalat" w:eastAsia="Calibri" w:hAnsi="GHEA Grapalat" w:cs="GHEA Mariam"/>
          <w:bCs/>
          <w:szCs w:val="22"/>
          <w:lang w:val="hy-AM" w:eastAsia="en-US"/>
        </w:rPr>
        <w:t>ԿԱՏԱՐԵԼՈՒ ՄԱՍԻՆ</w:t>
      </w:r>
      <w:r w:rsidR="00B71621" w:rsidRPr="00D7243C">
        <w:rPr>
          <w:rFonts w:ascii="GHEA Grapalat" w:eastAsia="Calibri" w:hAnsi="GHEA Grapalat" w:cs="GHEA Mariam"/>
          <w:szCs w:val="22"/>
          <w:lang w:val="hy-AM" w:eastAsia="en-US"/>
        </w:rPr>
        <w:t>»</w:t>
      </w:r>
      <w:r w:rsidR="006B4212" w:rsidRPr="006B4212">
        <w:rPr>
          <w:rFonts w:ascii="GHEA Grapalat" w:eastAsia="Calibri" w:hAnsi="GHEA Grapalat" w:cs="GHEA Mariam"/>
          <w:szCs w:val="22"/>
          <w:lang w:val="hy-AM" w:eastAsia="en-US"/>
        </w:rPr>
        <w:t xml:space="preserve"> ԵՎ </w:t>
      </w:r>
      <w:r w:rsidR="006B4212">
        <w:rPr>
          <w:rFonts w:ascii="GHEA Grapalat" w:eastAsia="Calibri" w:hAnsi="GHEA Grapalat" w:cs="GHEA Mariam"/>
          <w:szCs w:val="22"/>
          <w:lang w:val="hy-AM" w:eastAsia="en-US"/>
        </w:rPr>
        <w:t></w:t>
      </w:r>
      <w:r w:rsidR="006B4212" w:rsidRPr="006B4212">
        <w:rPr>
          <w:rFonts w:ascii="GHEA Grapalat" w:hAnsi="GHEA Grapalat"/>
          <w:bCs/>
          <w:lang w:val="hy-AM" w:eastAsia="en-US"/>
        </w:rPr>
        <w:t xml:space="preserve">ՎԱՐՉԱԿԱՆ ԻՐԱՎԱԽԱԽՏՈՒՄՆԵՐԻ ՎԵՐԱԲԵՐՅԱԼ ՀԱՅԱՍՏԱՆԻ ՀԱՆՐԱՊԵՏՈՒԹՅԱՆ ՕՐԵՆՍԳՐՔՈՒՄ </w:t>
      </w:r>
      <w:r w:rsidR="00F238C0" w:rsidRPr="00F238C0">
        <w:rPr>
          <w:rFonts w:ascii="GHEA Grapalat" w:eastAsia="Calibri" w:hAnsi="GHEA Grapalat"/>
          <w:szCs w:val="22"/>
          <w:lang w:val="hy-AM" w:eastAsia="en-US"/>
        </w:rPr>
        <w:t>ԼՐԱՑՈՒՄՆԵՐ</w:t>
      </w:r>
      <w:r w:rsidR="006B4212" w:rsidRPr="006B4212">
        <w:rPr>
          <w:rFonts w:ascii="GHEA Grapalat" w:hAnsi="GHEA Grapalat"/>
          <w:bCs/>
          <w:lang w:val="hy-AM" w:eastAsia="en-US"/>
        </w:rPr>
        <w:t xml:space="preserve"> ԿԱՏԱՐԵԼՈՒ ՄԱՍԻՆ</w:t>
      </w:r>
      <w:r w:rsidR="006B4212">
        <w:rPr>
          <w:rFonts w:ascii="GHEA Grapalat" w:eastAsia="Calibri" w:hAnsi="GHEA Grapalat"/>
          <w:szCs w:val="22"/>
          <w:lang w:val="hy-AM" w:eastAsia="en-US"/>
        </w:rPr>
        <w:t></w:t>
      </w:r>
      <w:r w:rsidR="006B4212" w:rsidRPr="006B4212">
        <w:rPr>
          <w:rFonts w:ascii="GHEA Grapalat" w:eastAsia="Calibri" w:hAnsi="GHEA Grapalat"/>
          <w:szCs w:val="22"/>
          <w:lang w:val="hy-AM" w:eastAsia="en-US"/>
        </w:rPr>
        <w:t xml:space="preserve"> </w:t>
      </w:r>
      <w:r w:rsidR="00521F08" w:rsidRPr="00D7243C">
        <w:rPr>
          <w:rFonts w:ascii="GHEA Grapalat" w:eastAsia="Calibri" w:hAnsi="GHEA Grapalat" w:cs="GHEA Mariam"/>
          <w:szCs w:val="22"/>
          <w:lang w:val="hy-AM" w:eastAsia="en-US"/>
        </w:rPr>
        <w:t xml:space="preserve">ՀՀ </w:t>
      </w:r>
      <w:r w:rsidRPr="006B4212">
        <w:rPr>
          <w:rFonts w:ascii="GHEA Grapalat" w:eastAsia="Calibri" w:hAnsi="GHEA Grapalat" w:cs="GHEA Mariam"/>
          <w:szCs w:val="22"/>
          <w:lang w:val="hy-AM" w:eastAsia="en-US"/>
        </w:rPr>
        <w:t>ՕՐԵՆՔ</w:t>
      </w:r>
      <w:r w:rsidR="006B4212" w:rsidRPr="006B4212">
        <w:rPr>
          <w:rFonts w:ascii="GHEA Grapalat" w:eastAsia="Calibri" w:hAnsi="GHEA Grapalat" w:cs="GHEA Mariam"/>
          <w:szCs w:val="22"/>
          <w:lang w:val="hy-AM" w:eastAsia="en-US"/>
        </w:rPr>
        <w:t>ՆԵՐ</w:t>
      </w:r>
      <w:r w:rsidRPr="006B4212">
        <w:rPr>
          <w:rFonts w:ascii="GHEA Grapalat" w:eastAsia="Calibri" w:hAnsi="GHEA Grapalat" w:cs="GHEA Mariam"/>
          <w:szCs w:val="22"/>
          <w:lang w:val="hy-AM" w:eastAsia="en-US"/>
        </w:rPr>
        <w:t>Ի</w:t>
      </w:r>
      <w:r w:rsidR="00521F08" w:rsidRPr="00F94E18">
        <w:rPr>
          <w:rFonts w:ascii="GHEA Grapalat" w:eastAsia="Calibri" w:hAnsi="GHEA Grapalat" w:cs="GHEA Mariam"/>
          <w:szCs w:val="22"/>
          <w:lang w:val="hy-AM" w:eastAsia="en-US"/>
        </w:rPr>
        <w:t xml:space="preserve"> ՆԱԽԱԳԾ</w:t>
      </w:r>
      <w:r w:rsidR="006B4212" w:rsidRPr="006B4212">
        <w:rPr>
          <w:rFonts w:ascii="GHEA Grapalat" w:eastAsia="Calibri" w:hAnsi="GHEA Grapalat" w:cs="GHEA Mariam"/>
          <w:szCs w:val="22"/>
          <w:lang w:val="hy-AM" w:eastAsia="en-US"/>
        </w:rPr>
        <w:t>ԵՐ</w:t>
      </w:r>
      <w:r w:rsidR="00521F08" w:rsidRPr="00F94E18">
        <w:rPr>
          <w:rFonts w:ascii="GHEA Grapalat" w:eastAsia="Calibri" w:hAnsi="GHEA Grapalat" w:cs="GHEA Mariam"/>
          <w:szCs w:val="22"/>
          <w:lang w:val="hy-AM" w:eastAsia="en-US"/>
        </w:rPr>
        <w:t>Ի</w:t>
      </w:r>
    </w:p>
    <w:p w14:paraId="4A09FDE2" w14:textId="77777777" w:rsidR="004B6D83" w:rsidRPr="00D17810" w:rsidRDefault="004B6D83" w:rsidP="00D17810">
      <w:pPr>
        <w:spacing w:line="360" w:lineRule="auto"/>
        <w:jc w:val="center"/>
        <w:rPr>
          <w:rFonts w:ascii="GHEA Grapalat" w:eastAsiaTheme="minorHAnsi" w:hAnsi="GHEA Grapalat" w:cstheme="minorBidi"/>
          <w:lang w:val="hy-AM"/>
        </w:rPr>
      </w:pPr>
    </w:p>
    <w:p w14:paraId="16A80382" w14:textId="77777777" w:rsidR="001B184E" w:rsidRPr="00531534" w:rsidRDefault="001B184E" w:rsidP="001B184E">
      <w:pPr>
        <w:jc w:val="center"/>
        <w:rPr>
          <w:rFonts w:ascii="GHEA Grapalat" w:eastAsiaTheme="minorHAnsi" w:hAnsi="GHEA Grapalat" w:cstheme="minorBidi"/>
          <w:color w:val="000000"/>
          <w:sz w:val="10"/>
          <w:shd w:val="clear" w:color="auto" w:fill="FFFFFF"/>
          <w:lang w:val="hy-AM"/>
        </w:rPr>
      </w:pPr>
    </w:p>
    <w:tbl>
      <w:tblPr>
        <w:tblStyle w:val="TableGrid"/>
        <w:tblW w:w="14884" w:type="dxa"/>
        <w:tblInd w:w="279" w:type="dxa"/>
        <w:tblLook w:val="04A0" w:firstRow="1" w:lastRow="0" w:firstColumn="1" w:lastColumn="0" w:noHBand="0" w:noVBand="1"/>
      </w:tblPr>
      <w:tblGrid>
        <w:gridCol w:w="8526"/>
        <w:gridCol w:w="6358"/>
      </w:tblGrid>
      <w:tr w:rsidR="00124B11" w:rsidRPr="00124B11" w14:paraId="1340EF7B" w14:textId="77777777" w:rsidTr="002F2267">
        <w:tc>
          <w:tcPr>
            <w:tcW w:w="8526" w:type="dxa"/>
            <w:vMerge w:val="restart"/>
            <w:shd w:val="clear" w:color="auto" w:fill="C4BC96" w:themeFill="background2" w:themeFillShade="BF"/>
            <w:vAlign w:val="center"/>
          </w:tcPr>
          <w:p w14:paraId="66C365AF" w14:textId="7B9FFB24" w:rsidR="00124B11" w:rsidRPr="00D7243C" w:rsidRDefault="00D7243C" w:rsidP="00D64414">
            <w:pPr>
              <w:pStyle w:val="ListParagraph"/>
              <w:numPr>
                <w:ilvl w:val="0"/>
                <w:numId w:val="18"/>
              </w:numPr>
              <w:ind w:left="0" w:firstLine="461"/>
              <w:jc w:val="center"/>
              <w:rPr>
                <w:rFonts w:ascii="GHEA Grapalat" w:eastAsiaTheme="minorHAnsi" w:hAnsi="GHEA Grapalat" w:cstheme="minorBidi"/>
                <w:color w:val="000000"/>
                <w:shd w:val="clear" w:color="auto" w:fill="FFFFFF"/>
                <w:lang w:val="hy-AM"/>
              </w:rPr>
            </w:pPr>
            <w:r w:rsidRPr="00792267">
              <w:rPr>
                <w:rFonts w:ascii="GHEA Grapalat" w:hAnsi="GHEA Grapalat" w:cs="Sylfaen"/>
                <w:lang w:val="hy-AM"/>
              </w:rPr>
              <w:t xml:space="preserve">ՀՀ </w:t>
            </w:r>
            <w:r w:rsidR="006B4212">
              <w:rPr>
                <w:rFonts w:ascii="GHEA Grapalat" w:hAnsi="GHEA Grapalat" w:cs="Sylfaen"/>
                <w:lang w:val="en-US"/>
              </w:rPr>
              <w:t>առողջապահության նախարարություն</w:t>
            </w:r>
          </w:p>
        </w:tc>
        <w:tc>
          <w:tcPr>
            <w:tcW w:w="6358" w:type="dxa"/>
            <w:shd w:val="clear" w:color="auto" w:fill="C4BC96" w:themeFill="background2" w:themeFillShade="BF"/>
          </w:tcPr>
          <w:p w14:paraId="7120D2B9" w14:textId="35512870" w:rsidR="00124B11" w:rsidRPr="00124B11" w:rsidRDefault="00164FC3" w:rsidP="00D64414">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en-US"/>
              </w:rPr>
              <w:t>12</w:t>
            </w:r>
            <w:r w:rsidR="00124B11" w:rsidRPr="00792267">
              <w:rPr>
                <w:rFonts w:ascii="GHEA Grapalat" w:hAnsi="GHEA Grapalat" w:cs="Sylfaen"/>
                <w:lang w:val="hy-AM"/>
              </w:rPr>
              <w:t>.</w:t>
            </w:r>
            <w:r w:rsidR="00D64414">
              <w:rPr>
                <w:rFonts w:ascii="GHEA Grapalat" w:hAnsi="GHEA Grapalat" w:cs="Sylfaen"/>
                <w:lang w:val="en-US"/>
              </w:rPr>
              <w:t>05.2023թ.</w:t>
            </w:r>
          </w:p>
        </w:tc>
      </w:tr>
      <w:tr w:rsidR="00124B11" w:rsidRPr="00124B11" w14:paraId="3DA2689B" w14:textId="77777777" w:rsidTr="002F2267">
        <w:tc>
          <w:tcPr>
            <w:tcW w:w="8526" w:type="dxa"/>
            <w:vMerge/>
            <w:shd w:val="clear" w:color="auto" w:fill="C4BC96" w:themeFill="background2" w:themeFillShade="BF"/>
            <w:vAlign w:val="center"/>
          </w:tcPr>
          <w:p w14:paraId="3D30074B" w14:textId="77777777" w:rsidR="00124B11" w:rsidRPr="0087175A" w:rsidRDefault="00124B11" w:rsidP="005D44B9">
            <w:pPr>
              <w:widowControl w:val="0"/>
              <w:tabs>
                <w:tab w:val="left" w:pos="181"/>
                <w:tab w:val="left" w:pos="340"/>
              </w:tabs>
              <w:jc w:val="center"/>
              <w:textAlignment w:val="baseline"/>
              <w:rPr>
                <w:rFonts w:ascii="GHEA Grapalat" w:hAnsi="GHEA Grapalat" w:cs="Sylfaen"/>
                <w:lang w:val="hy-AM"/>
              </w:rPr>
            </w:pPr>
          </w:p>
        </w:tc>
        <w:tc>
          <w:tcPr>
            <w:tcW w:w="6358" w:type="dxa"/>
            <w:shd w:val="clear" w:color="auto" w:fill="C4BC96" w:themeFill="background2" w:themeFillShade="BF"/>
          </w:tcPr>
          <w:p w14:paraId="76949844" w14:textId="7CC6D137" w:rsidR="00124B11" w:rsidRPr="00D7243C" w:rsidRDefault="00124B11" w:rsidP="00D7243C">
            <w:pPr>
              <w:widowControl w:val="0"/>
              <w:tabs>
                <w:tab w:val="left" w:pos="181"/>
                <w:tab w:val="left" w:pos="340"/>
              </w:tabs>
              <w:jc w:val="center"/>
              <w:textAlignment w:val="baseline"/>
              <w:rPr>
                <w:rFonts w:ascii="GHEA Grapalat" w:hAnsi="GHEA Grapalat" w:cs="Sylfaen"/>
                <w:lang w:val="en-US"/>
              </w:rPr>
            </w:pPr>
            <w:r w:rsidRPr="00792267">
              <w:rPr>
                <w:rFonts w:ascii="GHEA Grapalat" w:hAnsi="GHEA Grapalat" w:cs="Sylfaen"/>
                <w:lang w:val="hy-AM"/>
              </w:rPr>
              <w:t xml:space="preserve">N </w:t>
            </w:r>
            <w:r w:rsidR="00D64414" w:rsidRPr="00D64414">
              <w:rPr>
                <w:rFonts w:ascii="GHEA Grapalat" w:hAnsi="GHEA Grapalat" w:cs="Sylfaen"/>
              </w:rPr>
              <w:t>ԱԱ/06.2/10821-2023</w:t>
            </w:r>
          </w:p>
        </w:tc>
      </w:tr>
      <w:tr w:rsidR="006B4212" w:rsidRPr="00124B11" w14:paraId="3865B28D" w14:textId="77777777" w:rsidTr="006B4212">
        <w:tc>
          <w:tcPr>
            <w:tcW w:w="8526" w:type="dxa"/>
            <w:shd w:val="clear" w:color="auto" w:fill="auto"/>
            <w:vAlign w:val="center"/>
          </w:tcPr>
          <w:p w14:paraId="274C014B" w14:textId="56DDDFA3" w:rsidR="006B4212" w:rsidRPr="00792267" w:rsidRDefault="00164FC3" w:rsidP="00D64414">
            <w:pPr>
              <w:widowControl w:val="0"/>
              <w:jc w:val="center"/>
              <w:textAlignment w:val="baseline"/>
              <w:rPr>
                <w:rFonts w:ascii="GHEA Grapalat" w:hAnsi="GHEA Grapalat" w:cs="Sylfaen"/>
                <w:lang w:val="hy-AM"/>
              </w:rPr>
            </w:pPr>
            <w:r>
              <w:rPr>
                <w:rFonts w:ascii="GHEA Grapalat" w:hAnsi="GHEA Grapalat"/>
                <w:lang w:val="hy-AM"/>
              </w:rPr>
              <w:t xml:space="preserve">Դիտողություններ և </w:t>
            </w:r>
            <w:r w:rsidRPr="00A24AA9">
              <w:rPr>
                <w:rFonts w:ascii="GHEA Grapalat" w:hAnsi="GHEA Grapalat"/>
                <w:lang w:val="hy-AM"/>
              </w:rPr>
              <w:t>առաջարկություններ չկան</w:t>
            </w:r>
            <w:r>
              <w:rPr>
                <w:rFonts w:ascii="GHEA Grapalat" w:hAnsi="GHEA Grapalat"/>
                <w:lang w:val="hy-AM"/>
              </w:rPr>
              <w:t>:</w:t>
            </w:r>
          </w:p>
        </w:tc>
        <w:tc>
          <w:tcPr>
            <w:tcW w:w="6358" w:type="dxa"/>
            <w:shd w:val="clear" w:color="auto" w:fill="auto"/>
          </w:tcPr>
          <w:p w14:paraId="29DA57C4" w14:textId="198B41BC" w:rsidR="006B4212" w:rsidRPr="00792267" w:rsidRDefault="00164FC3" w:rsidP="00D7243C">
            <w:pPr>
              <w:widowControl w:val="0"/>
              <w:tabs>
                <w:tab w:val="left" w:pos="181"/>
                <w:tab w:val="left" w:pos="340"/>
              </w:tabs>
              <w:jc w:val="center"/>
              <w:textAlignment w:val="baseline"/>
              <w:rPr>
                <w:rFonts w:ascii="GHEA Grapalat" w:hAnsi="GHEA Grapalat" w:cs="Sylfaen"/>
                <w:lang w:val="hy-AM"/>
              </w:rPr>
            </w:pPr>
            <w:r w:rsidRPr="00E12DF8">
              <w:rPr>
                <w:rFonts w:ascii="GHEA Grapalat" w:eastAsiaTheme="minorHAnsi" w:hAnsi="GHEA Grapalat" w:cstheme="minorBidi"/>
                <w:b/>
                <w:color w:val="000000"/>
                <w:shd w:val="clear" w:color="auto" w:fill="FFFFFF"/>
                <w:lang w:val="hy-AM"/>
              </w:rPr>
              <w:t>Ընդունվել է ի գիտություն</w:t>
            </w:r>
            <w:r w:rsidRPr="00D06D74">
              <w:rPr>
                <w:rFonts w:ascii="GHEA Grapalat" w:eastAsiaTheme="minorHAnsi" w:hAnsi="GHEA Grapalat" w:cstheme="minorBidi"/>
                <w:b/>
                <w:color w:val="000000"/>
                <w:shd w:val="clear" w:color="auto" w:fill="FFFFFF"/>
                <w:lang w:val="hy-AM"/>
              </w:rPr>
              <w:t>:</w:t>
            </w:r>
          </w:p>
        </w:tc>
      </w:tr>
      <w:tr w:rsidR="00124B11" w:rsidRPr="000364E3" w14:paraId="0481034F" w14:textId="77777777" w:rsidTr="002F2267">
        <w:tc>
          <w:tcPr>
            <w:tcW w:w="8526" w:type="dxa"/>
            <w:vMerge w:val="restart"/>
            <w:shd w:val="clear" w:color="auto" w:fill="C4BC96" w:themeFill="background2" w:themeFillShade="BF"/>
            <w:vAlign w:val="center"/>
          </w:tcPr>
          <w:p w14:paraId="0FF9C001" w14:textId="17CC1A54" w:rsidR="00694FA1" w:rsidRPr="00792267" w:rsidRDefault="00694FA1" w:rsidP="00D64414">
            <w:pPr>
              <w:pStyle w:val="ListParagraph"/>
              <w:numPr>
                <w:ilvl w:val="0"/>
                <w:numId w:val="18"/>
              </w:numPr>
              <w:ind w:left="0" w:firstLine="461"/>
              <w:jc w:val="center"/>
              <w:rPr>
                <w:rFonts w:ascii="GHEA Grapalat" w:eastAsiaTheme="minorHAnsi" w:hAnsi="GHEA Grapalat" w:cstheme="minorBidi"/>
                <w:color w:val="000000"/>
                <w:shd w:val="clear" w:color="auto" w:fill="FFFFFF"/>
                <w:lang w:val="hy-AM"/>
              </w:rPr>
            </w:pPr>
            <w:r w:rsidRPr="00792267">
              <w:rPr>
                <w:rFonts w:ascii="GHEA Grapalat" w:hAnsi="GHEA Grapalat" w:cs="Sylfaen"/>
                <w:lang w:val="hy-AM"/>
              </w:rPr>
              <w:t>ՀՀ պետական եկամուտ</w:t>
            </w:r>
            <w:r w:rsidRPr="00694FA1">
              <w:rPr>
                <w:rFonts w:ascii="GHEA Grapalat" w:hAnsi="GHEA Grapalat" w:cs="Sylfaen"/>
                <w:lang w:val="hy-AM"/>
              </w:rPr>
              <w:t>ների կոմիտե</w:t>
            </w:r>
          </w:p>
        </w:tc>
        <w:tc>
          <w:tcPr>
            <w:tcW w:w="6358" w:type="dxa"/>
            <w:shd w:val="clear" w:color="auto" w:fill="C4BC96" w:themeFill="background2" w:themeFillShade="BF"/>
          </w:tcPr>
          <w:p w14:paraId="7B479737" w14:textId="4829D015" w:rsidR="00124B11" w:rsidRPr="00510CAD" w:rsidRDefault="00D64414" w:rsidP="00D64414">
            <w:pPr>
              <w:widowControl w:val="0"/>
              <w:tabs>
                <w:tab w:val="left" w:pos="181"/>
                <w:tab w:val="left" w:pos="340"/>
              </w:tabs>
              <w:jc w:val="center"/>
              <w:textAlignment w:val="baseline"/>
              <w:rPr>
                <w:rFonts w:ascii="GHEA Grapalat" w:hAnsi="GHEA Grapalat" w:cs="Sylfaen"/>
                <w:lang w:val="hy-AM"/>
              </w:rPr>
            </w:pPr>
            <w:r>
              <w:rPr>
                <w:rFonts w:ascii="GHEA Grapalat" w:hAnsi="GHEA Grapalat" w:cs="Sylfaen"/>
                <w:lang w:val="en-US"/>
              </w:rPr>
              <w:t>15</w:t>
            </w:r>
            <w:r w:rsidR="00124B11" w:rsidRPr="00E12DF8">
              <w:rPr>
                <w:rFonts w:ascii="GHEA Grapalat" w:hAnsi="GHEA Grapalat" w:cs="Sylfaen"/>
                <w:lang w:val="af-ZA"/>
              </w:rPr>
              <w:t>.</w:t>
            </w:r>
            <w:r>
              <w:rPr>
                <w:rFonts w:ascii="GHEA Grapalat" w:hAnsi="GHEA Grapalat" w:cs="Sylfaen"/>
                <w:lang w:val="af-ZA"/>
              </w:rPr>
              <w:t>05</w:t>
            </w:r>
            <w:r w:rsidR="00124B11" w:rsidRPr="00E12DF8">
              <w:rPr>
                <w:rFonts w:ascii="GHEA Grapalat" w:hAnsi="GHEA Grapalat" w:cs="Sylfaen"/>
                <w:lang w:val="af-ZA"/>
              </w:rPr>
              <w:t>.202</w:t>
            </w:r>
            <w:r>
              <w:rPr>
                <w:rFonts w:ascii="GHEA Grapalat" w:hAnsi="GHEA Grapalat" w:cs="Sylfaen"/>
                <w:lang w:val="hy-AM"/>
              </w:rPr>
              <w:t>3</w:t>
            </w:r>
            <w:r w:rsidR="00124B11" w:rsidRPr="00E12DF8">
              <w:rPr>
                <w:rFonts w:ascii="GHEA Grapalat" w:hAnsi="GHEA Grapalat" w:cs="Sylfaen"/>
                <w:lang w:val="af-ZA"/>
              </w:rPr>
              <w:t>թ.</w:t>
            </w:r>
          </w:p>
        </w:tc>
      </w:tr>
      <w:tr w:rsidR="00124B11" w:rsidRPr="000364E3" w14:paraId="69576033" w14:textId="77777777" w:rsidTr="002E0C9C">
        <w:tc>
          <w:tcPr>
            <w:tcW w:w="8526" w:type="dxa"/>
            <w:vMerge/>
            <w:shd w:val="clear" w:color="auto" w:fill="C4BC96" w:themeFill="background2" w:themeFillShade="BF"/>
          </w:tcPr>
          <w:p w14:paraId="64689795" w14:textId="77777777" w:rsidR="00124B11" w:rsidRPr="000364E3" w:rsidRDefault="00124B11" w:rsidP="00124B11">
            <w:pPr>
              <w:jc w:val="center"/>
              <w:rPr>
                <w:rFonts w:ascii="GHEA Grapalat" w:eastAsiaTheme="minorHAnsi" w:hAnsi="GHEA Grapalat" w:cstheme="minorBidi"/>
                <w:color w:val="000000"/>
                <w:shd w:val="clear" w:color="auto" w:fill="FFFFFF"/>
                <w:lang w:val="hy-AM"/>
              </w:rPr>
            </w:pPr>
          </w:p>
        </w:tc>
        <w:tc>
          <w:tcPr>
            <w:tcW w:w="6358" w:type="dxa"/>
            <w:shd w:val="clear" w:color="auto" w:fill="C4BC96" w:themeFill="background2" w:themeFillShade="BF"/>
          </w:tcPr>
          <w:p w14:paraId="1B8C1D93" w14:textId="63248FA1" w:rsidR="00124B11" w:rsidRPr="007C3C4B" w:rsidRDefault="00124B11" w:rsidP="007C3C4B">
            <w:pPr>
              <w:jc w:val="center"/>
              <w:rPr>
                <w:rFonts w:ascii="GHEA Grapalat" w:hAnsi="GHEA Grapalat" w:cs="Sylfaen"/>
                <w:lang w:val="en-US"/>
              </w:rPr>
            </w:pPr>
            <w:r w:rsidRPr="00845AB3">
              <w:rPr>
                <w:rFonts w:ascii="GHEA Grapalat" w:hAnsi="GHEA Grapalat" w:cs="Sylfaen"/>
                <w:lang w:val="hy-AM"/>
              </w:rPr>
              <w:t xml:space="preserve"> N </w:t>
            </w:r>
            <w:r w:rsidR="00D64414" w:rsidRPr="00D64414">
              <w:rPr>
                <w:rFonts w:ascii="GHEA Grapalat" w:hAnsi="GHEA Grapalat" w:cs="Sylfaen"/>
              </w:rPr>
              <w:t>01/3-1/28774-2023</w:t>
            </w:r>
          </w:p>
        </w:tc>
      </w:tr>
      <w:tr w:rsidR="00124B11" w:rsidRPr="00CE41F8" w14:paraId="319297F4" w14:textId="77777777" w:rsidTr="002E0C9C">
        <w:tc>
          <w:tcPr>
            <w:tcW w:w="8526" w:type="dxa"/>
          </w:tcPr>
          <w:p w14:paraId="290B137A" w14:textId="02504B9A" w:rsidR="00124B11" w:rsidRPr="00D64414" w:rsidRDefault="00D64414" w:rsidP="00D64414">
            <w:pPr>
              <w:jc w:val="center"/>
              <w:rPr>
                <w:rFonts w:ascii="GHEA Grapalat" w:hAnsi="GHEA Grapalat"/>
                <w:color w:val="191919"/>
                <w:shd w:val="clear" w:color="auto" w:fill="FFFFFF"/>
                <w:lang w:val="hy-AM"/>
              </w:rPr>
            </w:pPr>
            <w:r>
              <w:rPr>
                <w:rFonts w:ascii="GHEA Grapalat" w:hAnsi="GHEA Grapalat"/>
                <w:lang w:val="hy-AM"/>
              </w:rPr>
              <w:t xml:space="preserve">Դիտողություններ և </w:t>
            </w:r>
            <w:r w:rsidRPr="00A24AA9">
              <w:rPr>
                <w:rFonts w:ascii="GHEA Grapalat" w:hAnsi="GHEA Grapalat"/>
                <w:lang w:val="hy-AM"/>
              </w:rPr>
              <w:t>առաջարկություններ չկան</w:t>
            </w:r>
            <w:r>
              <w:rPr>
                <w:rFonts w:ascii="GHEA Grapalat" w:hAnsi="GHEA Grapalat"/>
                <w:lang w:val="hy-AM"/>
              </w:rPr>
              <w:t>:</w:t>
            </w:r>
          </w:p>
        </w:tc>
        <w:tc>
          <w:tcPr>
            <w:tcW w:w="6358" w:type="dxa"/>
          </w:tcPr>
          <w:p w14:paraId="35AC645A" w14:textId="69474D21" w:rsidR="00616EAD" w:rsidRPr="008076B9" w:rsidRDefault="00D64414" w:rsidP="008076B9">
            <w:pPr>
              <w:widowControl w:val="0"/>
              <w:tabs>
                <w:tab w:val="left" w:pos="181"/>
                <w:tab w:val="left" w:pos="340"/>
              </w:tabs>
              <w:jc w:val="center"/>
              <w:textAlignment w:val="baseline"/>
              <w:rPr>
                <w:rFonts w:ascii="GHEA Grapalat" w:hAnsi="GHEA Grapalat" w:cs="Sylfaen"/>
                <w:lang w:val="en-US"/>
              </w:rPr>
            </w:pPr>
            <w:r w:rsidRPr="008076B9">
              <w:rPr>
                <w:rFonts w:ascii="GHEA Grapalat" w:eastAsiaTheme="minorHAnsi" w:hAnsi="GHEA Grapalat" w:cstheme="minorBidi"/>
                <w:b/>
                <w:color w:val="000000"/>
                <w:shd w:val="clear" w:color="auto" w:fill="FFFFFF"/>
                <w:lang w:val="hy-AM"/>
              </w:rPr>
              <w:t>Ընդունվել է ի գիտություն:</w:t>
            </w:r>
          </w:p>
        </w:tc>
      </w:tr>
      <w:tr w:rsidR="00C906A9" w:rsidRPr="00CE41F8" w14:paraId="3F8FEBAE" w14:textId="77777777" w:rsidTr="00C906A9">
        <w:tc>
          <w:tcPr>
            <w:tcW w:w="8526" w:type="dxa"/>
            <w:vMerge w:val="restart"/>
            <w:shd w:val="clear" w:color="auto" w:fill="C4BC96" w:themeFill="background2" w:themeFillShade="BF"/>
          </w:tcPr>
          <w:p w14:paraId="057DA10B" w14:textId="3E5D04DF" w:rsidR="00C906A9" w:rsidRDefault="00C906A9" w:rsidP="00C906A9">
            <w:pPr>
              <w:pStyle w:val="ListParagraph"/>
              <w:numPr>
                <w:ilvl w:val="0"/>
                <w:numId w:val="18"/>
              </w:numPr>
              <w:ind w:left="0" w:firstLine="461"/>
              <w:jc w:val="center"/>
              <w:rPr>
                <w:rFonts w:ascii="GHEA Grapalat" w:hAnsi="GHEA Grapalat"/>
                <w:lang w:val="hy-AM"/>
              </w:rPr>
            </w:pPr>
            <w:r w:rsidRPr="00C906A9">
              <w:rPr>
                <w:rFonts w:ascii="GHEA Grapalat" w:hAnsi="GHEA Grapalat"/>
              </w:rPr>
              <w:t>ՀՀ տնտեսական մրցակցության պաշտպանության պետական հանձնաժողով</w:t>
            </w:r>
          </w:p>
        </w:tc>
        <w:tc>
          <w:tcPr>
            <w:tcW w:w="6358" w:type="dxa"/>
            <w:shd w:val="clear" w:color="auto" w:fill="C4BC96" w:themeFill="background2" w:themeFillShade="BF"/>
          </w:tcPr>
          <w:p w14:paraId="3F97D9EB" w14:textId="612C347E" w:rsidR="00C906A9" w:rsidRPr="008076B9" w:rsidRDefault="00C906A9" w:rsidP="008076B9">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Pr>
                <w:rFonts w:ascii="GHEA Grapalat" w:hAnsi="GHEA Grapalat" w:cs="Sylfaen"/>
                <w:lang w:val="en-US"/>
              </w:rPr>
              <w:t>16</w:t>
            </w:r>
            <w:r w:rsidRPr="00E12DF8">
              <w:rPr>
                <w:rFonts w:ascii="GHEA Grapalat" w:hAnsi="GHEA Grapalat" w:cs="Sylfaen"/>
                <w:lang w:val="af-ZA"/>
              </w:rPr>
              <w:t>.</w:t>
            </w:r>
            <w:r>
              <w:rPr>
                <w:rFonts w:ascii="GHEA Grapalat" w:hAnsi="GHEA Grapalat" w:cs="Sylfaen"/>
                <w:lang w:val="af-ZA"/>
              </w:rPr>
              <w:t>05</w:t>
            </w:r>
            <w:r w:rsidRPr="00E12DF8">
              <w:rPr>
                <w:rFonts w:ascii="GHEA Grapalat" w:hAnsi="GHEA Grapalat" w:cs="Sylfaen"/>
                <w:lang w:val="af-ZA"/>
              </w:rPr>
              <w:t>.202</w:t>
            </w:r>
            <w:r>
              <w:rPr>
                <w:rFonts w:ascii="GHEA Grapalat" w:hAnsi="GHEA Grapalat" w:cs="Sylfaen"/>
                <w:lang w:val="hy-AM"/>
              </w:rPr>
              <w:t>3</w:t>
            </w:r>
            <w:r w:rsidRPr="00E12DF8">
              <w:rPr>
                <w:rFonts w:ascii="GHEA Grapalat" w:hAnsi="GHEA Grapalat" w:cs="Sylfaen"/>
                <w:lang w:val="af-ZA"/>
              </w:rPr>
              <w:t>թ.</w:t>
            </w:r>
          </w:p>
        </w:tc>
      </w:tr>
      <w:tr w:rsidR="00C906A9" w:rsidRPr="00CE41F8" w14:paraId="371BC975" w14:textId="77777777" w:rsidTr="00C906A9">
        <w:tc>
          <w:tcPr>
            <w:tcW w:w="8526" w:type="dxa"/>
            <w:vMerge/>
            <w:shd w:val="clear" w:color="auto" w:fill="C4BC96" w:themeFill="background2" w:themeFillShade="BF"/>
          </w:tcPr>
          <w:p w14:paraId="0F514DDA" w14:textId="77777777" w:rsidR="00C906A9" w:rsidRDefault="00C906A9" w:rsidP="00D64414">
            <w:pPr>
              <w:jc w:val="center"/>
              <w:rPr>
                <w:rFonts w:ascii="GHEA Grapalat" w:hAnsi="GHEA Grapalat"/>
                <w:lang w:val="hy-AM"/>
              </w:rPr>
            </w:pPr>
          </w:p>
        </w:tc>
        <w:tc>
          <w:tcPr>
            <w:tcW w:w="6358" w:type="dxa"/>
            <w:shd w:val="clear" w:color="auto" w:fill="C4BC96" w:themeFill="background2" w:themeFillShade="BF"/>
          </w:tcPr>
          <w:p w14:paraId="3D245D4B" w14:textId="486D2456" w:rsidR="00C906A9" w:rsidRPr="008076B9" w:rsidRDefault="00C906A9" w:rsidP="008076B9">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sidRPr="00845AB3">
              <w:rPr>
                <w:rFonts w:ascii="GHEA Grapalat" w:hAnsi="GHEA Grapalat" w:cs="Sylfaen"/>
                <w:lang w:val="hy-AM"/>
              </w:rPr>
              <w:t xml:space="preserve">N </w:t>
            </w:r>
            <w:r w:rsidRPr="00D64414">
              <w:rPr>
                <w:rFonts w:ascii="GHEA Grapalat" w:hAnsi="GHEA Grapalat" w:cs="Sylfaen"/>
              </w:rPr>
              <w:t>01/3-1/28774-2023</w:t>
            </w:r>
          </w:p>
        </w:tc>
      </w:tr>
      <w:tr w:rsidR="00C906A9" w:rsidRPr="00CE41F8" w14:paraId="06E52ECC" w14:textId="77777777" w:rsidTr="002E0C9C">
        <w:tc>
          <w:tcPr>
            <w:tcW w:w="8526" w:type="dxa"/>
          </w:tcPr>
          <w:p w14:paraId="400C64B9" w14:textId="30BED917" w:rsidR="00C906A9" w:rsidRDefault="00C906A9" w:rsidP="00D64414">
            <w:pPr>
              <w:jc w:val="center"/>
              <w:rPr>
                <w:rFonts w:ascii="GHEA Grapalat" w:hAnsi="GHEA Grapalat"/>
                <w:lang w:val="hy-AM"/>
              </w:rPr>
            </w:pPr>
            <w:r>
              <w:rPr>
                <w:rFonts w:ascii="GHEA Grapalat" w:hAnsi="GHEA Grapalat"/>
                <w:lang w:val="hy-AM"/>
              </w:rPr>
              <w:t xml:space="preserve">Դիտողություններ և </w:t>
            </w:r>
            <w:r w:rsidRPr="00A24AA9">
              <w:rPr>
                <w:rFonts w:ascii="GHEA Grapalat" w:hAnsi="GHEA Grapalat"/>
                <w:lang w:val="hy-AM"/>
              </w:rPr>
              <w:t>առաջարկություններ չկան</w:t>
            </w:r>
            <w:r>
              <w:rPr>
                <w:rFonts w:ascii="GHEA Grapalat" w:hAnsi="GHEA Grapalat"/>
                <w:lang w:val="hy-AM"/>
              </w:rPr>
              <w:t>:</w:t>
            </w:r>
          </w:p>
        </w:tc>
        <w:tc>
          <w:tcPr>
            <w:tcW w:w="6358" w:type="dxa"/>
          </w:tcPr>
          <w:p w14:paraId="3680D12B" w14:textId="423EA44F" w:rsidR="00C906A9" w:rsidRPr="008076B9" w:rsidRDefault="00C906A9" w:rsidP="008076B9">
            <w:pPr>
              <w:widowControl w:val="0"/>
              <w:tabs>
                <w:tab w:val="left" w:pos="181"/>
                <w:tab w:val="left" w:pos="340"/>
              </w:tabs>
              <w:jc w:val="center"/>
              <w:textAlignment w:val="baseline"/>
              <w:rPr>
                <w:rFonts w:ascii="GHEA Grapalat" w:eastAsiaTheme="minorHAnsi" w:hAnsi="GHEA Grapalat" w:cstheme="minorBidi"/>
                <w:b/>
                <w:color w:val="000000"/>
                <w:shd w:val="clear" w:color="auto" w:fill="FFFFFF"/>
                <w:lang w:val="hy-AM"/>
              </w:rPr>
            </w:pPr>
            <w:r w:rsidRPr="008076B9">
              <w:rPr>
                <w:rFonts w:ascii="GHEA Grapalat" w:eastAsiaTheme="minorHAnsi" w:hAnsi="GHEA Grapalat" w:cstheme="minorBidi"/>
                <w:b/>
                <w:color w:val="000000"/>
                <w:shd w:val="clear" w:color="auto" w:fill="FFFFFF"/>
                <w:lang w:val="hy-AM"/>
              </w:rPr>
              <w:t>Ընդունվել է ի գիտություն:</w:t>
            </w:r>
          </w:p>
        </w:tc>
      </w:tr>
      <w:tr w:rsidR="008076B9" w:rsidRPr="00CE41F8" w14:paraId="4D73604B" w14:textId="77777777" w:rsidTr="00DF463E">
        <w:tc>
          <w:tcPr>
            <w:tcW w:w="8526" w:type="dxa"/>
            <w:vMerge w:val="restart"/>
            <w:shd w:val="clear" w:color="auto" w:fill="C4BC96" w:themeFill="background2" w:themeFillShade="BF"/>
            <w:vAlign w:val="center"/>
          </w:tcPr>
          <w:p w14:paraId="1647C52D" w14:textId="0197CB35" w:rsidR="008076B9" w:rsidRPr="008076B9" w:rsidRDefault="008076B9" w:rsidP="00DF463E">
            <w:pPr>
              <w:pStyle w:val="ListParagraph"/>
              <w:numPr>
                <w:ilvl w:val="0"/>
                <w:numId w:val="18"/>
              </w:numPr>
              <w:ind w:left="0" w:firstLine="461"/>
              <w:jc w:val="center"/>
              <w:rPr>
                <w:rFonts w:ascii="GHEA Grapalat" w:hAnsi="GHEA Grapalat"/>
                <w:lang w:val="hy-AM"/>
              </w:rPr>
            </w:pPr>
            <w:r>
              <w:rPr>
                <w:rFonts w:ascii="GHEA Grapalat" w:hAnsi="GHEA Grapalat"/>
                <w:lang w:val="en-US"/>
              </w:rPr>
              <w:t>ՀՀ արդարադատության նախարարություն</w:t>
            </w:r>
          </w:p>
        </w:tc>
        <w:tc>
          <w:tcPr>
            <w:tcW w:w="6358" w:type="dxa"/>
            <w:shd w:val="clear" w:color="auto" w:fill="C4BC96" w:themeFill="background2" w:themeFillShade="BF"/>
          </w:tcPr>
          <w:p w14:paraId="5A641B2C" w14:textId="61295E19" w:rsidR="008076B9" w:rsidRPr="008076B9" w:rsidRDefault="008076B9" w:rsidP="008076B9">
            <w:pPr>
              <w:widowControl w:val="0"/>
              <w:tabs>
                <w:tab w:val="left" w:pos="181"/>
                <w:tab w:val="left" w:pos="340"/>
              </w:tabs>
              <w:jc w:val="center"/>
              <w:textAlignment w:val="baseline"/>
              <w:rPr>
                <w:rFonts w:ascii="GHEA Grapalat" w:hAnsi="GHEA Grapalat" w:cs="Sylfaen"/>
                <w:lang w:val="en-US"/>
              </w:rPr>
            </w:pPr>
            <w:r w:rsidRPr="008076B9">
              <w:rPr>
                <w:rFonts w:ascii="GHEA Grapalat" w:hAnsi="GHEA Grapalat" w:cs="Sylfaen"/>
                <w:lang w:val="en-US"/>
              </w:rPr>
              <w:t>19.05.2023թ.</w:t>
            </w:r>
          </w:p>
        </w:tc>
      </w:tr>
      <w:tr w:rsidR="008076B9" w:rsidRPr="008076B9" w14:paraId="29F7311C" w14:textId="77777777" w:rsidTr="008076B9">
        <w:tc>
          <w:tcPr>
            <w:tcW w:w="8526" w:type="dxa"/>
            <w:vMerge/>
            <w:shd w:val="clear" w:color="auto" w:fill="C4BC96" w:themeFill="background2" w:themeFillShade="BF"/>
          </w:tcPr>
          <w:p w14:paraId="70FC9435" w14:textId="77777777" w:rsidR="008076B9" w:rsidRDefault="008076B9" w:rsidP="00D64414">
            <w:pPr>
              <w:jc w:val="center"/>
              <w:rPr>
                <w:rFonts w:ascii="GHEA Grapalat" w:hAnsi="GHEA Grapalat"/>
                <w:lang w:val="hy-AM"/>
              </w:rPr>
            </w:pPr>
          </w:p>
        </w:tc>
        <w:tc>
          <w:tcPr>
            <w:tcW w:w="6358" w:type="dxa"/>
            <w:shd w:val="clear" w:color="auto" w:fill="C4BC96" w:themeFill="background2" w:themeFillShade="BF"/>
          </w:tcPr>
          <w:p w14:paraId="24CEBB61" w14:textId="39F7FC09" w:rsidR="008076B9" w:rsidRPr="008076B9" w:rsidRDefault="00C906A9" w:rsidP="008076B9">
            <w:pPr>
              <w:jc w:val="center"/>
              <w:rPr>
                <w:rFonts w:ascii="GHEA Grapalat" w:hAnsi="GHEA Grapalat" w:cs="Sylfaen"/>
              </w:rPr>
            </w:pPr>
            <w:r w:rsidRPr="00C906A9">
              <w:rPr>
                <w:rFonts w:ascii="GHEA Grapalat" w:hAnsi="GHEA Grapalat" w:cs="Sylfaen"/>
              </w:rPr>
              <w:t>ԳԳ/392-2023</w:t>
            </w:r>
          </w:p>
        </w:tc>
      </w:tr>
      <w:tr w:rsidR="008076B9" w:rsidRPr="00275F97" w14:paraId="1ED9B10D" w14:textId="77777777" w:rsidTr="002E0C9C">
        <w:tc>
          <w:tcPr>
            <w:tcW w:w="8526" w:type="dxa"/>
          </w:tcPr>
          <w:p w14:paraId="1F2EECE3" w14:textId="17153B6B" w:rsidR="008076B9" w:rsidRPr="008076B9" w:rsidRDefault="008076B9" w:rsidP="008076B9">
            <w:pPr>
              <w:pStyle w:val="ListParagraph"/>
              <w:numPr>
                <w:ilvl w:val="0"/>
                <w:numId w:val="25"/>
              </w:numPr>
              <w:tabs>
                <w:tab w:val="left" w:pos="577"/>
                <w:tab w:val="left" w:pos="840"/>
              </w:tabs>
              <w:ind w:left="0" w:firstLine="321"/>
              <w:rPr>
                <w:rFonts w:ascii="GHEA Grapalat" w:hAnsi="GHEA Grapalat"/>
                <w:color w:val="000000"/>
                <w:shd w:val="clear" w:color="auto" w:fill="FFFFFF"/>
                <w:lang w:val="hy-AM"/>
              </w:rPr>
            </w:pPr>
            <w:r w:rsidRPr="00257C6F">
              <w:rPr>
                <w:rFonts w:ascii="GHEA Grapalat" w:hAnsi="GHEA Grapalat"/>
                <w:bCs/>
                <w:iCs/>
                <w:lang w:val="hy-AM"/>
              </w:rPr>
              <w:t>Հաշվի առնելով այն հանգամանքը, որ Նախագծի 1-ին հոդվածի 1-ին մասով առաջարկվող փոփոխությունները ծավալուն են, առաջարկվում է Հար</w:t>
            </w:r>
            <w:r>
              <w:rPr>
                <w:rFonts w:ascii="GHEA Grapalat" w:hAnsi="GHEA Grapalat"/>
                <w:bCs/>
                <w:iCs/>
                <w:lang w:val="hy-AM"/>
              </w:rPr>
              <w:softHyphen/>
            </w:r>
            <w:r w:rsidRPr="00257C6F">
              <w:rPr>
                <w:rFonts w:ascii="GHEA Grapalat" w:hAnsi="GHEA Grapalat"/>
                <w:bCs/>
                <w:iCs/>
                <w:lang w:val="hy-AM"/>
              </w:rPr>
              <w:t>կային օրենսգրքի</w:t>
            </w:r>
            <w:r w:rsidRPr="008076B9">
              <w:rPr>
                <w:rFonts w:ascii="GHEA Grapalat" w:hAnsi="GHEA Grapalat"/>
                <w:bCs/>
                <w:iCs/>
              </w:rPr>
              <w:t xml:space="preserve"> </w:t>
            </w:r>
            <w:r w:rsidRPr="00257C6F">
              <w:rPr>
                <w:rFonts w:ascii="GHEA Grapalat" w:hAnsi="GHEA Grapalat"/>
                <w:bCs/>
                <w:iCs/>
                <w:lang w:val="hy-AM"/>
              </w:rPr>
              <w:t>88-րդ հոդվածի 1-ին մասն ամբողջությամբ շարա</w:t>
            </w:r>
            <w:r>
              <w:rPr>
                <w:rFonts w:ascii="GHEA Grapalat" w:hAnsi="GHEA Grapalat"/>
                <w:bCs/>
                <w:iCs/>
                <w:lang w:val="hy-AM"/>
              </w:rPr>
              <w:softHyphen/>
            </w:r>
            <w:r w:rsidRPr="00257C6F">
              <w:rPr>
                <w:rFonts w:ascii="GHEA Grapalat" w:hAnsi="GHEA Grapalat"/>
                <w:bCs/>
                <w:iCs/>
                <w:lang w:val="hy-AM"/>
              </w:rPr>
              <w:t xml:space="preserve">դրել նոր խմբագրությամբ՝ նկատի ունենալով </w:t>
            </w:r>
            <w:r w:rsidRPr="00257C6F">
              <w:rPr>
                <w:rFonts w:ascii="GHEA Grapalat" w:hAnsi="GHEA Grapalat"/>
                <w:lang w:val="hy-AM"/>
              </w:rPr>
              <w:t>«Նորմատիվ ի</w:t>
            </w:r>
            <w:r w:rsidRPr="00257C6F">
              <w:rPr>
                <w:rFonts w:ascii="GHEA Grapalat" w:hAnsi="GHEA Grapalat" w:cs="Sylfaen"/>
                <w:lang w:val="hy-AM"/>
              </w:rPr>
              <w:t>րավական</w:t>
            </w:r>
            <w:r w:rsidRPr="00257C6F">
              <w:rPr>
                <w:rFonts w:ascii="GHEA Grapalat" w:hAnsi="GHEA Grapalat"/>
                <w:lang w:val="hy-AM"/>
              </w:rPr>
              <w:t xml:space="preserve"> </w:t>
            </w:r>
            <w:r w:rsidRPr="00257C6F">
              <w:rPr>
                <w:rFonts w:ascii="GHEA Grapalat" w:hAnsi="GHEA Grapalat" w:cs="Sylfaen"/>
                <w:lang w:val="hy-AM"/>
              </w:rPr>
              <w:t>ակտ</w:t>
            </w:r>
            <w:r>
              <w:rPr>
                <w:rFonts w:ascii="GHEA Grapalat" w:hAnsi="GHEA Grapalat" w:cs="Sylfaen"/>
                <w:lang w:val="hy-AM"/>
              </w:rPr>
              <w:softHyphen/>
            </w:r>
            <w:r w:rsidRPr="00257C6F">
              <w:rPr>
                <w:rFonts w:ascii="GHEA Grapalat" w:hAnsi="GHEA Grapalat" w:cs="Sylfaen"/>
                <w:lang w:val="hy-AM"/>
              </w:rPr>
              <w:t>երի</w:t>
            </w:r>
            <w:r w:rsidRPr="00257C6F">
              <w:rPr>
                <w:rFonts w:ascii="GHEA Grapalat" w:hAnsi="GHEA Grapalat"/>
                <w:lang w:val="hy-AM"/>
              </w:rPr>
              <w:t xml:space="preserve"> </w:t>
            </w:r>
            <w:r w:rsidRPr="00257C6F">
              <w:rPr>
                <w:rFonts w:ascii="GHEA Grapalat" w:hAnsi="GHEA Grapalat" w:cs="Sylfaen"/>
                <w:lang w:val="hy-AM"/>
              </w:rPr>
              <w:t>մասին</w:t>
            </w:r>
            <w:r w:rsidRPr="00257C6F">
              <w:rPr>
                <w:rFonts w:ascii="GHEA Grapalat" w:hAnsi="GHEA Grapalat"/>
                <w:lang w:val="hy-AM"/>
              </w:rPr>
              <w:t xml:space="preserve">» </w:t>
            </w:r>
            <w:r w:rsidRPr="00257C6F">
              <w:rPr>
                <w:rFonts w:ascii="GHEA Grapalat" w:hAnsi="GHEA Grapalat" w:cs="Sylfaen"/>
                <w:lang w:val="hy-AM"/>
              </w:rPr>
              <w:t>օրենքի 34-րդ հոդվածի 4-րդ մասի կարգավորումը, որի համա</w:t>
            </w:r>
            <w:r>
              <w:rPr>
                <w:rFonts w:ascii="GHEA Grapalat" w:hAnsi="GHEA Grapalat" w:cs="Sylfaen"/>
                <w:lang w:val="hy-AM"/>
              </w:rPr>
              <w:softHyphen/>
            </w:r>
            <w:r w:rsidRPr="00257C6F">
              <w:rPr>
                <w:rFonts w:ascii="GHEA Grapalat" w:hAnsi="GHEA Grapalat" w:cs="Sylfaen"/>
                <w:lang w:val="hy-AM"/>
              </w:rPr>
              <w:t>ձայն՝ ե</w:t>
            </w:r>
            <w:r w:rsidRPr="00257C6F">
              <w:rPr>
                <w:rFonts w:ascii="GHEA Grapalat" w:hAnsi="GHEA Grapalat"/>
                <w:color w:val="000000"/>
                <w:shd w:val="clear" w:color="auto" w:fill="FFFFFF"/>
                <w:lang w:val="hy-AM"/>
              </w:rPr>
              <w:t>թե նորմատիվ իրավական ակտում կատարվում են ծավալուն փոփոխություններ կամ լրացումներ, ապա ակտը կարող է ամբողջությամբ շարա</w:t>
            </w:r>
            <w:r>
              <w:rPr>
                <w:rFonts w:ascii="GHEA Grapalat" w:hAnsi="GHEA Grapalat"/>
                <w:color w:val="000000"/>
                <w:shd w:val="clear" w:color="auto" w:fill="FFFFFF"/>
                <w:lang w:val="hy-AM"/>
              </w:rPr>
              <w:softHyphen/>
            </w:r>
            <w:r w:rsidRPr="00257C6F">
              <w:rPr>
                <w:rFonts w:ascii="GHEA Grapalat" w:hAnsi="GHEA Grapalat"/>
                <w:color w:val="000000"/>
                <w:shd w:val="clear" w:color="auto" w:fill="FFFFFF"/>
                <w:lang w:val="hy-AM"/>
              </w:rPr>
              <w:t>դրվել նոր խմբագրությամբ:</w:t>
            </w:r>
          </w:p>
        </w:tc>
        <w:tc>
          <w:tcPr>
            <w:tcW w:w="6358" w:type="dxa"/>
          </w:tcPr>
          <w:p w14:paraId="1BC18F2E" w14:textId="77777777" w:rsidR="008076B9" w:rsidRDefault="00F5476B" w:rsidP="00D64414">
            <w:pPr>
              <w:ind w:firstLine="290"/>
              <w:jc w:val="center"/>
              <w:rPr>
                <w:rFonts w:ascii="GHEA Grapalat" w:hAnsi="GHEA Grapalat"/>
                <w:b/>
                <w:color w:val="000000"/>
                <w:shd w:val="clear" w:color="auto" w:fill="FFFFFF"/>
                <w:lang w:val="hy-AM"/>
              </w:rPr>
            </w:pPr>
            <w:r w:rsidRPr="00255823">
              <w:rPr>
                <w:rFonts w:ascii="GHEA Grapalat" w:hAnsi="GHEA Grapalat"/>
                <w:b/>
                <w:color w:val="000000"/>
                <w:shd w:val="clear" w:color="auto" w:fill="FFFFFF"/>
                <w:lang w:val="hy-AM"/>
              </w:rPr>
              <w:t>Չի ընդունվել:</w:t>
            </w:r>
          </w:p>
          <w:p w14:paraId="0A0D61AB" w14:textId="429266D0" w:rsidR="00576B80" w:rsidRDefault="00AD4BE7" w:rsidP="00576B80">
            <w:pPr>
              <w:ind w:firstLine="290"/>
              <w:rPr>
                <w:rFonts w:ascii="GHEA Grapalat" w:hAnsi="GHEA Grapalat" w:cs="Sylfaen"/>
                <w:lang w:val="hy-AM"/>
              </w:rPr>
            </w:pPr>
            <w:r w:rsidRPr="00AD4BE7">
              <w:rPr>
                <w:rFonts w:ascii="GHEA Grapalat" w:hAnsi="GHEA Grapalat"/>
                <w:lang w:val="hy-AM"/>
              </w:rPr>
              <w:t xml:space="preserve">Հարկային օրենսգրքի 88-րդ հոդվածի 1-ին մասի առաջին նախադասության մեջ առաջարկվում է ընդամենը «11-րդ և 21-րդ» բառերը փոխարինել «10-րդ, 14-րդ և 15-րդ» բառերով: Մյուս կողմից, </w:t>
            </w:r>
            <w:r w:rsidR="00576B80" w:rsidRPr="00257C6F">
              <w:rPr>
                <w:rFonts w:ascii="GHEA Grapalat" w:hAnsi="GHEA Grapalat"/>
                <w:lang w:val="hy-AM"/>
              </w:rPr>
              <w:t>«Նորմատիվ ի</w:t>
            </w:r>
            <w:r w:rsidR="00576B80" w:rsidRPr="00257C6F">
              <w:rPr>
                <w:rFonts w:ascii="GHEA Grapalat" w:hAnsi="GHEA Grapalat" w:cs="Sylfaen"/>
                <w:lang w:val="hy-AM"/>
              </w:rPr>
              <w:t>րավական</w:t>
            </w:r>
            <w:r w:rsidR="00576B80" w:rsidRPr="00257C6F">
              <w:rPr>
                <w:rFonts w:ascii="GHEA Grapalat" w:hAnsi="GHEA Grapalat"/>
                <w:lang w:val="hy-AM"/>
              </w:rPr>
              <w:t xml:space="preserve"> </w:t>
            </w:r>
            <w:r w:rsidR="00576B80" w:rsidRPr="00257C6F">
              <w:rPr>
                <w:rFonts w:ascii="GHEA Grapalat" w:hAnsi="GHEA Grapalat" w:cs="Sylfaen"/>
                <w:lang w:val="hy-AM"/>
              </w:rPr>
              <w:t>ակտ</w:t>
            </w:r>
            <w:r w:rsidR="00576B80">
              <w:rPr>
                <w:rFonts w:ascii="GHEA Grapalat" w:hAnsi="GHEA Grapalat" w:cs="Sylfaen"/>
                <w:lang w:val="hy-AM"/>
              </w:rPr>
              <w:softHyphen/>
            </w:r>
            <w:r w:rsidR="00576B80" w:rsidRPr="00257C6F">
              <w:rPr>
                <w:rFonts w:ascii="GHEA Grapalat" w:hAnsi="GHEA Grapalat" w:cs="Sylfaen"/>
                <w:lang w:val="hy-AM"/>
              </w:rPr>
              <w:t>երի</w:t>
            </w:r>
            <w:r w:rsidR="00576B80" w:rsidRPr="00257C6F">
              <w:rPr>
                <w:rFonts w:ascii="GHEA Grapalat" w:hAnsi="GHEA Grapalat"/>
                <w:lang w:val="hy-AM"/>
              </w:rPr>
              <w:t xml:space="preserve"> </w:t>
            </w:r>
            <w:r w:rsidR="00576B80" w:rsidRPr="00257C6F">
              <w:rPr>
                <w:rFonts w:ascii="GHEA Grapalat" w:hAnsi="GHEA Grapalat" w:cs="Sylfaen"/>
                <w:lang w:val="hy-AM"/>
              </w:rPr>
              <w:t>մասին</w:t>
            </w:r>
            <w:r w:rsidR="00576B80" w:rsidRPr="00257C6F">
              <w:rPr>
                <w:rFonts w:ascii="GHEA Grapalat" w:hAnsi="GHEA Grapalat"/>
                <w:lang w:val="hy-AM"/>
              </w:rPr>
              <w:t xml:space="preserve">» </w:t>
            </w:r>
            <w:r w:rsidR="00576B80" w:rsidRPr="00257C6F">
              <w:rPr>
                <w:rFonts w:ascii="GHEA Grapalat" w:hAnsi="GHEA Grapalat" w:cs="Sylfaen"/>
                <w:lang w:val="hy-AM"/>
              </w:rPr>
              <w:t>օրենքի 34-րդ հոդվածի 4-րդ մասի կարգավորումը</w:t>
            </w:r>
            <w:r w:rsidR="00576B80" w:rsidRPr="00576B80">
              <w:rPr>
                <w:rFonts w:ascii="GHEA Grapalat" w:hAnsi="GHEA Grapalat" w:cs="Sylfaen"/>
                <w:lang w:val="hy-AM"/>
              </w:rPr>
              <w:t xml:space="preserve"> իմպերատիվ բնույթ</w:t>
            </w:r>
            <w:r w:rsidR="00F13F7F" w:rsidRPr="00F13F7F">
              <w:rPr>
                <w:rFonts w:ascii="GHEA Grapalat" w:hAnsi="GHEA Grapalat" w:cs="Sylfaen"/>
                <w:lang w:val="hy-AM"/>
              </w:rPr>
              <w:t xml:space="preserve"> չի նախատեսում</w:t>
            </w:r>
            <w:r w:rsidR="00576B80" w:rsidRPr="00576B80">
              <w:rPr>
                <w:rFonts w:ascii="GHEA Grapalat" w:hAnsi="GHEA Grapalat" w:cs="Sylfaen"/>
                <w:lang w:val="hy-AM"/>
              </w:rPr>
              <w:t>, քանի որ նշվա</w:t>
            </w:r>
            <w:r w:rsidR="00247893" w:rsidRPr="00247893">
              <w:rPr>
                <w:rFonts w:ascii="GHEA Grapalat" w:hAnsi="GHEA Grapalat" w:cs="Sylfaen"/>
                <w:lang w:val="hy-AM"/>
              </w:rPr>
              <w:t>ծ</w:t>
            </w:r>
            <w:r w:rsidR="00576B80" w:rsidRPr="00576B80">
              <w:rPr>
                <w:rFonts w:ascii="GHEA Grapalat" w:hAnsi="GHEA Grapalat" w:cs="Sylfaen"/>
                <w:lang w:val="hy-AM"/>
              </w:rPr>
              <w:t xml:space="preserve"> է, որ </w:t>
            </w:r>
            <w:r w:rsidR="00576B80" w:rsidRPr="00576B80">
              <w:rPr>
                <w:rFonts w:ascii="GHEA Grapalat" w:hAnsi="GHEA Grapalat" w:cs="Sylfaen"/>
                <w:i/>
                <w:iCs/>
                <w:lang w:val="hy-AM"/>
              </w:rPr>
              <w:t>կարող է</w:t>
            </w:r>
            <w:r w:rsidR="00576B80" w:rsidRPr="00576B80">
              <w:rPr>
                <w:rFonts w:ascii="GHEA Grapalat" w:hAnsi="GHEA Grapalat" w:cs="Sylfaen"/>
                <w:lang w:val="hy-AM"/>
              </w:rPr>
              <w:t xml:space="preserve"> շարադրվել նոր խմբագրությամբ:</w:t>
            </w:r>
          </w:p>
          <w:p w14:paraId="664276F0" w14:textId="6529F406" w:rsidR="00576B80" w:rsidRPr="00247893" w:rsidRDefault="004716C3" w:rsidP="004716C3">
            <w:pPr>
              <w:ind w:firstLine="290"/>
              <w:rPr>
                <w:rFonts w:ascii="GHEA Grapalat" w:eastAsiaTheme="minorHAnsi" w:hAnsi="GHEA Grapalat" w:cstheme="minorBidi"/>
                <w:b/>
                <w:color w:val="000000"/>
                <w:shd w:val="clear" w:color="auto" w:fill="FFFFFF"/>
                <w:lang w:val="hy-AM"/>
              </w:rPr>
            </w:pPr>
            <w:r w:rsidRPr="004716C3">
              <w:rPr>
                <w:rFonts w:ascii="GHEA Grapalat" w:hAnsi="GHEA Grapalat" w:cstheme="minorBidi"/>
                <w:bCs/>
                <w:color w:val="000000"/>
                <w:shd w:val="clear" w:color="auto" w:fill="FFFFFF"/>
                <w:lang w:val="hy-AM"/>
              </w:rPr>
              <w:t xml:space="preserve">Այս առումով, քանի որ Հարկային օրենսգրքի 88-րդ հոդվածի 1-ին մասի առաջին նախադասության մեջ առաջարկվում է հստակեցնող բնույթի փոփոխություն </w:t>
            </w:r>
            <w:r>
              <w:rPr>
                <w:rFonts w:ascii="GHEA Grapalat" w:hAnsi="GHEA Grapalat" w:cstheme="minorBidi"/>
                <w:bCs/>
                <w:color w:val="000000"/>
                <w:shd w:val="clear" w:color="auto" w:fill="FFFFFF"/>
                <w:lang w:val="hy-AM"/>
              </w:rPr>
              <w:t xml:space="preserve">կատարել և հաշվի առնելով այն, որ </w:t>
            </w:r>
            <w:r w:rsidR="00247893" w:rsidRPr="00247893">
              <w:rPr>
                <w:rFonts w:ascii="GHEA Grapalat" w:hAnsi="GHEA Grapalat"/>
                <w:bCs/>
                <w:iCs/>
                <w:lang w:val="hy-AM"/>
              </w:rPr>
              <w:t xml:space="preserve">այս պարագայում </w:t>
            </w:r>
            <w:r w:rsidR="00247893" w:rsidRPr="00247893">
              <w:rPr>
                <w:rFonts w:ascii="GHEA Grapalat" w:hAnsi="GHEA Grapalat"/>
                <w:bCs/>
                <w:iCs/>
                <w:lang w:val="hy-AM"/>
              </w:rPr>
              <w:lastRenderedPageBreak/>
              <w:t xml:space="preserve">կատարվող փոփոխությունները ավելի տեսանելի են և հասկանալու համար ավելի </w:t>
            </w:r>
            <w:r w:rsidRPr="004716C3">
              <w:rPr>
                <w:rFonts w:ascii="GHEA Grapalat" w:hAnsi="GHEA Grapalat"/>
                <w:bCs/>
                <w:iCs/>
                <w:lang w:val="hy-AM"/>
              </w:rPr>
              <w:t>պարզ՝ գտնում ենք, որ առավել նպատակահարմար է որպեսզի Հարկային օ</w:t>
            </w:r>
            <w:r>
              <w:rPr>
                <w:rFonts w:ascii="GHEA Grapalat" w:hAnsi="GHEA Grapalat"/>
                <w:bCs/>
                <w:iCs/>
                <w:lang w:val="hy-AM"/>
              </w:rPr>
              <w:t>րենսգրքի 88-րդ հոդվածի 1-ին մասը չշարադրվի նոր խմբագրությամբ</w:t>
            </w:r>
            <w:r w:rsidR="00247893" w:rsidRPr="00247893">
              <w:rPr>
                <w:rFonts w:ascii="GHEA Grapalat" w:hAnsi="GHEA Grapalat"/>
                <w:bCs/>
                <w:iCs/>
                <w:lang w:val="hy-AM"/>
              </w:rPr>
              <w:t>:</w:t>
            </w:r>
          </w:p>
        </w:tc>
      </w:tr>
      <w:tr w:rsidR="008076B9" w:rsidRPr="00275F97" w14:paraId="0B5319DC" w14:textId="77777777" w:rsidTr="00E9598D">
        <w:tc>
          <w:tcPr>
            <w:tcW w:w="8526" w:type="dxa"/>
          </w:tcPr>
          <w:p w14:paraId="682948D2" w14:textId="5BA5EB44" w:rsidR="008076B9" w:rsidRPr="008076B9" w:rsidRDefault="00A543D3" w:rsidP="008076B9">
            <w:pPr>
              <w:pStyle w:val="ListParagraph"/>
              <w:numPr>
                <w:ilvl w:val="0"/>
                <w:numId w:val="25"/>
              </w:numPr>
              <w:tabs>
                <w:tab w:val="left" w:pos="564"/>
                <w:tab w:val="left" w:pos="852"/>
              </w:tabs>
              <w:ind w:left="0" w:firstLine="321"/>
              <w:rPr>
                <w:rFonts w:ascii="GHEA Grapalat" w:hAnsi="GHEA Grapalat" w:cs="Sylfaen"/>
                <w:i/>
                <w:color w:val="000000"/>
                <w:shd w:val="clear" w:color="auto" w:fill="FFFFFF"/>
                <w:lang w:val="hy-AM"/>
              </w:rPr>
            </w:pPr>
            <w:r w:rsidRPr="00A543D3">
              <w:rPr>
                <w:rFonts w:ascii="GHEA Grapalat" w:hAnsi="GHEA Grapalat"/>
                <w:color w:val="000000"/>
                <w:shd w:val="clear" w:color="auto" w:fill="FFFFFF"/>
                <w:lang w:val="hy-AM"/>
              </w:rPr>
              <w:lastRenderedPageBreak/>
              <w:t>Ա</w:t>
            </w:r>
            <w:r w:rsidR="008076B9" w:rsidRPr="00257C6F">
              <w:rPr>
                <w:rFonts w:ascii="GHEA Grapalat" w:hAnsi="GHEA Grapalat"/>
                <w:color w:val="000000"/>
                <w:shd w:val="clear" w:color="auto" w:fill="FFFFFF"/>
                <w:lang w:val="hy-AM"/>
              </w:rPr>
              <w:t xml:space="preserve">նհրաժեշտ է Նախագծի 1-ին հոդվածի մասերի համարակալումը համապատասխանեցնել </w:t>
            </w:r>
            <w:r w:rsidR="008076B9" w:rsidRPr="00257C6F">
              <w:rPr>
                <w:rFonts w:ascii="GHEA Grapalat" w:hAnsi="GHEA Grapalat"/>
                <w:lang w:val="hy-AM"/>
              </w:rPr>
              <w:t>«Նորմատիվ ի</w:t>
            </w:r>
            <w:r w:rsidR="008076B9" w:rsidRPr="00257C6F">
              <w:rPr>
                <w:rFonts w:ascii="GHEA Grapalat" w:hAnsi="GHEA Grapalat" w:cs="Sylfaen"/>
                <w:lang w:val="hy-AM"/>
              </w:rPr>
              <w:t>րավական</w:t>
            </w:r>
            <w:r w:rsidR="008076B9" w:rsidRPr="00257C6F">
              <w:rPr>
                <w:rFonts w:ascii="GHEA Grapalat" w:hAnsi="GHEA Grapalat"/>
                <w:lang w:val="hy-AM"/>
              </w:rPr>
              <w:t xml:space="preserve"> </w:t>
            </w:r>
            <w:r w:rsidR="008076B9" w:rsidRPr="00257C6F">
              <w:rPr>
                <w:rFonts w:ascii="GHEA Grapalat" w:hAnsi="GHEA Grapalat" w:cs="Sylfaen"/>
                <w:lang w:val="hy-AM"/>
              </w:rPr>
              <w:t>ակտերի</w:t>
            </w:r>
            <w:r w:rsidR="008076B9" w:rsidRPr="00257C6F">
              <w:rPr>
                <w:rFonts w:ascii="GHEA Grapalat" w:hAnsi="GHEA Grapalat"/>
                <w:lang w:val="hy-AM"/>
              </w:rPr>
              <w:t xml:space="preserve"> </w:t>
            </w:r>
            <w:r w:rsidR="008076B9" w:rsidRPr="00257C6F">
              <w:rPr>
                <w:rFonts w:ascii="GHEA Grapalat" w:hAnsi="GHEA Grapalat" w:cs="Sylfaen"/>
                <w:lang w:val="hy-AM"/>
              </w:rPr>
              <w:t>մասին</w:t>
            </w:r>
            <w:r w:rsidR="008076B9" w:rsidRPr="00257C6F">
              <w:rPr>
                <w:rFonts w:ascii="GHEA Grapalat" w:hAnsi="GHEA Grapalat"/>
                <w:lang w:val="hy-AM"/>
              </w:rPr>
              <w:t xml:space="preserve">» </w:t>
            </w:r>
            <w:r w:rsidR="008076B9" w:rsidRPr="00257C6F">
              <w:rPr>
                <w:rFonts w:ascii="GHEA Grapalat" w:hAnsi="GHEA Grapalat" w:cs="Sylfaen"/>
                <w:lang w:val="hy-AM"/>
              </w:rPr>
              <w:t xml:space="preserve">օրենքի 14-րդ հոդվածի 3-րդ և 7-րդ մասի դրույթներին, որոնց համաձայն՝ </w:t>
            </w:r>
            <w:r w:rsidR="008076B9" w:rsidRPr="00257C6F">
              <w:rPr>
                <w:rFonts w:ascii="GHEA Grapalat" w:hAnsi="GHEA Grapalat"/>
                <w:i/>
                <w:color w:val="000000"/>
                <w:shd w:val="clear" w:color="auto" w:fill="FFFFFF"/>
                <w:lang w:val="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 Հոդվածների և մասերի համարները տեքստից բաժանվում են միջակետերով, իսկ հոդվածների կետերի համարները` փակագծերով: Հոդվածում ենթակետի` հայերենի այբուբենի փոքրատառերով նշված համարները տեքստից բաժանվում են միջակետով:</w:t>
            </w:r>
          </w:p>
        </w:tc>
        <w:tc>
          <w:tcPr>
            <w:tcW w:w="6358" w:type="dxa"/>
          </w:tcPr>
          <w:p w14:paraId="3AFC2BB0" w14:textId="23C3BD88" w:rsidR="00254399" w:rsidRDefault="00696F03" w:rsidP="00E9598D">
            <w:pPr>
              <w:jc w:val="center"/>
              <w:rPr>
                <w:rFonts w:ascii="GHEA Grapalat" w:eastAsiaTheme="minorHAnsi" w:hAnsi="GHEA Grapalat" w:cstheme="minorBidi"/>
                <w:b/>
                <w:bCs/>
                <w:color w:val="000000"/>
                <w:shd w:val="clear" w:color="auto" w:fill="FFFFFF"/>
                <w:lang w:val="hy-AM"/>
              </w:rPr>
            </w:pPr>
            <w:r w:rsidRPr="00E9598D">
              <w:rPr>
                <w:rFonts w:ascii="GHEA Grapalat" w:eastAsiaTheme="minorHAnsi" w:hAnsi="GHEA Grapalat" w:cstheme="minorBidi"/>
                <w:b/>
                <w:bCs/>
                <w:color w:val="000000"/>
                <w:shd w:val="clear" w:color="auto" w:fill="FFFFFF"/>
                <w:lang w:val="hy-AM"/>
              </w:rPr>
              <w:t>Չի ը</w:t>
            </w:r>
            <w:r w:rsidR="00254399">
              <w:rPr>
                <w:rFonts w:ascii="GHEA Grapalat" w:eastAsiaTheme="minorHAnsi" w:hAnsi="GHEA Grapalat" w:cstheme="minorBidi"/>
                <w:b/>
                <w:bCs/>
                <w:color w:val="000000"/>
                <w:shd w:val="clear" w:color="auto" w:fill="FFFFFF"/>
                <w:lang w:val="hy-AM"/>
              </w:rPr>
              <w:t>ն</w:t>
            </w:r>
            <w:r w:rsidR="00254399" w:rsidRPr="00B42232">
              <w:rPr>
                <w:rFonts w:ascii="GHEA Grapalat" w:eastAsiaTheme="minorHAnsi" w:hAnsi="GHEA Grapalat" w:cstheme="minorBidi"/>
                <w:b/>
                <w:bCs/>
                <w:color w:val="000000"/>
                <w:shd w:val="clear" w:color="auto" w:fill="FFFFFF"/>
                <w:lang w:val="hy-AM"/>
              </w:rPr>
              <w:t>դունվել:</w:t>
            </w:r>
          </w:p>
          <w:p w14:paraId="12DB8A3E" w14:textId="3F7D1C5D" w:rsidR="008076B9" w:rsidRPr="00E9598D" w:rsidRDefault="00E9598D" w:rsidP="00E9598D">
            <w:pPr>
              <w:ind w:firstLine="290"/>
              <w:rPr>
                <w:rFonts w:ascii="GHEA Grapalat" w:eastAsiaTheme="minorHAnsi" w:hAnsi="GHEA Grapalat" w:cstheme="minorBidi"/>
                <w:b/>
                <w:color w:val="000000"/>
                <w:shd w:val="clear" w:color="auto" w:fill="FFFFFF"/>
                <w:lang w:val="hy-AM"/>
              </w:rPr>
            </w:pPr>
            <w:r w:rsidRPr="00E9598D">
              <w:rPr>
                <w:rFonts w:ascii="GHEA Grapalat" w:eastAsiaTheme="minorHAnsi" w:hAnsi="GHEA Grapalat" w:cstheme="minorBidi"/>
                <w:color w:val="000000"/>
                <w:shd w:val="clear" w:color="auto" w:fill="FFFFFF"/>
                <w:lang w:val="hy-AM"/>
              </w:rPr>
              <w:t xml:space="preserve">Նախագիծը մշակվել է նորմատիվ իրավական ակտերում փոփոխություններ և </w:t>
            </w:r>
            <w:r>
              <w:rPr>
                <w:rFonts w:ascii="GHEA Grapalat" w:eastAsiaTheme="minorHAnsi" w:hAnsi="GHEA Grapalat" w:cstheme="minorBidi"/>
                <w:color w:val="000000"/>
                <w:shd w:val="clear" w:color="auto" w:fill="FFFFFF"/>
                <w:lang w:val="hy-AM"/>
              </w:rPr>
              <w:t>(</w:t>
            </w:r>
            <w:r w:rsidRPr="00E9598D">
              <w:rPr>
                <w:rFonts w:ascii="GHEA Grapalat" w:eastAsiaTheme="minorHAnsi" w:hAnsi="GHEA Grapalat" w:cstheme="minorBidi"/>
                <w:color w:val="000000"/>
                <w:shd w:val="clear" w:color="auto" w:fill="FFFFFF"/>
                <w:lang w:val="hy-AM"/>
              </w:rPr>
              <w:t>կամ</w:t>
            </w:r>
            <w:r>
              <w:rPr>
                <w:rFonts w:ascii="GHEA Grapalat" w:eastAsiaTheme="minorHAnsi" w:hAnsi="GHEA Grapalat" w:cstheme="minorBidi"/>
                <w:color w:val="000000"/>
                <w:shd w:val="clear" w:color="auto" w:fill="FFFFFF"/>
                <w:lang w:val="hy-AM"/>
              </w:rPr>
              <w:t>)</w:t>
            </w:r>
            <w:r w:rsidRPr="00E9598D">
              <w:rPr>
                <w:rFonts w:ascii="GHEA Grapalat" w:eastAsiaTheme="minorHAnsi" w:hAnsi="GHEA Grapalat" w:cstheme="minorBidi"/>
                <w:color w:val="000000"/>
                <w:shd w:val="clear" w:color="auto" w:fill="FFFFFF"/>
                <w:lang w:val="hy-AM"/>
              </w:rPr>
              <w:t xml:space="preserve"> լրացումներ</w:t>
            </w:r>
            <w:r>
              <w:rPr>
                <w:rFonts w:ascii="GHEA Grapalat" w:eastAsiaTheme="minorHAnsi" w:hAnsi="GHEA Grapalat" w:cstheme="minorBidi"/>
                <w:color w:val="000000"/>
                <w:shd w:val="clear" w:color="auto" w:fill="FFFFFF"/>
                <w:lang w:val="hy-AM"/>
              </w:rPr>
              <w:t xml:space="preserve"> </w:t>
            </w:r>
            <w:r w:rsidRPr="00E9598D">
              <w:rPr>
                <w:rFonts w:ascii="GHEA Grapalat" w:eastAsiaTheme="minorHAnsi" w:hAnsi="GHEA Grapalat" w:cstheme="minorBidi"/>
                <w:color w:val="000000"/>
                <w:shd w:val="clear" w:color="auto" w:fill="FFFFFF"/>
                <w:lang w:val="hy-AM"/>
              </w:rPr>
              <w:t xml:space="preserve">կատարելիս հոդվածների համարակալումների վերաբերյալ ՀՀ արդարադատության նախարարության կողմից նախկինում ներկայացված եզրակացությունների </w:t>
            </w:r>
            <w:r>
              <w:rPr>
                <w:rFonts w:ascii="GHEA Grapalat" w:eastAsiaTheme="minorHAnsi" w:hAnsi="GHEA Grapalat" w:cstheme="minorBidi"/>
                <w:color w:val="000000"/>
                <w:shd w:val="clear" w:color="auto" w:fill="FFFFFF"/>
                <w:lang w:val="hy-AM"/>
              </w:rPr>
              <w:t>(</w:t>
            </w:r>
            <w:r w:rsidRPr="00E9598D">
              <w:rPr>
                <w:rFonts w:ascii="GHEA Grapalat" w:eastAsiaTheme="minorHAnsi" w:hAnsi="GHEA Grapalat" w:cstheme="minorBidi"/>
                <w:color w:val="000000"/>
                <w:shd w:val="clear" w:color="auto" w:fill="FFFFFF"/>
                <w:lang w:val="hy-AM"/>
              </w:rPr>
              <w:t>մասնավորապես, 2022 թվականի նոյեմբերի 24-ի թիվ /27.4/52364-2022 գրությամբ ներկայացված եզրակացության</w:t>
            </w:r>
            <w:r>
              <w:rPr>
                <w:rFonts w:ascii="GHEA Grapalat" w:eastAsiaTheme="minorHAnsi" w:hAnsi="GHEA Grapalat" w:cstheme="minorBidi"/>
                <w:color w:val="000000"/>
                <w:shd w:val="clear" w:color="auto" w:fill="FFFFFF"/>
                <w:lang w:val="hy-AM"/>
              </w:rPr>
              <w:t xml:space="preserve">) </w:t>
            </w:r>
            <w:r w:rsidRPr="00E9598D">
              <w:rPr>
                <w:rFonts w:ascii="GHEA Grapalat" w:eastAsiaTheme="minorHAnsi" w:hAnsi="GHEA Grapalat" w:cstheme="minorBidi"/>
                <w:color w:val="000000"/>
                <w:shd w:val="clear" w:color="auto" w:fill="FFFFFF"/>
                <w:lang w:val="hy-AM"/>
              </w:rPr>
              <w:t>հիման վրա:</w:t>
            </w:r>
          </w:p>
        </w:tc>
      </w:tr>
      <w:tr w:rsidR="008076B9" w:rsidRPr="00275F97" w14:paraId="69441F52" w14:textId="77777777" w:rsidTr="002E0C9C">
        <w:tc>
          <w:tcPr>
            <w:tcW w:w="8526" w:type="dxa"/>
          </w:tcPr>
          <w:p w14:paraId="6196F26D" w14:textId="2279BCF6" w:rsidR="008076B9" w:rsidRPr="008076B9" w:rsidRDefault="008076B9" w:rsidP="008076B9">
            <w:pPr>
              <w:pStyle w:val="ListParagraph"/>
              <w:numPr>
                <w:ilvl w:val="0"/>
                <w:numId w:val="25"/>
              </w:numPr>
              <w:tabs>
                <w:tab w:val="left" w:pos="639"/>
                <w:tab w:val="left" w:pos="927"/>
              </w:tabs>
              <w:ind w:left="0" w:firstLine="321"/>
              <w:rPr>
                <w:rFonts w:ascii="GHEA Grapalat" w:hAnsi="GHEA Grapalat"/>
                <w:lang w:val="hy-AM"/>
              </w:rPr>
            </w:pPr>
            <w:r w:rsidRPr="008076B9">
              <w:rPr>
                <w:rFonts w:ascii="GHEA Grapalat" w:hAnsi="GHEA Grapalat"/>
                <w:bCs/>
                <w:iCs/>
                <w:lang w:val="hy-AM"/>
              </w:rPr>
              <w:t>«Վար</w:t>
            </w:r>
            <w:r w:rsidRPr="008076B9">
              <w:rPr>
                <w:rFonts w:ascii="GHEA Grapalat" w:hAnsi="GHEA Grapalat"/>
                <w:bCs/>
                <w:iCs/>
                <w:lang w:val="hy-AM"/>
              </w:rPr>
              <w:softHyphen/>
              <w:t>չական իրավախախտումների վերաբերյալ Հայաստանի Հանրա</w:t>
            </w:r>
            <w:r w:rsidRPr="008076B9">
              <w:rPr>
                <w:rFonts w:ascii="GHEA Grapalat" w:hAnsi="GHEA Grapalat"/>
                <w:bCs/>
                <w:iCs/>
                <w:lang w:val="hy-AM"/>
              </w:rPr>
              <w:softHyphen/>
              <w:t>պետու</w:t>
            </w:r>
            <w:r w:rsidRPr="008076B9">
              <w:rPr>
                <w:rFonts w:ascii="GHEA Grapalat" w:hAnsi="GHEA Grapalat"/>
                <w:bCs/>
                <w:iCs/>
                <w:lang w:val="hy-AM"/>
              </w:rPr>
              <w:softHyphen/>
              <w:t>թ</w:t>
            </w:r>
            <w:r w:rsidRPr="008076B9">
              <w:rPr>
                <w:rFonts w:ascii="GHEA Grapalat" w:hAnsi="GHEA Grapalat"/>
                <w:bCs/>
                <w:iCs/>
                <w:lang w:val="hy-AM"/>
              </w:rPr>
              <w:softHyphen/>
              <w:t>յան օրենս</w:t>
            </w:r>
            <w:r w:rsidRPr="008076B9">
              <w:rPr>
                <w:rFonts w:ascii="GHEA Grapalat" w:hAnsi="GHEA Grapalat"/>
                <w:bCs/>
                <w:iCs/>
                <w:lang w:val="hy-AM"/>
              </w:rPr>
              <w:softHyphen/>
              <w:t>գր</w:t>
            </w:r>
            <w:r w:rsidRPr="008076B9">
              <w:rPr>
                <w:rFonts w:ascii="GHEA Grapalat" w:hAnsi="GHEA Grapalat"/>
                <w:bCs/>
                <w:iCs/>
                <w:lang w:val="hy-AM"/>
              </w:rPr>
              <w:softHyphen/>
              <w:t xml:space="preserve">քում փոփոխություն կատարելու մասին» օրենքի նախագծի վերաբերյալ </w:t>
            </w:r>
            <w:r w:rsidRPr="008076B9">
              <w:rPr>
                <w:rFonts w:ascii="GHEA Grapalat" w:hAnsi="GHEA Grapalat"/>
                <w:lang w:val="hy-AM"/>
              </w:rPr>
              <w:t>առաջարկում ենք Օ</w:t>
            </w:r>
            <w:r w:rsidRPr="008076B9">
              <w:rPr>
                <w:rFonts w:ascii="GHEA Grapalat" w:hAnsi="GHEA Grapalat" w:cs="Sylfaen"/>
                <w:lang w:val="hy-AM"/>
              </w:rPr>
              <w:t>րենսգրքի</w:t>
            </w:r>
            <w:r w:rsidRPr="008076B9">
              <w:rPr>
                <w:rFonts w:ascii="GHEA Grapalat" w:hAnsi="GHEA Grapalat" w:cs="Calibri"/>
                <w:lang w:val="hy-AM"/>
              </w:rPr>
              <w:t xml:space="preserve"> </w:t>
            </w:r>
            <w:r w:rsidRPr="008076B9">
              <w:rPr>
                <w:rFonts w:ascii="GHEA Grapalat" w:hAnsi="GHEA Grapalat"/>
                <w:lang w:val="hy-AM"/>
              </w:rPr>
              <w:t>170</w:t>
            </w:r>
            <w:r w:rsidRPr="008076B9">
              <w:rPr>
                <w:rFonts w:ascii="GHEA Grapalat" w:hAnsi="GHEA Grapalat"/>
                <w:vertAlign w:val="superscript"/>
                <w:lang w:val="hy-AM"/>
              </w:rPr>
              <w:t>13</w:t>
            </w:r>
            <w:r w:rsidRPr="008076B9">
              <w:rPr>
                <w:rFonts w:ascii="GHEA Grapalat" w:hAnsi="GHEA Grapalat"/>
                <w:lang w:val="hy-AM"/>
              </w:rPr>
              <w:t>-</w:t>
            </w:r>
            <w:r w:rsidRPr="008076B9">
              <w:rPr>
                <w:rFonts w:ascii="GHEA Grapalat" w:hAnsi="GHEA Grapalat" w:cs="Sylfaen"/>
                <w:lang w:val="hy-AM"/>
              </w:rPr>
              <w:t>րդ</w:t>
            </w:r>
            <w:r w:rsidRPr="008076B9">
              <w:rPr>
                <w:rFonts w:ascii="GHEA Grapalat" w:hAnsi="GHEA Grapalat" w:cs="Calibri"/>
                <w:lang w:val="hy-AM"/>
              </w:rPr>
              <w:t xml:space="preserve"> </w:t>
            </w:r>
            <w:r w:rsidRPr="008076B9">
              <w:rPr>
                <w:rFonts w:ascii="GHEA Grapalat" w:hAnsi="GHEA Grapalat" w:cs="Sylfaen"/>
                <w:lang w:val="hy-AM"/>
              </w:rPr>
              <w:t>հոդվածը</w:t>
            </w:r>
            <w:r w:rsidRPr="008076B9">
              <w:rPr>
                <w:rFonts w:ascii="GHEA Grapalat" w:hAnsi="GHEA Grapalat" w:cs="Calibri"/>
                <w:lang w:val="hy-AM"/>
              </w:rPr>
              <w:t xml:space="preserve"> նոր </w:t>
            </w:r>
            <w:r w:rsidRPr="008076B9">
              <w:rPr>
                <w:rFonts w:ascii="GHEA Grapalat" w:hAnsi="GHEA Grapalat" w:cs="Sylfaen"/>
                <w:lang w:val="hy-AM"/>
              </w:rPr>
              <w:t>խմբա</w:t>
            </w:r>
            <w:r w:rsidRPr="008076B9">
              <w:rPr>
                <w:rFonts w:ascii="GHEA Grapalat" w:hAnsi="GHEA Grapalat"/>
                <w:lang w:val="hy-AM"/>
              </w:rPr>
              <w:softHyphen/>
            </w:r>
            <w:r w:rsidRPr="008076B9">
              <w:rPr>
                <w:rFonts w:ascii="GHEA Grapalat" w:hAnsi="GHEA Grapalat" w:cs="Sylfaen"/>
                <w:lang w:val="hy-AM"/>
              </w:rPr>
              <w:t>գրու</w:t>
            </w:r>
            <w:r w:rsidRPr="008076B9">
              <w:rPr>
                <w:rFonts w:ascii="GHEA Grapalat" w:hAnsi="GHEA Grapalat"/>
                <w:lang w:val="hy-AM"/>
              </w:rPr>
              <w:softHyphen/>
            </w:r>
            <w:r w:rsidRPr="008076B9">
              <w:rPr>
                <w:rFonts w:ascii="GHEA Grapalat" w:hAnsi="GHEA Grapalat" w:cs="Sylfaen"/>
                <w:lang w:val="hy-AM"/>
              </w:rPr>
              <w:t xml:space="preserve">թյամբ շարադրելու փոխարեն հոդվածի վերնագիրը և 1-ին մասը </w:t>
            </w:r>
            <w:r w:rsidRPr="008076B9">
              <w:rPr>
                <w:rFonts w:ascii="GHEA Grapalat" w:hAnsi="GHEA Grapalat"/>
                <w:bCs/>
                <w:i/>
                <w:iCs/>
                <w:lang w:val="hy-AM"/>
              </w:rPr>
              <w:t>«գնով</w:t>
            </w:r>
            <w:r w:rsidRPr="008076B9">
              <w:rPr>
                <w:rFonts w:ascii="GHEA Grapalat" w:hAnsi="GHEA Grapalat"/>
                <w:i/>
                <w:lang w:val="hy-AM"/>
              </w:rPr>
              <w:t></w:t>
            </w:r>
            <w:r w:rsidRPr="008076B9">
              <w:rPr>
                <w:rFonts w:ascii="GHEA Grapalat" w:hAnsi="GHEA Grapalat"/>
                <w:lang w:val="hy-AM"/>
              </w:rPr>
              <w:t xml:space="preserve"> բառից հետո </w:t>
            </w:r>
            <w:r w:rsidRPr="008076B9">
              <w:rPr>
                <w:rFonts w:ascii="GHEA Grapalat" w:hAnsi="GHEA Grapalat" w:cs="Sylfaen"/>
                <w:lang w:val="hy-AM"/>
              </w:rPr>
              <w:t xml:space="preserve">լրացնել </w:t>
            </w:r>
            <w:r w:rsidRPr="008076B9">
              <w:rPr>
                <w:rFonts w:ascii="GHEA Grapalat" w:hAnsi="GHEA Grapalat"/>
                <w:bCs/>
                <w:iCs/>
                <w:lang w:val="hy-AM"/>
              </w:rPr>
              <w:t>«</w:t>
            </w:r>
            <w:r w:rsidRPr="008076B9">
              <w:rPr>
                <w:rFonts w:ascii="GHEA Grapalat" w:hAnsi="GHEA Grapalat"/>
                <w:i/>
                <w:lang w:val="hy-AM"/>
              </w:rPr>
              <w:t>կամ առավելագույն մանրածախ գնից բարձր գնով</w:t>
            </w:r>
            <w:r w:rsidRPr="008076B9">
              <w:rPr>
                <w:rFonts w:ascii="GHEA Grapalat" w:hAnsi="GHEA Grapalat"/>
                <w:lang w:val="hy-AM"/>
              </w:rPr>
              <w:t> բառերով:</w:t>
            </w:r>
          </w:p>
        </w:tc>
        <w:tc>
          <w:tcPr>
            <w:tcW w:w="6358" w:type="dxa"/>
          </w:tcPr>
          <w:p w14:paraId="7D5D010B" w14:textId="77777777" w:rsidR="000F7E89" w:rsidRDefault="000F7E89" w:rsidP="000F7E89">
            <w:pPr>
              <w:jc w:val="center"/>
              <w:rPr>
                <w:rFonts w:ascii="GHEA Grapalat" w:eastAsiaTheme="minorHAnsi" w:hAnsi="GHEA Grapalat" w:cstheme="minorBidi"/>
                <w:b/>
                <w:bCs/>
                <w:color w:val="000000"/>
                <w:shd w:val="clear" w:color="auto" w:fill="FFFFFF"/>
                <w:lang w:val="hy-AM"/>
              </w:rPr>
            </w:pPr>
            <w:r>
              <w:rPr>
                <w:rFonts w:ascii="GHEA Grapalat" w:eastAsiaTheme="minorHAnsi" w:hAnsi="GHEA Grapalat" w:cstheme="minorBidi"/>
                <w:b/>
                <w:bCs/>
                <w:color w:val="000000"/>
                <w:shd w:val="clear" w:color="auto" w:fill="FFFFFF"/>
                <w:lang w:val="hy-AM"/>
              </w:rPr>
              <w:t>Ըն</w:t>
            </w:r>
            <w:r w:rsidRPr="00B42232">
              <w:rPr>
                <w:rFonts w:ascii="GHEA Grapalat" w:eastAsiaTheme="minorHAnsi" w:hAnsi="GHEA Grapalat" w:cstheme="minorBidi"/>
                <w:b/>
                <w:bCs/>
                <w:color w:val="000000"/>
                <w:shd w:val="clear" w:color="auto" w:fill="FFFFFF"/>
                <w:lang w:val="hy-AM"/>
              </w:rPr>
              <w:t>դունվել</w:t>
            </w:r>
            <w:r>
              <w:rPr>
                <w:rFonts w:ascii="GHEA Grapalat" w:eastAsiaTheme="minorHAnsi" w:hAnsi="GHEA Grapalat" w:cstheme="minorBidi"/>
                <w:b/>
                <w:bCs/>
                <w:color w:val="000000"/>
                <w:shd w:val="clear" w:color="auto" w:fill="FFFFFF"/>
                <w:lang w:val="hy-AM"/>
              </w:rPr>
              <w:t xml:space="preserve"> է</w:t>
            </w:r>
            <w:r w:rsidRPr="00B42232">
              <w:rPr>
                <w:rFonts w:ascii="GHEA Grapalat" w:eastAsiaTheme="minorHAnsi" w:hAnsi="GHEA Grapalat" w:cstheme="minorBidi"/>
                <w:b/>
                <w:bCs/>
                <w:color w:val="000000"/>
                <w:shd w:val="clear" w:color="auto" w:fill="FFFFFF"/>
                <w:lang w:val="hy-AM"/>
              </w:rPr>
              <w:t>:</w:t>
            </w:r>
          </w:p>
          <w:p w14:paraId="76DF22BA" w14:textId="73FE0179" w:rsidR="008076B9" w:rsidRPr="00E12DF8" w:rsidRDefault="000F7E89" w:rsidP="000F7E89">
            <w:pPr>
              <w:ind w:firstLine="290"/>
              <w:jc w:val="center"/>
              <w:rPr>
                <w:rFonts w:ascii="GHEA Grapalat" w:eastAsiaTheme="minorHAnsi" w:hAnsi="GHEA Grapalat" w:cstheme="minorBidi"/>
                <w:b/>
                <w:color w:val="000000"/>
                <w:shd w:val="clear" w:color="auto" w:fill="FFFFFF"/>
                <w:lang w:val="hy-AM"/>
              </w:rPr>
            </w:pPr>
            <w:r w:rsidRPr="00150961">
              <w:rPr>
                <w:rFonts w:ascii="GHEA Grapalat" w:eastAsiaTheme="minorHAnsi" w:hAnsi="GHEA Grapalat" w:cstheme="minorBidi"/>
                <w:color w:val="000000"/>
                <w:shd w:val="clear" w:color="auto" w:fill="FFFFFF"/>
                <w:lang w:val="hy-AM"/>
              </w:rPr>
              <w:t>Նախագծում կատարվել է համապատասխան փոփոխություն</w:t>
            </w:r>
            <w:r w:rsidRPr="00254399">
              <w:rPr>
                <w:rFonts w:ascii="GHEA Grapalat" w:eastAsiaTheme="minorHAnsi" w:hAnsi="GHEA Grapalat" w:cstheme="minorBidi"/>
                <w:color w:val="000000"/>
                <w:shd w:val="clear" w:color="auto" w:fill="FFFFFF"/>
                <w:lang w:val="hy-AM"/>
              </w:rPr>
              <w:t>:</w:t>
            </w:r>
          </w:p>
        </w:tc>
      </w:tr>
      <w:tr w:rsidR="00CE54E5" w:rsidRPr="00C906A9" w14:paraId="744C0E64" w14:textId="77777777" w:rsidTr="00CE54E5">
        <w:tc>
          <w:tcPr>
            <w:tcW w:w="8526" w:type="dxa"/>
            <w:vMerge w:val="restart"/>
            <w:shd w:val="clear" w:color="auto" w:fill="C4BC96" w:themeFill="background2" w:themeFillShade="BF"/>
            <w:vAlign w:val="center"/>
          </w:tcPr>
          <w:p w14:paraId="79643D4F" w14:textId="1679E555" w:rsidR="00CE54E5" w:rsidRPr="00CE54E5" w:rsidRDefault="00CE54E5" w:rsidP="00CE54E5">
            <w:pPr>
              <w:pStyle w:val="ListParagraph"/>
              <w:numPr>
                <w:ilvl w:val="0"/>
                <w:numId w:val="18"/>
              </w:numPr>
              <w:ind w:left="0" w:firstLine="461"/>
              <w:jc w:val="center"/>
              <w:rPr>
                <w:rFonts w:ascii="GHEA Grapalat" w:hAnsi="GHEA Grapalat"/>
                <w:bCs/>
                <w:iCs/>
                <w:lang w:val="hy-AM"/>
              </w:rPr>
            </w:pPr>
            <w:r>
              <w:rPr>
                <w:rFonts w:ascii="GHEA Grapalat" w:hAnsi="GHEA Grapalat"/>
                <w:lang w:val="en-US"/>
              </w:rPr>
              <w:t xml:space="preserve">ՀՀ </w:t>
            </w:r>
            <w:r>
              <w:rPr>
                <w:rFonts w:ascii="GHEA Grapalat" w:hAnsi="GHEA Grapalat"/>
              </w:rPr>
              <w:t>էկոնոմիկայի</w:t>
            </w:r>
            <w:r>
              <w:rPr>
                <w:rFonts w:ascii="GHEA Grapalat" w:hAnsi="GHEA Grapalat"/>
                <w:lang w:val="en-US"/>
              </w:rPr>
              <w:t xml:space="preserve"> նախարարություն</w:t>
            </w:r>
          </w:p>
        </w:tc>
        <w:tc>
          <w:tcPr>
            <w:tcW w:w="6358" w:type="dxa"/>
            <w:shd w:val="clear" w:color="auto" w:fill="C4BC96" w:themeFill="background2" w:themeFillShade="BF"/>
          </w:tcPr>
          <w:p w14:paraId="1590EFCB" w14:textId="580BE693" w:rsidR="00CE54E5" w:rsidRDefault="00275F97" w:rsidP="00CE54E5">
            <w:pPr>
              <w:jc w:val="center"/>
              <w:rPr>
                <w:rFonts w:ascii="GHEA Grapalat" w:eastAsiaTheme="minorHAnsi" w:hAnsi="GHEA Grapalat" w:cstheme="minorBidi"/>
                <w:b/>
                <w:bCs/>
                <w:color w:val="000000"/>
                <w:shd w:val="clear" w:color="auto" w:fill="FFFFFF"/>
                <w:lang w:val="hy-AM"/>
              </w:rPr>
            </w:pPr>
            <w:r>
              <w:rPr>
                <w:rFonts w:ascii="GHEA Grapalat" w:hAnsi="GHEA Grapalat" w:cs="Sylfaen"/>
                <w:lang w:val="en-US"/>
              </w:rPr>
              <w:t>24</w:t>
            </w:r>
            <w:bookmarkStart w:id="0" w:name="_GoBack"/>
            <w:bookmarkEnd w:id="0"/>
            <w:r w:rsidR="00CE54E5" w:rsidRPr="008076B9">
              <w:rPr>
                <w:rFonts w:ascii="GHEA Grapalat" w:hAnsi="GHEA Grapalat" w:cs="Sylfaen"/>
                <w:lang w:val="en-US"/>
              </w:rPr>
              <w:t>.05.2023թ.</w:t>
            </w:r>
          </w:p>
        </w:tc>
      </w:tr>
      <w:tr w:rsidR="00CE54E5" w:rsidRPr="00C906A9" w14:paraId="4615F500" w14:textId="77777777" w:rsidTr="00CE54E5">
        <w:tc>
          <w:tcPr>
            <w:tcW w:w="8526" w:type="dxa"/>
            <w:vMerge/>
            <w:shd w:val="clear" w:color="auto" w:fill="C4BC96" w:themeFill="background2" w:themeFillShade="BF"/>
          </w:tcPr>
          <w:p w14:paraId="19FC0AB3" w14:textId="77777777" w:rsidR="00CE54E5" w:rsidRPr="00CE54E5" w:rsidRDefault="00CE54E5" w:rsidP="00CE54E5">
            <w:pPr>
              <w:tabs>
                <w:tab w:val="left" w:pos="639"/>
                <w:tab w:val="left" w:pos="927"/>
              </w:tabs>
              <w:rPr>
                <w:rFonts w:ascii="GHEA Grapalat" w:hAnsi="GHEA Grapalat"/>
                <w:bCs/>
                <w:iCs/>
                <w:lang w:val="hy-AM"/>
              </w:rPr>
            </w:pPr>
          </w:p>
        </w:tc>
        <w:tc>
          <w:tcPr>
            <w:tcW w:w="6358" w:type="dxa"/>
            <w:shd w:val="clear" w:color="auto" w:fill="C4BC96" w:themeFill="background2" w:themeFillShade="BF"/>
          </w:tcPr>
          <w:p w14:paraId="753324C1" w14:textId="2CD0327B" w:rsidR="00CE54E5" w:rsidRDefault="00CE54E5" w:rsidP="00CE54E5">
            <w:pPr>
              <w:jc w:val="center"/>
              <w:rPr>
                <w:rFonts w:ascii="GHEA Grapalat" w:eastAsiaTheme="minorHAnsi" w:hAnsi="GHEA Grapalat" w:cstheme="minorBidi"/>
                <w:b/>
                <w:bCs/>
                <w:color w:val="000000"/>
                <w:shd w:val="clear" w:color="auto" w:fill="FFFFFF"/>
                <w:lang w:val="hy-AM"/>
              </w:rPr>
            </w:pPr>
          </w:p>
        </w:tc>
      </w:tr>
      <w:tr w:rsidR="00CE54E5" w:rsidRPr="00275F97" w14:paraId="5E4E341E" w14:textId="77777777" w:rsidTr="00CE54E5">
        <w:tc>
          <w:tcPr>
            <w:tcW w:w="8526" w:type="dxa"/>
            <w:shd w:val="clear" w:color="auto" w:fill="FFFFFF" w:themeFill="background1"/>
          </w:tcPr>
          <w:p w14:paraId="60B05C91" w14:textId="482EA9BC" w:rsidR="00CE54E5" w:rsidRPr="002013AC" w:rsidRDefault="002013AC" w:rsidP="002013AC">
            <w:pPr>
              <w:pStyle w:val="ListParagraph"/>
              <w:numPr>
                <w:ilvl w:val="0"/>
                <w:numId w:val="26"/>
              </w:numPr>
              <w:tabs>
                <w:tab w:val="left" w:pos="604"/>
              </w:tabs>
              <w:ind w:left="0" w:firstLine="319"/>
              <w:rPr>
                <w:rFonts w:ascii="GHEA Grapalat" w:hAnsi="GHEA Grapalat"/>
                <w:bCs/>
                <w:i/>
                <w:iCs/>
                <w:lang w:val="hy-AM"/>
              </w:rPr>
            </w:pPr>
            <w:r w:rsidRPr="002013AC">
              <w:rPr>
                <w:rStyle w:val="Emphasis"/>
                <w:rFonts w:ascii="GHEA Grapalat" w:hAnsi="GHEA Grapalat"/>
                <w:i w:val="0"/>
                <w:lang w:val="hy-AM"/>
              </w:rPr>
              <w:t xml:space="preserve">ՀՀ էկոնոմիկայի նախարարությունը ներկայացված օրինագծի ընդունումն այս տարբերակով գտնում է ոչ նպատակահարմար՝ հաշվի առնելով, որ նախատեսվող կարգավորումները հանգեցնելու են նախագծով նշված ակցիզային հարկով հարկման ենթակա ապրանքների շուկայական գների բարձրացմանը, ինչպես նաև տնտեսավարողների համար առաջացնելու են հավելյալ ֆինանսական ծանրաբեռնվածություն (օրինակ՝ ակցիզային հարկով հարկման ենթակա ապրանքների ներմուծման դեպքերում), մասնավորապես, հայկական դրամի արժևորումը ԱՄՆ դոլարի և եվրոյի նկատմամբ հանգեցրել է նրան, որ տեղական </w:t>
            </w:r>
            <w:r w:rsidRPr="002013AC">
              <w:rPr>
                <w:rStyle w:val="Emphasis"/>
                <w:rFonts w:ascii="GHEA Grapalat" w:hAnsi="GHEA Grapalat"/>
                <w:i w:val="0"/>
                <w:lang w:val="hy-AM"/>
              </w:rPr>
              <w:lastRenderedPageBreak/>
              <w:t>արտադրանքի արտադրությունն էլ ավելի թանկ է ներմուծված ապրանքի նկատմամբ, իսկ հիշյալ նախագծերով նախատեսվող կարգավորմամբ տնտեսավարող սուբյեկտների համար լրացուցիչ ծախսեր են ավելանում։</w:t>
            </w:r>
          </w:p>
        </w:tc>
        <w:tc>
          <w:tcPr>
            <w:tcW w:w="6358" w:type="dxa"/>
            <w:shd w:val="clear" w:color="auto" w:fill="FFFFFF" w:themeFill="background1"/>
          </w:tcPr>
          <w:p w14:paraId="24012D68" w14:textId="5C1860F1" w:rsidR="009F4673" w:rsidRPr="009F4673" w:rsidRDefault="009F4673" w:rsidP="009F4673">
            <w:pPr>
              <w:jc w:val="center"/>
              <w:rPr>
                <w:rFonts w:ascii="GHEA Grapalat" w:hAnsi="GHEA Grapalat" w:cs="Sylfaen"/>
                <w:b/>
                <w:bCs/>
                <w:lang w:val="hy-AM"/>
              </w:rPr>
            </w:pPr>
            <w:r w:rsidRPr="009F4673">
              <w:rPr>
                <w:rFonts w:ascii="GHEA Grapalat" w:hAnsi="GHEA Grapalat" w:cs="Sylfaen"/>
                <w:b/>
                <w:bCs/>
                <w:lang w:val="hy-AM"/>
              </w:rPr>
              <w:lastRenderedPageBreak/>
              <w:t>Չի ընդունվել:</w:t>
            </w:r>
          </w:p>
          <w:p w14:paraId="4CC9B2AF" w14:textId="24C1FF3B" w:rsidR="00CE54E5" w:rsidRDefault="00D30C6E" w:rsidP="00E85054">
            <w:pPr>
              <w:rPr>
                <w:rFonts w:ascii="GHEA Grapalat" w:hAnsi="GHEA Grapalat" w:cs="Sylfaen"/>
                <w:lang w:val="hy-AM"/>
              </w:rPr>
            </w:pPr>
            <w:r>
              <w:rPr>
                <w:rFonts w:ascii="GHEA Grapalat" w:hAnsi="GHEA Grapalat" w:cs="Sylfaen"/>
                <w:lang w:val="hy-AM"/>
              </w:rPr>
              <w:t>Նախ և առաջ հարկ ենք համարում ընդգծել, որ խոսքը անուղղակի հարկի մասին է և այդ տեսանկյունից տնտեսավարող սուբյեկտների համար լրացուցիչ ծախսեր ստեղծելու կապակցությամբ ներկայացված նկատառումը</w:t>
            </w:r>
            <w:r w:rsidR="00347E77">
              <w:rPr>
                <w:rFonts w:ascii="GHEA Grapalat" w:hAnsi="GHEA Grapalat" w:cs="Sylfaen"/>
                <w:lang w:val="hy-AM"/>
              </w:rPr>
              <w:t>,</w:t>
            </w:r>
            <w:r>
              <w:rPr>
                <w:rFonts w:ascii="GHEA Grapalat" w:hAnsi="GHEA Grapalat" w:cs="Sylfaen"/>
                <w:lang w:val="hy-AM"/>
              </w:rPr>
              <w:t xml:space="preserve"> կարծում ենք</w:t>
            </w:r>
            <w:r w:rsidR="00347E77">
              <w:rPr>
                <w:rFonts w:ascii="GHEA Grapalat" w:hAnsi="GHEA Grapalat" w:cs="Sylfaen"/>
                <w:lang w:val="hy-AM"/>
              </w:rPr>
              <w:t>,</w:t>
            </w:r>
            <w:r>
              <w:rPr>
                <w:rFonts w:ascii="GHEA Grapalat" w:hAnsi="GHEA Grapalat" w:cs="Sylfaen"/>
                <w:lang w:val="hy-AM"/>
              </w:rPr>
              <w:t xml:space="preserve"> տեղին չէ: Ինչ վերաբերում է դրամի արժևորման հետևանքով ներմուծվող և տեղական արտադրության ենթաակցիզային ապրանքների գների փոփոխությանը և այդ </w:t>
            </w:r>
            <w:r>
              <w:rPr>
                <w:rFonts w:ascii="GHEA Grapalat" w:hAnsi="GHEA Grapalat" w:cs="Sylfaen"/>
                <w:lang w:val="hy-AM"/>
              </w:rPr>
              <w:lastRenderedPageBreak/>
              <w:t>փոփոխությունների</w:t>
            </w:r>
            <w:r w:rsidR="00347E77">
              <w:rPr>
                <w:rFonts w:ascii="GHEA Grapalat" w:hAnsi="GHEA Grapalat" w:cs="Sylfaen"/>
                <w:lang w:val="hy-AM"/>
              </w:rPr>
              <w:t xml:space="preserve"> վրա</w:t>
            </w:r>
            <w:r>
              <w:rPr>
                <w:rFonts w:ascii="GHEA Grapalat" w:hAnsi="GHEA Grapalat" w:cs="Sylfaen"/>
                <w:lang w:val="hy-AM"/>
              </w:rPr>
              <w:t xml:space="preserve"> ակցիզային հարկի առաջարկվող դրույքաչափերի ազդեցությանը, ապա այդ կապակցությամբ հարկ ենք համարում ընդգծել, որ ակցիզային հարկի առաջարկվող փոփոխությունները ներմուծվող և տեղական արտադրության ենթաակցիզային </w:t>
            </w:r>
            <w:r w:rsidR="00085716">
              <w:rPr>
                <w:rFonts w:ascii="GHEA Grapalat" w:hAnsi="GHEA Grapalat" w:cs="Sylfaen"/>
                <w:lang w:val="hy-AM"/>
              </w:rPr>
              <w:t xml:space="preserve">ապրանքների </w:t>
            </w:r>
            <w:r>
              <w:rPr>
                <w:rFonts w:ascii="GHEA Grapalat" w:hAnsi="GHEA Grapalat" w:cs="Sylfaen"/>
                <w:lang w:val="hy-AM"/>
              </w:rPr>
              <w:t xml:space="preserve">գների վրա ունենալու </w:t>
            </w:r>
            <w:r w:rsidR="00347E77">
              <w:rPr>
                <w:rFonts w:ascii="GHEA Grapalat" w:hAnsi="GHEA Grapalat" w:cs="Sylfaen"/>
                <w:lang w:val="hy-AM"/>
              </w:rPr>
              <w:t>են</w:t>
            </w:r>
            <w:r>
              <w:rPr>
                <w:rFonts w:ascii="GHEA Grapalat" w:hAnsi="GHEA Grapalat" w:cs="Sylfaen"/>
                <w:lang w:val="hy-AM"/>
              </w:rPr>
              <w:t xml:space="preserve"> հավասար ազդեցություն՝ հաշվի առնելով այն հանգամանքը, որ ՀՀ-ում գործում </w:t>
            </w:r>
            <w:r w:rsidR="00347E77">
              <w:rPr>
                <w:rFonts w:ascii="GHEA Grapalat" w:hAnsi="GHEA Grapalat" w:cs="Sylfaen"/>
                <w:lang w:val="hy-AM"/>
              </w:rPr>
              <w:t>են</w:t>
            </w:r>
            <w:r>
              <w:rPr>
                <w:rFonts w:ascii="GHEA Grapalat" w:hAnsi="GHEA Grapalat" w:cs="Sylfaen"/>
                <w:lang w:val="hy-AM"/>
              </w:rPr>
              <w:t xml:space="preserve"> ապրանքի բնաիրային չափերի հիման վրա հաշվարկվող ակցիզային հարկի </w:t>
            </w:r>
            <w:r w:rsidR="00347E77">
              <w:rPr>
                <w:rFonts w:ascii="GHEA Grapalat" w:hAnsi="GHEA Grapalat" w:cs="Sylfaen"/>
                <w:lang w:val="hy-AM"/>
              </w:rPr>
              <w:t xml:space="preserve">միասնական </w:t>
            </w:r>
            <w:r>
              <w:rPr>
                <w:rFonts w:ascii="GHEA Grapalat" w:hAnsi="GHEA Grapalat" w:cs="Sylfaen"/>
                <w:lang w:val="hy-AM"/>
              </w:rPr>
              <w:t xml:space="preserve">դրույքաչափեր: </w:t>
            </w:r>
          </w:p>
          <w:p w14:paraId="68DC163E" w14:textId="58D16272" w:rsidR="00085716" w:rsidRPr="00E85054" w:rsidRDefault="00085716" w:rsidP="00E85054">
            <w:pPr>
              <w:rPr>
                <w:rFonts w:ascii="GHEA Grapalat" w:hAnsi="GHEA Grapalat" w:cs="Sylfaen"/>
                <w:lang w:val="hy-AM"/>
              </w:rPr>
            </w:pPr>
            <w:r>
              <w:rPr>
                <w:rFonts w:ascii="GHEA Grapalat" w:hAnsi="GHEA Grapalat" w:cs="Sylfaen"/>
                <w:lang w:val="hy-AM"/>
              </w:rPr>
              <w:t>Հարկ ենք համարում ընդգծել նաև, որ հատկապես ծխախոտային արտադրանքի մասով առաջարկվող դրույքաչափերը նախապես քննարկվել և համաձայնեցվել են ոլորտի ինչպես ներմուծող, այնպես էլ արտադրող բոլոր ընկերությունների հետ:</w:t>
            </w:r>
          </w:p>
        </w:tc>
      </w:tr>
      <w:tr w:rsidR="002013AC" w:rsidRPr="00275F97" w14:paraId="652817D9" w14:textId="77777777" w:rsidTr="00CE54E5">
        <w:tc>
          <w:tcPr>
            <w:tcW w:w="8526" w:type="dxa"/>
            <w:shd w:val="clear" w:color="auto" w:fill="FFFFFF" w:themeFill="background1"/>
          </w:tcPr>
          <w:p w14:paraId="0338CCDB" w14:textId="3A27A95F" w:rsidR="002013AC" w:rsidRPr="002013AC" w:rsidRDefault="002013AC" w:rsidP="002013AC">
            <w:pPr>
              <w:pStyle w:val="ListParagraph"/>
              <w:numPr>
                <w:ilvl w:val="0"/>
                <w:numId w:val="26"/>
              </w:numPr>
              <w:tabs>
                <w:tab w:val="left" w:pos="604"/>
              </w:tabs>
              <w:ind w:left="0" w:firstLine="319"/>
              <w:rPr>
                <w:rStyle w:val="Emphasis"/>
                <w:rFonts w:ascii="GHEA Grapalat" w:hAnsi="GHEA Grapalat"/>
                <w:i w:val="0"/>
                <w:lang w:val="hy-AM"/>
              </w:rPr>
            </w:pPr>
            <w:r w:rsidRPr="002013AC">
              <w:rPr>
                <w:rStyle w:val="Emphasis"/>
                <w:rFonts w:ascii="GHEA Grapalat" w:hAnsi="GHEA Grapalat"/>
                <w:i w:val="0"/>
                <w:lang w:val="hy-AM"/>
              </w:rPr>
              <w:lastRenderedPageBreak/>
              <w:t>Բացի այդ, նախագծի հիմնավորմամբ ներկայացված չեն հիմնավորումներ նախագծով առաջարկվող ակցիզային հարկով հարկման ենթակա ապրանքների մեծ մասի դրույքաչափերի բարձրացման անհրաժեշտության մասին, որոնց բացակայությամբ հնարավոր չէ գնահատել նախագծով առաջարկով կարգավորումների ընդունման անհրաժեշտությունը։</w:t>
            </w:r>
          </w:p>
        </w:tc>
        <w:tc>
          <w:tcPr>
            <w:tcW w:w="6358" w:type="dxa"/>
            <w:shd w:val="clear" w:color="auto" w:fill="FFFFFF" w:themeFill="background1"/>
          </w:tcPr>
          <w:p w14:paraId="7801A34E" w14:textId="77777777" w:rsidR="009F4673" w:rsidRPr="009F4673" w:rsidRDefault="009F4673" w:rsidP="009F4673">
            <w:pPr>
              <w:jc w:val="center"/>
              <w:rPr>
                <w:rFonts w:ascii="GHEA Grapalat" w:hAnsi="GHEA Grapalat" w:cs="Sylfaen"/>
                <w:b/>
                <w:bCs/>
                <w:lang w:val="hy-AM"/>
              </w:rPr>
            </w:pPr>
            <w:r w:rsidRPr="009F4673">
              <w:rPr>
                <w:rFonts w:ascii="GHEA Grapalat" w:hAnsi="GHEA Grapalat" w:cs="Sylfaen"/>
                <w:b/>
                <w:bCs/>
                <w:lang w:val="hy-AM"/>
              </w:rPr>
              <w:t>Չի ընդունվել:</w:t>
            </w:r>
          </w:p>
          <w:p w14:paraId="351797D2" w14:textId="1DBA89CD" w:rsidR="002013AC" w:rsidRPr="00E85054" w:rsidRDefault="00EA122B" w:rsidP="00347E77">
            <w:pPr>
              <w:rPr>
                <w:rFonts w:ascii="GHEA Grapalat" w:hAnsi="GHEA Grapalat" w:cs="Sylfaen"/>
                <w:lang w:val="hy-AM"/>
              </w:rPr>
            </w:pPr>
            <w:r>
              <w:rPr>
                <w:rFonts w:ascii="GHEA Grapalat" w:hAnsi="GHEA Grapalat" w:cs="Sylfaen"/>
                <w:lang w:val="hy-AM"/>
              </w:rPr>
              <w:t xml:space="preserve">Նախագծի հիմնավորմամբ </w:t>
            </w:r>
            <w:r w:rsidR="00347E77">
              <w:rPr>
                <w:rFonts w:ascii="GHEA Grapalat" w:hAnsi="GHEA Grapalat" w:cs="Sylfaen"/>
                <w:lang w:val="hy-AM"/>
              </w:rPr>
              <w:t xml:space="preserve">մանրամասն </w:t>
            </w:r>
            <w:r>
              <w:rPr>
                <w:rFonts w:ascii="GHEA Grapalat" w:hAnsi="GHEA Grapalat" w:cs="Sylfaen"/>
                <w:lang w:val="hy-AM"/>
              </w:rPr>
              <w:t>ներկայացված են բոլոր այն հիմնավորումները, որոնք հիմք են հանդիսացել ակցիզային հարկի դրույքաչափերը վերանայելու համար: Ավելին</w:t>
            </w:r>
            <w:r w:rsidR="00347E77">
              <w:rPr>
                <w:rFonts w:ascii="GHEA Grapalat" w:hAnsi="GHEA Grapalat" w:cs="Sylfaen"/>
                <w:lang w:val="hy-AM"/>
              </w:rPr>
              <w:t>,</w:t>
            </w:r>
            <w:r>
              <w:rPr>
                <w:rFonts w:ascii="GHEA Grapalat" w:hAnsi="GHEA Grapalat" w:cs="Sylfaen"/>
                <w:lang w:val="hy-AM"/>
              </w:rPr>
              <w:t xml:space="preserve"> հարկային քաղաքականության այս ուղղությունը ունի շարունակական բնույթ և ամրագրված է Կառավարության ծրագրով</w:t>
            </w:r>
            <w:r w:rsidR="00085716">
              <w:rPr>
                <w:rFonts w:ascii="GHEA Grapalat" w:hAnsi="GHEA Grapalat" w:cs="Sylfaen"/>
                <w:lang w:val="hy-AM"/>
              </w:rPr>
              <w:t xml:space="preserve"> </w:t>
            </w:r>
            <w:r w:rsidR="00347E77">
              <w:rPr>
                <w:rFonts w:ascii="GHEA Grapalat" w:hAnsi="GHEA Grapalat" w:cs="Sylfaen"/>
                <w:lang w:val="hy-AM"/>
              </w:rPr>
              <w:t>ու</w:t>
            </w:r>
            <w:r w:rsidR="00085716">
              <w:rPr>
                <w:rFonts w:ascii="GHEA Grapalat" w:hAnsi="GHEA Grapalat" w:cs="Sylfaen"/>
                <w:lang w:val="hy-AM"/>
              </w:rPr>
              <w:t xml:space="preserve"> այլ ռազմավարական</w:t>
            </w:r>
            <w:r w:rsidR="00347E77">
              <w:rPr>
                <w:rFonts w:ascii="GHEA Grapalat" w:hAnsi="GHEA Grapalat" w:cs="Sylfaen"/>
                <w:lang w:val="hy-AM"/>
              </w:rPr>
              <w:t>, ուղենիշային համարվող</w:t>
            </w:r>
            <w:r w:rsidR="00085716">
              <w:rPr>
                <w:rFonts w:ascii="GHEA Grapalat" w:hAnsi="GHEA Grapalat" w:cs="Sylfaen"/>
                <w:lang w:val="hy-AM"/>
              </w:rPr>
              <w:t xml:space="preserve"> փաստաթղթերով</w:t>
            </w:r>
            <w:r>
              <w:rPr>
                <w:rFonts w:ascii="GHEA Grapalat" w:hAnsi="GHEA Grapalat" w:cs="Sylfaen"/>
                <w:lang w:val="hy-AM"/>
              </w:rPr>
              <w:t>:</w:t>
            </w:r>
          </w:p>
        </w:tc>
      </w:tr>
      <w:tr w:rsidR="002013AC" w:rsidRPr="00275F97" w14:paraId="1ED8694B" w14:textId="77777777" w:rsidTr="00CE54E5">
        <w:tc>
          <w:tcPr>
            <w:tcW w:w="8526" w:type="dxa"/>
            <w:shd w:val="clear" w:color="auto" w:fill="FFFFFF" w:themeFill="background1"/>
          </w:tcPr>
          <w:p w14:paraId="632B9894" w14:textId="5A6DDFF0" w:rsidR="002013AC" w:rsidRPr="002013AC" w:rsidRDefault="002013AC" w:rsidP="002013AC">
            <w:pPr>
              <w:pStyle w:val="ListParagraph"/>
              <w:numPr>
                <w:ilvl w:val="0"/>
                <w:numId w:val="26"/>
              </w:numPr>
              <w:tabs>
                <w:tab w:val="left" w:pos="604"/>
              </w:tabs>
              <w:ind w:left="0" w:firstLine="319"/>
              <w:rPr>
                <w:rStyle w:val="Emphasis"/>
                <w:rFonts w:ascii="GHEA Grapalat" w:hAnsi="GHEA Grapalat"/>
                <w:i w:val="0"/>
                <w:lang w:val="hy-AM"/>
              </w:rPr>
            </w:pPr>
            <w:r w:rsidRPr="002013AC">
              <w:rPr>
                <w:rStyle w:val="Emphasis"/>
                <w:rFonts w:ascii="GHEA Grapalat" w:hAnsi="GHEA Grapalat"/>
                <w:i w:val="0"/>
                <w:color w:val="000000"/>
                <w:lang w:val="hy-AM"/>
              </w:rPr>
              <w:t>«</w:t>
            </w:r>
            <w:bookmarkStart w:id="1" w:name="_Hlk134707853"/>
            <w:bookmarkEnd w:id="1"/>
            <w:r w:rsidRPr="002013AC">
              <w:rPr>
                <w:rStyle w:val="Emphasis"/>
                <w:rFonts w:ascii="GHEA Grapalat" w:hAnsi="GHEA Grapalat"/>
                <w:i w:val="0"/>
                <w:lang w:val="hy-AM"/>
              </w:rPr>
              <w:t>Հայաստանի</w:t>
            </w:r>
            <w:r w:rsidRPr="002013AC">
              <w:rPr>
                <w:rStyle w:val="Emphasis"/>
                <w:rFonts w:ascii="GHEA Grapalat" w:hAnsi="GHEA Grapalat"/>
                <w:i w:val="0"/>
                <w:color w:val="000000"/>
                <w:lang w:val="hy-AM"/>
              </w:rPr>
              <w:t xml:space="preserve"> Հանրապետության հարկային օրենսգրքում փոփոխություններ կատարելու մասին» օրենքի նախագծի վերաբերյալ հարկ է ընդգծել, որ ալկոհոլային խմիչքների, մասնավորապես՝ օղիների ակցիզային հարկերի դրույքաչափերի բարձրացումն ընդունելի չէ, քանի որ այն հանգեցնելու է ստվերային շրջանառության և տնայնագործական արտադրանքների ծավալների ավելացմանը, որը անվերահսկելի է անվտանգության տեսանկյունից և կարող է լուրջ վտանգ ներկայացնել մարդկանց կյանքի և առողջության համար քանի որ այն կհանգեցնի ոչ </w:t>
            </w:r>
            <w:r w:rsidRPr="002013AC">
              <w:rPr>
                <w:rStyle w:val="Emphasis"/>
                <w:rFonts w:ascii="GHEA Grapalat" w:hAnsi="GHEA Grapalat"/>
                <w:i w:val="0"/>
                <w:color w:val="000000"/>
                <w:lang w:val="hy-AM"/>
              </w:rPr>
              <w:lastRenderedPageBreak/>
              <w:t>գործարանային արտադրության ոգելից խմիչքների շրջանառության ծավալների աճի խթանմանը և մարդկանց կյանքին ու առողջությանն սպառնացող թունավորման դեպքերի ավելացմանը:</w:t>
            </w:r>
          </w:p>
        </w:tc>
        <w:tc>
          <w:tcPr>
            <w:tcW w:w="6358" w:type="dxa"/>
            <w:shd w:val="clear" w:color="auto" w:fill="FFFFFF" w:themeFill="background1"/>
          </w:tcPr>
          <w:p w14:paraId="35BFD1F2" w14:textId="77777777" w:rsidR="009F4673" w:rsidRPr="009F4673" w:rsidRDefault="009F4673" w:rsidP="009F4673">
            <w:pPr>
              <w:jc w:val="center"/>
              <w:rPr>
                <w:rFonts w:ascii="GHEA Grapalat" w:hAnsi="GHEA Grapalat" w:cs="Sylfaen"/>
                <w:b/>
                <w:bCs/>
                <w:lang w:val="hy-AM"/>
              </w:rPr>
            </w:pPr>
            <w:r w:rsidRPr="009F4673">
              <w:rPr>
                <w:rFonts w:ascii="GHEA Grapalat" w:hAnsi="GHEA Grapalat" w:cs="Sylfaen"/>
                <w:b/>
                <w:bCs/>
                <w:lang w:val="hy-AM"/>
              </w:rPr>
              <w:lastRenderedPageBreak/>
              <w:t>Չի ընդունվել:</w:t>
            </w:r>
          </w:p>
          <w:p w14:paraId="1A8942E7" w14:textId="14BF1D11" w:rsidR="002013AC" w:rsidRPr="00E85054" w:rsidRDefault="00EA122B" w:rsidP="00347E77">
            <w:pPr>
              <w:rPr>
                <w:rFonts w:ascii="GHEA Grapalat" w:hAnsi="GHEA Grapalat" w:cs="Sylfaen"/>
                <w:lang w:val="hy-AM"/>
              </w:rPr>
            </w:pPr>
            <w:r>
              <w:rPr>
                <w:rFonts w:ascii="GHEA Grapalat" w:hAnsi="GHEA Grapalat" w:cs="Sylfaen"/>
                <w:lang w:val="hy-AM"/>
              </w:rPr>
              <w:t>Նախ և առաջ հարկ ենք համարում ընդգծել, որ ակցիզային հարկը չի կարող ծառայել որպես գործիք անորակ ենթաակցիզային ապրանքների արտադրությունը կանխելու համար: Առավել արդյունավետ է նշյալ խնդիրը կարգավորել</w:t>
            </w:r>
            <w:r w:rsidR="00347E77">
              <w:rPr>
                <w:rFonts w:ascii="GHEA Grapalat" w:hAnsi="GHEA Grapalat" w:cs="Sylfaen"/>
                <w:lang w:val="hy-AM"/>
              </w:rPr>
              <w:t>,</w:t>
            </w:r>
            <w:r>
              <w:rPr>
                <w:rFonts w:ascii="GHEA Grapalat" w:hAnsi="GHEA Grapalat" w:cs="Sylfaen"/>
                <w:lang w:val="hy-AM"/>
              </w:rPr>
              <w:t xml:space="preserve"> օրինակ</w:t>
            </w:r>
            <w:r w:rsidR="00347E77">
              <w:rPr>
                <w:rFonts w:ascii="GHEA Grapalat" w:hAnsi="GHEA Grapalat" w:cs="Sylfaen"/>
                <w:lang w:val="hy-AM"/>
              </w:rPr>
              <w:t>,</w:t>
            </w:r>
            <w:r>
              <w:rPr>
                <w:rFonts w:ascii="GHEA Grapalat" w:hAnsi="GHEA Grapalat" w:cs="Sylfaen"/>
                <w:lang w:val="hy-AM"/>
              </w:rPr>
              <w:t xml:space="preserve"> պետական տուրքի գործիքակազմի միջոցով, որի անցած տարիների կիրառության փորձը ապացուցել է </w:t>
            </w:r>
            <w:r>
              <w:rPr>
                <w:rFonts w:ascii="GHEA Grapalat" w:hAnsi="GHEA Grapalat" w:cs="Sylfaen"/>
                <w:lang w:val="hy-AM"/>
              </w:rPr>
              <w:lastRenderedPageBreak/>
              <w:t>այդ գործիքի արդյունավետությունը: Մյուս կողմից ընդգծենք նաև, որ բարձր սպիրտայնությամբ խմիչքների մասով ակցիզային հարկ</w:t>
            </w:r>
            <w:r w:rsidR="00347E77">
              <w:rPr>
                <w:rFonts w:ascii="GHEA Grapalat" w:hAnsi="GHEA Grapalat" w:cs="Sylfaen"/>
                <w:lang w:val="hy-AM"/>
              </w:rPr>
              <w:t>ն</w:t>
            </w:r>
            <w:r>
              <w:rPr>
                <w:rFonts w:ascii="GHEA Grapalat" w:hAnsi="GHEA Grapalat" w:cs="Sylfaen"/>
                <w:lang w:val="hy-AM"/>
              </w:rPr>
              <w:t xml:space="preserve"> էլ ավելի մեծ տեմպերով ավելացնելու քաղաքականությունը ունի հստակ նպատակադրում և ուղղված է նվազեցնելու բարձր սպիրտայնությամբ խմիչքների </w:t>
            </w:r>
            <w:r w:rsidR="00085716">
              <w:rPr>
                <w:rFonts w:ascii="GHEA Grapalat" w:hAnsi="GHEA Grapalat" w:cs="Sylfaen"/>
                <w:lang w:val="hy-AM"/>
              </w:rPr>
              <w:t>սպառման</w:t>
            </w:r>
            <w:r>
              <w:rPr>
                <w:rFonts w:ascii="GHEA Grapalat" w:hAnsi="GHEA Grapalat" w:cs="Sylfaen"/>
                <w:lang w:val="hy-AM"/>
              </w:rPr>
              <w:t xml:space="preserve"> ծավալները</w:t>
            </w:r>
            <w:r w:rsidR="00085716">
              <w:rPr>
                <w:rFonts w:ascii="GHEA Grapalat" w:hAnsi="GHEA Grapalat" w:cs="Sylfaen"/>
                <w:lang w:val="hy-AM"/>
              </w:rPr>
              <w:t>՝</w:t>
            </w:r>
            <w:r>
              <w:rPr>
                <w:rFonts w:ascii="GHEA Grapalat" w:hAnsi="GHEA Grapalat" w:cs="Sylfaen"/>
                <w:lang w:val="hy-AM"/>
              </w:rPr>
              <w:t xml:space="preserve"> փոխարենը խթանելով ցածր սպիրտայնությամբ խմիչքների օրինակ՝ գինու </w:t>
            </w:r>
            <w:r w:rsidR="00085716">
              <w:rPr>
                <w:rFonts w:ascii="GHEA Grapalat" w:hAnsi="GHEA Grapalat" w:cs="Sylfaen"/>
                <w:lang w:val="hy-AM"/>
              </w:rPr>
              <w:t>սպառման</w:t>
            </w:r>
            <w:r>
              <w:rPr>
                <w:rFonts w:ascii="GHEA Grapalat" w:hAnsi="GHEA Grapalat" w:cs="Sylfaen"/>
                <w:lang w:val="hy-AM"/>
              </w:rPr>
              <w:t xml:space="preserve"> ծավալների աճ</w:t>
            </w:r>
            <w:r w:rsidR="00347E77">
              <w:rPr>
                <w:rFonts w:ascii="GHEA Grapalat" w:hAnsi="GHEA Grapalat" w:cs="Sylfaen"/>
                <w:lang w:val="hy-AM"/>
              </w:rPr>
              <w:t>ը</w:t>
            </w:r>
            <w:r>
              <w:rPr>
                <w:rFonts w:ascii="GHEA Grapalat" w:hAnsi="GHEA Grapalat" w:cs="Sylfaen"/>
                <w:lang w:val="hy-AM"/>
              </w:rPr>
              <w:t>, դրանով բնականաբար նպաստելով նաև խաղողագործության աճին: Ավելին</w:t>
            </w:r>
            <w:r w:rsidR="00347E77">
              <w:rPr>
                <w:rFonts w:ascii="GHEA Grapalat" w:hAnsi="GHEA Grapalat" w:cs="Sylfaen"/>
                <w:lang w:val="hy-AM"/>
              </w:rPr>
              <w:t>,</w:t>
            </w:r>
            <w:r>
              <w:rPr>
                <w:rFonts w:ascii="GHEA Grapalat" w:hAnsi="GHEA Grapalat" w:cs="Sylfaen"/>
                <w:lang w:val="hy-AM"/>
              </w:rPr>
              <w:t xml:space="preserve"> այս ուղղվածությ</w:t>
            </w:r>
            <w:r w:rsidR="00085716">
              <w:rPr>
                <w:rFonts w:ascii="GHEA Grapalat" w:hAnsi="GHEA Grapalat" w:cs="Sylfaen"/>
                <w:lang w:val="hy-AM"/>
              </w:rPr>
              <w:t>ամբ</w:t>
            </w:r>
            <w:r>
              <w:rPr>
                <w:rFonts w:ascii="GHEA Grapalat" w:hAnsi="GHEA Grapalat" w:cs="Sylfaen"/>
                <w:lang w:val="hy-AM"/>
              </w:rPr>
              <w:t xml:space="preserve"> հարկային քաղաքականություն իրականացվ</w:t>
            </w:r>
            <w:r w:rsidR="00085716">
              <w:rPr>
                <w:rFonts w:ascii="GHEA Grapalat" w:hAnsi="GHEA Grapalat" w:cs="Sylfaen"/>
                <w:lang w:val="hy-AM"/>
              </w:rPr>
              <w:t>ել է</w:t>
            </w:r>
            <w:r>
              <w:rPr>
                <w:rFonts w:ascii="GHEA Grapalat" w:hAnsi="GHEA Grapalat" w:cs="Sylfaen"/>
                <w:lang w:val="hy-AM"/>
              </w:rPr>
              <w:t xml:space="preserve"> նախորդ 3 տարիների ընթացքում </w:t>
            </w:r>
            <w:r w:rsidR="00347E77">
              <w:rPr>
                <w:rFonts w:ascii="GHEA Grapalat" w:hAnsi="GHEA Grapalat" w:cs="Sylfaen"/>
                <w:lang w:val="hy-AM"/>
              </w:rPr>
              <w:t xml:space="preserve">(երբ ակցիզային հարկի դրույքաչափը բարձրացվել է ոչ թե 10 տոկոսով, ինչպես քննարկվող նախագծով է նախատեսված, այլ 30 տոկոսով) </w:t>
            </w:r>
            <w:r>
              <w:rPr>
                <w:rFonts w:ascii="GHEA Grapalat" w:hAnsi="GHEA Grapalat" w:cs="Sylfaen"/>
                <w:lang w:val="hy-AM"/>
              </w:rPr>
              <w:t xml:space="preserve">և թերևս նաև այդ պատճառով է, որ նկատվում է ցածր սպիրտայնությամբ ոգելից խմիչքների, հատկապես գինու սպառման ծավալների աճ: </w:t>
            </w:r>
          </w:p>
        </w:tc>
      </w:tr>
      <w:tr w:rsidR="002013AC" w:rsidRPr="00275F97" w14:paraId="0D431257" w14:textId="77777777" w:rsidTr="00CE54E5">
        <w:tc>
          <w:tcPr>
            <w:tcW w:w="8526" w:type="dxa"/>
            <w:shd w:val="clear" w:color="auto" w:fill="FFFFFF" w:themeFill="background1"/>
          </w:tcPr>
          <w:p w14:paraId="7A4FF5EE" w14:textId="778D5D87" w:rsidR="002013AC" w:rsidRPr="002013AC" w:rsidRDefault="002013AC" w:rsidP="002013AC">
            <w:pPr>
              <w:pStyle w:val="ListParagraph"/>
              <w:numPr>
                <w:ilvl w:val="0"/>
                <w:numId w:val="26"/>
              </w:numPr>
              <w:tabs>
                <w:tab w:val="left" w:pos="604"/>
              </w:tabs>
              <w:ind w:left="0" w:firstLine="319"/>
              <w:rPr>
                <w:rStyle w:val="Emphasis"/>
                <w:rFonts w:ascii="GHEA Grapalat" w:hAnsi="GHEA Grapalat"/>
                <w:i w:val="0"/>
                <w:color w:val="000000"/>
                <w:lang w:val="hy-AM"/>
              </w:rPr>
            </w:pPr>
            <w:r w:rsidRPr="002013AC">
              <w:rPr>
                <w:rStyle w:val="Emphasis"/>
                <w:rFonts w:ascii="GHEA Grapalat" w:hAnsi="GHEA Grapalat"/>
                <w:i w:val="0"/>
                <w:lang w:val="hy-AM"/>
              </w:rPr>
              <w:lastRenderedPageBreak/>
              <w:t>Բացի այդ, կոնյակի ակցիզային հարկի դրույքաչափերի միջազգային փորձը ցույց է տալիս, որ աշխարհի գրեթե բոլոր երկրներում կոնյակի ակցիզային հարկի համար սահմանված են ֆիքսված դրույքաչափեր՝ առանց հաշվի առնելու դրանց տարիքային խումբը, իսկ ամենաբարձր ակցիզային դրույքաչափերը Եվրամիության անդամ երկրներում են և տատանվում են 5.5-ից 10 եվրոյի միջակայքում։ Մյուս կողմից, այլ երկրներում ակցիզային հարկի զգալիորեն ցածր դրույքաչափերի պատճառով այդ երկրներում հայկական կոնյակները, հատկապես բարձր տարիքային խմբերինը, իրացվում են ավելի ցածր գներով, քան Հայաստանում, որը սպառողների շրջանում դրանց կեղծված լինելու վերաբերյալ կասկածի լուրջ տեղիք է տալիս, իսկ Հայաստանում սահմանափակում է հայկական կոնյակի իրացման ծավալների ավելացմանը։</w:t>
            </w:r>
          </w:p>
        </w:tc>
        <w:tc>
          <w:tcPr>
            <w:tcW w:w="6358" w:type="dxa"/>
            <w:shd w:val="clear" w:color="auto" w:fill="FFFFFF" w:themeFill="background1"/>
          </w:tcPr>
          <w:p w14:paraId="205D041E" w14:textId="77777777" w:rsidR="002013AC" w:rsidRDefault="00151A25" w:rsidP="00151A25">
            <w:pPr>
              <w:jc w:val="center"/>
              <w:rPr>
                <w:rFonts w:ascii="GHEA Grapalat" w:hAnsi="GHEA Grapalat" w:cs="Sylfaen"/>
                <w:b/>
                <w:bCs/>
                <w:lang w:val="hy-AM"/>
              </w:rPr>
            </w:pPr>
            <w:r w:rsidRPr="00151A25">
              <w:rPr>
                <w:rFonts w:ascii="GHEA Grapalat" w:hAnsi="GHEA Grapalat" w:cs="Sylfaen"/>
                <w:b/>
                <w:bCs/>
                <w:lang w:val="hy-AM"/>
              </w:rPr>
              <w:t>Չի ընդունվել:</w:t>
            </w:r>
          </w:p>
          <w:p w14:paraId="689A9495" w14:textId="548C76EA" w:rsidR="00151A25" w:rsidRPr="00151A25" w:rsidRDefault="00347E77" w:rsidP="00347E77">
            <w:pPr>
              <w:rPr>
                <w:rFonts w:ascii="GHEA Grapalat" w:hAnsi="GHEA Grapalat" w:cs="Sylfaen"/>
                <w:lang w:val="hy-AM"/>
              </w:rPr>
            </w:pPr>
            <w:r>
              <w:rPr>
                <w:rFonts w:ascii="GHEA Grapalat" w:hAnsi="GHEA Grapalat" w:cs="Sylfaen"/>
                <w:lang w:val="hy-AM"/>
              </w:rPr>
              <w:t>Հ</w:t>
            </w:r>
            <w:r w:rsidR="00151A25">
              <w:rPr>
                <w:rFonts w:ascii="GHEA Grapalat" w:hAnsi="GHEA Grapalat" w:cs="Sylfaen"/>
                <w:lang w:val="hy-AM"/>
              </w:rPr>
              <w:t>ատկապես կոնյակի դեպքում ընդգծված կարիք կա ունենալ ապրանքի գնին համարժեք ակցիզային հարկի բեռ</w:t>
            </w:r>
            <w:r w:rsidR="000113E2">
              <w:rPr>
                <w:rFonts w:ascii="GHEA Grapalat" w:hAnsi="GHEA Grapalat" w:cs="Sylfaen"/>
                <w:lang w:val="hy-AM"/>
              </w:rPr>
              <w:t>, հակառակ դեպքում կստեղծվի մի իրավիճակ</w:t>
            </w:r>
            <w:r>
              <w:rPr>
                <w:rFonts w:ascii="GHEA Grapalat" w:hAnsi="GHEA Grapalat" w:cs="Sylfaen"/>
                <w:lang w:val="hy-AM"/>
              </w:rPr>
              <w:t>,</w:t>
            </w:r>
            <w:r w:rsidR="000113E2">
              <w:rPr>
                <w:rFonts w:ascii="GHEA Grapalat" w:hAnsi="GHEA Grapalat" w:cs="Sylfaen"/>
                <w:lang w:val="hy-AM"/>
              </w:rPr>
              <w:t xml:space="preserve"> երբ 20 տարվա հնեցմամբ կոնյակի և 3 տարվա հնեցմամբ կոնյակի գների մեջ ակցիզային հարկը կունենա </w:t>
            </w:r>
            <w:r>
              <w:rPr>
                <w:rFonts w:ascii="GHEA Grapalat" w:hAnsi="GHEA Grapalat" w:cs="Sylfaen"/>
                <w:lang w:val="hy-AM"/>
              </w:rPr>
              <w:t xml:space="preserve">տարբեր տեսակարար կշիռներ, ինչը նաև հարկման համակարգին </w:t>
            </w:r>
            <w:r w:rsidR="00AD3899">
              <w:rPr>
                <w:rFonts w:ascii="GHEA Grapalat" w:hAnsi="GHEA Grapalat" w:cs="Sylfaen"/>
                <w:lang w:val="hy-AM"/>
              </w:rPr>
              <w:t>ընդգծված ռեգրեսիվ բնույթ</w:t>
            </w:r>
            <w:r>
              <w:rPr>
                <w:rFonts w:ascii="GHEA Grapalat" w:hAnsi="GHEA Grapalat" w:cs="Sylfaen"/>
                <w:lang w:val="hy-AM"/>
              </w:rPr>
              <w:t xml:space="preserve"> կհաղորդի: </w:t>
            </w:r>
            <w:r w:rsidR="00AD3899">
              <w:rPr>
                <w:rFonts w:ascii="GHEA Grapalat" w:hAnsi="GHEA Grapalat" w:cs="Sylfaen"/>
                <w:lang w:val="hy-AM"/>
              </w:rPr>
              <w:t>Ինչ վերաբերում է սպառողների մոտ ձևավորվող թյուր կարծիքներին, ապա այդ ընկալումների կապակցությամբ հիմնավորումներ ներկայացված չեն:</w:t>
            </w:r>
            <w:r>
              <w:rPr>
                <w:rFonts w:ascii="GHEA Grapalat" w:hAnsi="GHEA Grapalat" w:cs="Sylfaen"/>
                <w:lang w:val="hy-AM"/>
              </w:rPr>
              <w:t xml:space="preserve"> Բացի այդ, հատկանշական է այն, որ նախորդ տարիներին կոնյակի մասով ակցիզային հարկի դրույքաչափերը որպես այդպիսին չեն վերանայվել, պարզապես այդ դրույքաչափերը ճշգրտվել են Հարկային օրենսգրքով նախատեսված 3 տոկոս գործակցով (որպես գնաճին համարժեք տեմբ), այն պարագայում, երբ գնաճն էականորեն ավելի բարձր է եղել:</w:t>
            </w:r>
          </w:p>
        </w:tc>
      </w:tr>
      <w:tr w:rsidR="002013AC" w:rsidRPr="00275F97" w14:paraId="46B11C27" w14:textId="77777777" w:rsidTr="00CE54E5">
        <w:tc>
          <w:tcPr>
            <w:tcW w:w="8526" w:type="dxa"/>
            <w:shd w:val="clear" w:color="auto" w:fill="FFFFFF" w:themeFill="background1"/>
          </w:tcPr>
          <w:p w14:paraId="72B00414" w14:textId="0452B2C9" w:rsidR="002013AC" w:rsidRPr="002013AC" w:rsidRDefault="002013AC" w:rsidP="002013AC">
            <w:pPr>
              <w:pStyle w:val="ListParagraph"/>
              <w:numPr>
                <w:ilvl w:val="0"/>
                <w:numId w:val="26"/>
              </w:numPr>
              <w:tabs>
                <w:tab w:val="left" w:pos="604"/>
              </w:tabs>
              <w:ind w:left="0" w:firstLine="319"/>
              <w:rPr>
                <w:rStyle w:val="Emphasis"/>
                <w:rFonts w:ascii="GHEA Grapalat" w:hAnsi="GHEA Grapalat"/>
                <w:i w:val="0"/>
                <w:lang w:val="hy-AM"/>
              </w:rPr>
            </w:pPr>
            <w:r w:rsidRPr="002013AC">
              <w:rPr>
                <w:rStyle w:val="Emphasis"/>
                <w:rFonts w:ascii="GHEA Grapalat" w:hAnsi="GHEA Grapalat"/>
                <w:i w:val="0"/>
                <w:lang w:val="hy-AM"/>
              </w:rPr>
              <w:t>Ընդունելի չէ նաև Հայաստանի Հանրապետության հարկային օրենսգրքի 88-րդ հոդվածի 2-րդ մասի</w:t>
            </w:r>
            <w:r w:rsidRPr="002013AC">
              <w:rPr>
                <w:rStyle w:val="Emphasis"/>
                <w:rFonts w:ascii="GHEA Grapalat" w:hAnsi="GHEA Grapalat"/>
                <w:i w:val="0"/>
                <w:color w:val="000000"/>
                <w:lang w:val="hy-AM"/>
              </w:rPr>
              <w:t xml:space="preserve"> աղյուսակում ակցիզային հարկի հաշվարկման գործակիցների բարձրացումը։ Կարծում ենք, առավել նպատակահարմար է գործակիցների տրամաբանության փոխարեն կիրառել յուրաքանչյուր ապրանքախմբի մասով ակցիզային հարկի հստակ դրույքաչափ։</w:t>
            </w:r>
          </w:p>
        </w:tc>
        <w:tc>
          <w:tcPr>
            <w:tcW w:w="6358" w:type="dxa"/>
            <w:shd w:val="clear" w:color="auto" w:fill="FFFFFF" w:themeFill="background1"/>
          </w:tcPr>
          <w:p w14:paraId="7F718064" w14:textId="77777777" w:rsidR="00AD3899" w:rsidRDefault="00AD3899" w:rsidP="00AD3899">
            <w:pPr>
              <w:jc w:val="center"/>
              <w:rPr>
                <w:rFonts w:ascii="GHEA Grapalat" w:hAnsi="GHEA Grapalat" w:cs="Sylfaen"/>
                <w:b/>
                <w:bCs/>
                <w:lang w:val="hy-AM"/>
              </w:rPr>
            </w:pPr>
            <w:r>
              <w:rPr>
                <w:rFonts w:ascii="GHEA Grapalat" w:hAnsi="GHEA Grapalat" w:cs="Sylfaen"/>
                <w:b/>
                <w:bCs/>
                <w:lang w:val="hy-AM"/>
              </w:rPr>
              <w:t>Չի ընդունվել:</w:t>
            </w:r>
          </w:p>
          <w:p w14:paraId="65995725" w14:textId="2C029565" w:rsidR="002013AC" w:rsidRPr="00E85054" w:rsidRDefault="00AD3899" w:rsidP="00E85054">
            <w:pPr>
              <w:rPr>
                <w:rFonts w:ascii="GHEA Grapalat" w:hAnsi="GHEA Grapalat" w:cs="Sylfaen"/>
                <w:lang w:val="hy-AM"/>
              </w:rPr>
            </w:pPr>
            <w:r>
              <w:rPr>
                <w:rFonts w:ascii="GHEA Grapalat" w:hAnsi="GHEA Grapalat" w:cs="Sylfaen"/>
                <w:lang w:val="hy-AM"/>
              </w:rPr>
              <w:t xml:space="preserve">Հարկ ենք համարում ընդգծել, որ այդ գործակիցները Օրենսգրքով սահմանվել </w:t>
            </w:r>
            <w:r w:rsidR="00347E77">
              <w:rPr>
                <w:rFonts w:ascii="GHEA Grapalat" w:hAnsi="GHEA Grapalat" w:cs="Sylfaen"/>
                <w:lang w:val="hy-AM"/>
              </w:rPr>
              <w:t xml:space="preserve">են </w:t>
            </w:r>
            <w:r>
              <w:rPr>
                <w:rFonts w:ascii="GHEA Grapalat" w:hAnsi="GHEA Grapalat" w:cs="Sylfaen"/>
                <w:lang w:val="hy-AM"/>
              </w:rPr>
              <w:t>այն պատճառով, որ 2020 թվականից վերացվել են ակցիզային հարկի արժեքային դրույքաչափերը, ինչի պատճառով անհրաժեշտություն է առաջացել ունենալ դրույքաչափերի հաշվարկման այնպիսի համակարգ, որի միջոցով հնարավոր կլինի ունենալ գնաճին համարժեք աճող ակցիզային հարկի դրույքաչափեր, դրանով իսկ ապահովելով ապրանքների գների մեջ ակցիզային հարկի հարաբերական կայուն մասնաբաժինը:</w:t>
            </w:r>
            <w:r w:rsidR="00347E77">
              <w:rPr>
                <w:rFonts w:ascii="GHEA Grapalat" w:hAnsi="GHEA Grapalat" w:cs="Sylfaen"/>
                <w:lang w:val="hy-AM"/>
              </w:rPr>
              <w:t xml:space="preserve"> Այս կերպ նաև առաջիկա տարիների համար ձևավորվում է կանխատեսելի հարկային միջավայր, ինչը չափազանց կարևորվում է արտադրողների ու ներմուծողների շրջանում: Մինչդեռ Էկոնոմիկայի նախարարության առաջարկությունը ենթադրում է ակցիզային հարկի դրույքաչափերի շարունակական վերանայում, ինչը ընդունելի չենք համարում:</w:t>
            </w:r>
          </w:p>
        </w:tc>
      </w:tr>
      <w:tr w:rsidR="002013AC" w:rsidRPr="00275F97" w14:paraId="4B9D7DA5" w14:textId="77777777" w:rsidTr="00CE54E5">
        <w:tc>
          <w:tcPr>
            <w:tcW w:w="8526" w:type="dxa"/>
            <w:shd w:val="clear" w:color="auto" w:fill="FFFFFF" w:themeFill="background1"/>
          </w:tcPr>
          <w:p w14:paraId="6C283ECB" w14:textId="77777777" w:rsidR="002013AC" w:rsidRPr="002013AC" w:rsidRDefault="002013AC" w:rsidP="002013AC">
            <w:pPr>
              <w:pStyle w:val="ListParagraph"/>
              <w:numPr>
                <w:ilvl w:val="0"/>
                <w:numId w:val="26"/>
              </w:numPr>
              <w:tabs>
                <w:tab w:val="left" w:pos="604"/>
              </w:tabs>
              <w:ind w:left="0" w:firstLine="319"/>
              <w:rPr>
                <w:rFonts w:ascii="GHEA Grapalat" w:hAnsi="GHEA Grapalat"/>
                <w:iCs/>
                <w:lang w:val="hy-AM"/>
              </w:rPr>
            </w:pPr>
            <w:r w:rsidRPr="002013AC">
              <w:rPr>
                <w:rStyle w:val="Emphasis"/>
                <w:rFonts w:ascii="GHEA Grapalat" w:hAnsi="GHEA Grapalat"/>
                <w:i w:val="0"/>
                <w:iCs w:val="0"/>
                <w:lang w:val="hy-AM"/>
              </w:rPr>
              <w:t>Միևնույն</w:t>
            </w:r>
            <w:r w:rsidRPr="002013AC">
              <w:rPr>
                <w:rFonts w:ascii="GHEA Grapalat" w:hAnsi="GHEA Grapalat"/>
                <w:iCs/>
                <w:lang w:val="hy-AM"/>
              </w:rPr>
              <w:t xml:space="preserve"> ժամանակ, առաջարկում ենք քննարկման առարկա դարձնել հետևյալ մոտեցումը՝ </w:t>
            </w:r>
          </w:p>
          <w:p w14:paraId="5EFDECB4" w14:textId="669DB494" w:rsidR="002013AC" w:rsidRPr="002013AC" w:rsidRDefault="002013AC" w:rsidP="002013AC">
            <w:pPr>
              <w:pStyle w:val="ListParagraph"/>
              <w:numPr>
                <w:ilvl w:val="1"/>
                <w:numId w:val="27"/>
              </w:numPr>
              <w:tabs>
                <w:tab w:val="left" w:pos="675"/>
              </w:tabs>
              <w:ind w:left="0" w:firstLine="319"/>
              <w:rPr>
                <w:rFonts w:ascii="GHEA Grapalat" w:hAnsi="GHEA Grapalat"/>
                <w:iCs/>
                <w:lang w:val="hy-AM"/>
              </w:rPr>
            </w:pPr>
            <w:r w:rsidRPr="002013AC">
              <w:rPr>
                <w:rFonts w:ascii="GHEA Grapalat" w:hAnsi="GHEA Grapalat"/>
                <w:iCs/>
                <w:lang w:val="hy-AM"/>
              </w:rPr>
              <w:t>Հայաստանի Հանրապետության հարկային օրենսգրքի 88-րդ հոդվածի 5-րդ մասի օրինակով նույն հոդվածի 4-րդ մասում ԱՏԳ ԱԱ 2207 ծածկագրին դասվող` շշալցված ապրանքների և ԱՏԳ ԱԱ 2208 ծածկագրին դասվող ապրանքների (բացառությամբ 40 տոկոս և բարձր սպիրտայնությամբ չշշալցված կոնյակի, չշշալցված կոնյակի սպիրտի և սույն հոդվածի 5-րդ մասում նշված ապրանքների) համար սահմանել տարբերակված օտարման նվազագույն գներ։</w:t>
            </w:r>
          </w:p>
          <w:p w14:paraId="4E6E9214" w14:textId="46838926" w:rsidR="002013AC" w:rsidRPr="002013AC" w:rsidRDefault="002013AC" w:rsidP="002013AC">
            <w:pPr>
              <w:pStyle w:val="ListParagraph"/>
              <w:numPr>
                <w:ilvl w:val="1"/>
                <w:numId w:val="27"/>
              </w:numPr>
              <w:tabs>
                <w:tab w:val="left" w:pos="675"/>
              </w:tabs>
              <w:ind w:left="0" w:firstLine="319"/>
              <w:rPr>
                <w:rFonts w:ascii="GHEA Grapalat" w:hAnsi="GHEA Grapalat"/>
                <w:iCs/>
                <w:lang w:val="hy-AM"/>
              </w:rPr>
            </w:pPr>
            <w:r w:rsidRPr="002013AC">
              <w:rPr>
                <w:rFonts w:ascii="GHEA Grapalat" w:hAnsi="GHEA Grapalat"/>
                <w:iCs/>
                <w:lang w:val="hy-AM"/>
              </w:rPr>
              <w:t>նախագծի 1-ին հոդվածի 1-ին մասի 3-րդ կետի աղյուսակի ԱՏԳ ԱԱ 2208 20 ծածկագրին դասվող կոնյակի, բրենդի և այլ սպիրտային թուրմերի ակցիզային հարկի դրույքաչափերը 1 բացարձակ լիտրի հաշվով սահմանել՝</w:t>
            </w:r>
          </w:p>
          <w:p w14:paraId="02E6D732" w14:textId="77777777" w:rsidR="002013AC" w:rsidRPr="002013AC" w:rsidRDefault="002013AC" w:rsidP="002013AC">
            <w:pPr>
              <w:tabs>
                <w:tab w:val="left" w:pos="639"/>
                <w:tab w:val="left" w:pos="927"/>
              </w:tabs>
              <w:rPr>
                <w:rFonts w:ascii="GHEA Grapalat" w:hAnsi="GHEA Grapalat"/>
                <w:iCs/>
                <w:lang w:val="hy-AM"/>
              </w:rPr>
            </w:pPr>
            <w:r w:rsidRPr="002013AC">
              <w:rPr>
                <w:rFonts w:ascii="GHEA Grapalat" w:hAnsi="GHEA Grapalat"/>
                <w:iCs/>
                <w:lang w:val="hy-AM"/>
              </w:rPr>
              <w:t>ա</w:t>
            </w:r>
            <w:r w:rsidRPr="002013AC">
              <w:rPr>
                <w:rFonts w:ascii="Cambria Math" w:hAnsi="Cambria Math" w:cs="Cambria Math"/>
                <w:iCs/>
                <w:lang w:val="hy-AM"/>
              </w:rPr>
              <w:t>․</w:t>
            </w:r>
            <w:r w:rsidRPr="002013AC">
              <w:rPr>
                <w:rFonts w:ascii="GHEA Grapalat" w:hAnsi="GHEA Grapalat"/>
                <w:iCs/>
                <w:lang w:val="hy-AM"/>
              </w:rPr>
              <w:t xml:space="preserve"> 1-ից մինչև 3 տարեկան կոնյակների համար՝ 3000 դրամ, </w:t>
            </w:r>
          </w:p>
          <w:p w14:paraId="6CDA490A" w14:textId="77777777" w:rsidR="002013AC" w:rsidRPr="002013AC" w:rsidRDefault="002013AC" w:rsidP="002013AC">
            <w:pPr>
              <w:tabs>
                <w:tab w:val="left" w:pos="639"/>
                <w:tab w:val="left" w:pos="927"/>
              </w:tabs>
              <w:rPr>
                <w:rFonts w:ascii="GHEA Grapalat" w:hAnsi="GHEA Grapalat"/>
                <w:iCs/>
                <w:lang w:val="hy-AM"/>
              </w:rPr>
            </w:pPr>
            <w:r w:rsidRPr="002013AC">
              <w:rPr>
                <w:rFonts w:ascii="GHEA Grapalat" w:hAnsi="GHEA Grapalat"/>
                <w:iCs/>
                <w:lang w:val="hy-AM"/>
              </w:rPr>
              <w:t>բ</w:t>
            </w:r>
            <w:r w:rsidRPr="002013AC">
              <w:rPr>
                <w:rFonts w:ascii="Cambria Math" w:hAnsi="Cambria Math" w:cs="Cambria Math"/>
                <w:iCs/>
                <w:lang w:val="hy-AM"/>
              </w:rPr>
              <w:t>․</w:t>
            </w:r>
            <w:r w:rsidRPr="002013AC">
              <w:rPr>
                <w:rFonts w:ascii="GHEA Grapalat" w:hAnsi="GHEA Grapalat"/>
                <w:iCs/>
                <w:lang w:val="hy-AM"/>
              </w:rPr>
              <w:t xml:space="preserve"> 4-ից մինչև 5 տարեկան կոնյակների համար՝ 4000 դրամ, </w:t>
            </w:r>
          </w:p>
          <w:p w14:paraId="0D310777" w14:textId="77777777" w:rsidR="002013AC" w:rsidRPr="002013AC" w:rsidRDefault="002013AC" w:rsidP="002013AC">
            <w:pPr>
              <w:tabs>
                <w:tab w:val="left" w:pos="639"/>
                <w:tab w:val="left" w:pos="927"/>
              </w:tabs>
              <w:rPr>
                <w:rFonts w:ascii="GHEA Grapalat" w:hAnsi="GHEA Grapalat"/>
                <w:iCs/>
                <w:lang w:val="hy-AM"/>
              </w:rPr>
            </w:pPr>
            <w:r w:rsidRPr="002013AC">
              <w:rPr>
                <w:rFonts w:ascii="GHEA Grapalat" w:hAnsi="GHEA Grapalat"/>
                <w:iCs/>
                <w:lang w:val="hy-AM"/>
              </w:rPr>
              <w:t>գ</w:t>
            </w:r>
            <w:r w:rsidRPr="002013AC">
              <w:rPr>
                <w:rFonts w:ascii="Cambria Math" w:hAnsi="Cambria Math" w:cs="Cambria Math"/>
                <w:iCs/>
                <w:lang w:val="hy-AM"/>
              </w:rPr>
              <w:t>․</w:t>
            </w:r>
            <w:r w:rsidRPr="002013AC">
              <w:rPr>
                <w:rFonts w:ascii="GHEA Grapalat" w:hAnsi="GHEA Grapalat"/>
                <w:iCs/>
                <w:lang w:val="hy-AM"/>
              </w:rPr>
              <w:t xml:space="preserve"> 6 և ավելի տարեկան կոնյակների համար` 5000 դրամ:</w:t>
            </w:r>
          </w:p>
          <w:p w14:paraId="7B2A66ED" w14:textId="1FDD5FDC" w:rsidR="002013AC" w:rsidRPr="002013AC" w:rsidRDefault="002013AC" w:rsidP="002013AC">
            <w:pPr>
              <w:pStyle w:val="ListParagraph"/>
              <w:numPr>
                <w:ilvl w:val="1"/>
                <w:numId w:val="27"/>
              </w:numPr>
              <w:tabs>
                <w:tab w:val="left" w:pos="675"/>
              </w:tabs>
              <w:ind w:left="0" w:firstLine="319"/>
              <w:rPr>
                <w:rStyle w:val="Emphasis"/>
                <w:rFonts w:ascii="GHEA Grapalat" w:hAnsi="GHEA Grapalat"/>
                <w:i w:val="0"/>
                <w:lang w:val="hy-AM"/>
              </w:rPr>
            </w:pPr>
            <w:r w:rsidRPr="002013AC">
              <w:rPr>
                <w:rFonts w:ascii="GHEA Grapalat" w:hAnsi="GHEA Grapalat"/>
                <w:iCs/>
                <w:lang w:val="hy-AM"/>
              </w:rPr>
              <w:t>Հայաստանի Հանրապետության հարկային օրենսգրքի 88-րդ հոդվածի 2-րդ մասը ճանաչել ուժը կորցրած։</w:t>
            </w:r>
          </w:p>
        </w:tc>
        <w:tc>
          <w:tcPr>
            <w:tcW w:w="6358" w:type="dxa"/>
            <w:shd w:val="clear" w:color="auto" w:fill="FFFFFF" w:themeFill="background1"/>
          </w:tcPr>
          <w:p w14:paraId="395211EE" w14:textId="77777777" w:rsidR="00F96E64" w:rsidRDefault="00F96E64" w:rsidP="00F96E64">
            <w:pPr>
              <w:jc w:val="center"/>
              <w:rPr>
                <w:rFonts w:ascii="GHEA Grapalat" w:hAnsi="GHEA Grapalat" w:cs="Sylfaen"/>
                <w:b/>
                <w:bCs/>
                <w:lang w:val="hy-AM"/>
              </w:rPr>
            </w:pPr>
            <w:r>
              <w:rPr>
                <w:rFonts w:ascii="GHEA Grapalat" w:hAnsi="GHEA Grapalat" w:cs="Sylfaen"/>
                <w:b/>
                <w:bCs/>
                <w:lang w:val="hy-AM"/>
              </w:rPr>
              <w:t>Չի ընդունվել:</w:t>
            </w:r>
          </w:p>
          <w:p w14:paraId="197F6FDB" w14:textId="1B7FE6DD" w:rsidR="001E0822" w:rsidRDefault="005C6C93" w:rsidP="005C6C93">
            <w:pPr>
              <w:rPr>
                <w:rFonts w:ascii="GHEA Grapalat" w:hAnsi="GHEA Grapalat" w:cs="Sylfaen"/>
                <w:lang w:val="hy-AM"/>
              </w:rPr>
            </w:pPr>
            <w:r>
              <w:rPr>
                <w:rFonts w:ascii="GHEA Grapalat" w:hAnsi="GHEA Grapalat" w:cs="Sylfaen"/>
                <w:lang w:val="hy-AM"/>
              </w:rPr>
              <w:t>Ներկայացված առաջարկությունը հասկանալի չէ, քանի որ Օրենսգրքի 88-րդ հոդվածի 5-րդ մասով սահմանված են կոնյակի համար նվազագույն գներ, որոնք կախված են կոնյակի հնեցման ժամկետից: Մինչդեռ, Օրենսգրքի 88-րդ հոդվածի 4-րդ մասում սահմանված է օտարման նվազագույն գին միայն օղու կամ շշալցված էթիլային սպիրտի համար և հետևաբար հասկանալի չէ, թե ինչպես պետք է Օրենսգրքի 88-րդ հոդվածի 5-րդ մաս</w:t>
            </w:r>
            <w:r w:rsidR="00085716">
              <w:rPr>
                <w:rFonts w:ascii="GHEA Grapalat" w:hAnsi="GHEA Grapalat" w:cs="Sylfaen"/>
                <w:lang w:val="hy-AM"/>
              </w:rPr>
              <w:t>ի</w:t>
            </w:r>
            <w:r>
              <w:rPr>
                <w:rFonts w:ascii="GHEA Grapalat" w:hAnsi="GHEA Grapalat" w:cs="Sylfaen"/>
                <w:lang w:val="hy-AM"/>
              </w:rPr>
              <w:t xml:space="preserve"> օրինակով նվազագույն գներ սահմանվեն օղու կամ շշալցված էթիլային սպիրտի համար:</w:t>
            </w:r>
          </w:p>
          <w:p w14:paraId="49F11364" w14:textId="202FD7CB" w:rsidR="001E0822" w:rsidRPr="001E0822" w:rsidRDefault="005C6C93" w:rsidP="005C6C93">
            <w:pPr>
              <w:rPr>
                <w:rFonts w:ascii="GHEA Grapalat" w:hAnsi="GHEA Grapalat" w:cs="Sylfaen"/>
                <w:lang w:val="hy-AM"/>
              </w:rPr>
            </w:pPr>
            <w:r>
              <w:rPr>
                <w:rFonts w:ascii="GHEA Grapalat" w:hAnsi="GHEA Grapalat" w:cs="Sylfaen"/>
                <w:lang w:val="hy-AM"/>
              </w:rPr>
              <w:t>Ինչ վերաբերում է 2-րդ ենթակետով ներկայացված առաջարկությանը, ապա այդ կապակցությամբ տ</w:t>
            </w:r>
            <w:r w:rsidR="001E0822" w:rsidRPr="001E0822">
              <w:rPr>
                <w:rFonts w:ascii="GHEA Grapalat" w:hAnsi="GHEA Grapalat" w:cs="Sylfaen"/>
                <w:lang w:val="hy-AM"/>
              </w:rPr>
              <w:t>ես 4-րդ կետով ներկայացված առաջարկության վերաբերյալ ներկայացված դիտարկումները:</w:t>
            </w:r>
          </w:p>
          <w:p w14:paraId="24BB9706" w14:textId="77777777" w:rsidR="002013AC" w:rsidRPr="00E85054" w:rsidRDefault="002013AC" w:rsidP="00E85054">
            <w:pPr>
              <w:rPr>
                <w:rFonts w:ascii="GHEA Grapalat" w:hAnsi="GHEA Grapalat" w:cs="Sylfaen"/>
                <w:lang w:val="hy-AM"/>
              </w:rPr>
            </w:pPr>
          </w:p>
        </w:tc>
      </w:tr>
      <w:tr w:rsidR="002013AC" w:rsidRPr="00275F97" w14:paraId="7306A632" w14:textId="77777777" w:rsidTr="00CE54E5">
        <w:tc>
          <w:tcPr>
            <w:tcW w:w="8526" w:type="dxa"/>
            <w:shd w:val="clear" w:color="auto" w:fill="FFFFFF" w:themeFill="background1"/>
          </w:tcPr>
          <w:p w14:paraId="09020DD8" w14:textId="00832CF3" w:rsidR="002013AC" w:rsidRPr="002013AC" w:rsidRDefault="002013AC" w:rsidP="002013AC">
            <w:pPr>
              <w:tabs>
                <w:tab w:val="left" w:pos="639"/>
                <w:tab w:val="left" w:pos="927"/>
              </w:tabs>
              <w:rPr>
                <w:rFonts w:ascii="GHEA Grapalat" w:hAnsi="GHEA Grapalat"/>
                <w:i/>
                <w:iCs/>
                <w:lang w:val="hy-AM"/>
              </w:rPr>
            </w:pPr>
            <w:r w:rsidRPr="002013AC">
              <w:rPr>
                <w:rStyle w:val="Emphasis"/>
                <w:rFonts w:ascii="GHEA Grapalat" w:hAnsi="GHEA Grapalat"/>
                <w:i w:val="0"/>
                <w:lang w:val="hy-AM"/>
              </w:rPr>
              <w:t>«Վարչական իրավախախտումների վերաբերյալ Հայաստանի Հանրապետության օրենսգրքում փոփոխություն կատարելու մասին» ՀՀ օրենքի նախագծի վերաբերյալ առաջարկվում է նախագծի 1-ին հոդվածի «սահմանված նվազագույն աշխատավարձի երեքհարյուրապատիկի չափով» բառերը փոխարինել «օրենսդրությամբ տվյալ ապրանքատեսակի համար սահմանված օտարման նվազագույն գնի և իրացված գնի դրական տարբերության չափով» բառերով։</w:t>
            </w:r>
          </w:p>
        </w:tc>
        <w:tc>
          <w:tcPr>
            <w:tcW w:w="6358" w:type="dxa"/>
            <w:shd w:val="clear" w:color="auto" w:fill="FFFFFF" w:themeFill="background1"/>
          </w:tcPr>
          <w:p w14:paraId="1D3F539E" w14:textId="77777777" w:rsidR="00AD3899" w:rsidRDefault="00AD3899" w:rsidP="00AD3899">
            <w:pPr>
              <w:jc w:val="center"/>
              <w:rPr>
                <w:rFonts w:ascii="GHEA Grapalat" w:hAnsi="GHEA Grapalat" w:cs="Sylfaen"/>
                <w:b/>
                <w:bCs/>
                <w:lang w:val="hy-AM"/>
              </w:rPr>
            </w:pPr>
            <w:r>
              <w:rPr>
                <w:rFonts w:ascii="GHEA Grapalat" w:hAnsi="GHEA Grapalat" w:cs="Sylfaen"/>
                <w:b/>
                <w:bCs/>
                <w:lang w:val="hy-AM"/>
              </w:rPr>
              <w:t>Չի ընդունվել:</w:t>
            </w:r>
          </w:p>
          <w:p w14:paraId="2ED9C27B" w14:textId="2723985C" w:rsidR="002013AC" w:rsidRPr="008A6692" w:rsidRDefault="008A6692" w:rsidP="00E85054">
            <w:pPr>
              <w:rPr>
                <w:rFonts w:ascii="GHEA Grapalat" w:hAnsi="GHEA Grapalat" w:cs="Sylfaen"/>
                <w:lang w:val="hy-AM"/>
              </w:rPr>
            </w:pPr>
            <w:r>
              <w:rPr>
                <w:rFonts w:ascii="GHEA Grapalat" w:hAnsi="GHEA Grapalat" w:cs="Sylfaen"/>
                <w:lang w:val="hy-AM"/>
              </w:rPr>
              <w:t xml:space="preserve">Առաջարկվող </w:t>
            </w:r>
            <w:r w:rsidRPr="00F96E64">
              <w:rPr>
                <w:rFonts w:ascii="GHEA Grapalat" w:hAnsi="GHEA Grapalat" w:cs="Sylfaen"/>
                <w:lang w:val="hy-AM"/>
              </w:rPr>
              <w:t>օրենսդրական փոփոխությունը ունի ընդամենը մեկ նպատակ</w:t>
            </w:r>
            <w:r w:rsidR="00085716">
              <w:rPr>
                <w:rFonts w:ascii="GHEA Grapalat" w:hAnsi="GHEA Grapalat" w:cs="Sylfaen"/>
                <w:lang w:val="hy-AM"/>
              </w:rPr>
              <w:t xml:space="preserve">՝ </w:t>
            </w:r>
            <w:r w:rsidRPr="00F96E64">
              <w:rPr>
                <w:rFonts w:ascii="GHEA Grapalat" w:hAnsi="GHEA Grapalat" w:cs="Sylfaen"/>
                <w:iCs/>
                <w:lang w:val="hy-AM"/>
              </w:rPr>
              <w:t>Վարչական իրավախախտումների վերաբերյալ Հայաստանի Հանրապետության օրենսգրքի</w:t>
            </w:r>
            <w:r w:rsidRPr="00F96E64">
              <w:rPr>
                <w:rFonts w:ascii="GHEA Grapalat" w:hAnsi="GHEA Grapalat" w:cs="Sylfaen"/>
                <w:i/>
                <w:iCs/>
                <w:lang w:val="hy-AM"/>
              </w:rPr>
              <w:t xml:space="preserve"> </w:t>
            </w:r>
            <w:r w:rsidRPr="00F96E64">
              <w:rPr>
                <w:rFonts w:ascii="GHEA Grapalat" w:hAnsi="GHEA Grapalat" w:cs="Sylfaen"/>
                <w:lang w:val="hy-AM"/>
              </w:rPr>
              <w:t>170.</w:t>
            </w:r>
            <w:r w:rsidRPr="00F96E64">
              <w:rPr>
                <w:rFonts w:ascii="GHEA Grapalat" w:hAnsi="GHEA Grapalat" w:cs="Sylfaen"/>
                <w:i/>
                <w:iCs/>
                <w:lang w:val="hy-AM"/>
              </w:rPr>
              <w:t>1</w:t>
            </w:r>
            <w:r w:rsidRPr="00F96E64">
              <w:rPr>
                <w:rFonts w:ascii="GHEA Grapalat" w:hAnsi="GHEA Grapalat" w:cs="Sylfaen"/>
                <w:lang w:val="hy-AM"/>
              </w:rPr>
              <w:t xml:space="preserve">3-րդ հոդվածով նախատեսված տուգանքը </w:t>
            </w:r>
            <w:r w:rsidR="00085716">
              <w:rPr>
                <w:rFonts w:ascii="GHEA Grapalat" w:hAnsi="GHEA Grapalat" w:cs="Sylfaen"/>
                <w:lang w:val="hy-AM"/>
              </w:rPr>
              <w:t>կի</w:t>
            </w:r>
            <w:r w:rsidRPr="00F96E64">
              <w:rPr>
                <w:rFonts w:ascii="GHEA Grapalat" w:hAnsi="GHEA Grapalat" w:cs="Sylfaen"/>
                <w:lang w:val="hy-AM"/>
              </w:rPr>
              <w:t>րառելի դարձնել ծխախոտային արտադրանքի մասով առավելագույն մանրածախ գնից ավելի բարձր գնով ծխախոտի արտադրանք իրացնելու դեպքերի նկատմամբ: Մինչդեռ ներկայացված առաջար</w:t>
            </w:r>
            <w:r w:rsidR="00F96E64">
              <w:rPr>
                <w:rFonts w:ascii="GHEA Grapalat" w:hAnsi="GHEA Grapalat" w:cs="Sylfaen"/>
                <w:lang w:val="hy-AM"/>
              </w:rPr>
              <w:t>կությունը</w:t>
            </w:r>
            <w:r w:rsidRPr="00F96E64">
              <w:rPr>
                <w:rFonts w:ascii="GHEA Grapalat" w:hAnsi="GHEA Grapalat" w:cs="Sylfaen"/>
                <w:lang w:val="hy-AM"/>
              </w:rPr>
              <w:t xml:space="preserve"> ունի ընդգծված այլ նպատակադրում, որի հիմնավորումները հասկանալի չեն՝ հաշվի առնելով այն հանգամանքը, որ ներկայումս օտարման նվազագույն գին օրենսդրությամբ սահմանված է միայն օղ</w:t>
            </w:r>
            <w:r w:rsidR="001E0822">
              <w:rPr>
                <w:rFonts w:ascii="GHEA Grapalat" w:hAnsi="GHEA Grapalat" w:cs="Sylfaen"/>
                <w:lang w:val="hy-AM"/>
              </w:rPr>
              <w:t xml:space="preserve">ու և կոնյակի </w:t>
            </w:r>
            <w:r w:rsidRPr="00F96E64">
              <w:rPr>
                <w:rFonts w:ascii="GHEA Grapalat" w:hAnsi="GHEA Grapalat" w:cs="Sylfaen"/>
                <w:lang w:val="hy-AM"/>
              </w:rPr>
              <w:t xml:space="preserve"> մասով, որը </w:t>
            </w:r>
            <w:r w:rsidR="00E94960" w:rsidRPr="00F96E64">
              <w:rPr>
                <w:rFonts w:ascii="GHEA Grapalat" w:hAnsi="GHEA Grapalat" w:cs="Sylfaen"/>
                <w:lang w:val="hy-AM"/>
              </w:rPr>
              <w:t>հարկային նպատակադրումներից բացի ունի նաև շուկան անորակ ապրանքներից զերծ պահելու նպատակադրում: Այդ առումով կարծում ենք, որ ներկայացված առաջարկության ընդունումը</w:t>
            </w:r>
            <w:r w:rsidR="00F96E64">
              <w:rPr>
                <w:rFonts w:ascii="GHEA Grapalat" w:hAnsi="GHEA Grapalat" w:cs="Sylfaen"/>
                <w:lang w:val="hy-AM"/>
              </w:rPr>
              <w:t xml:space="preserve"> և վարչական տուգանքների չափի էականորեն նվազեցումը</w:t>
            </w:r>
            <w:r w:rsidR="00E94960" w:rsidRPr="00F96E64">
              <w:rPr>
                <w:rFonts w:ascii="GHEA Grapalat" w:hAnsi="GHEA Grapalat" w:cs="Sylfaen"/>
                <w:lang w:val="hy-AM"/>
              </w:rPr>
              <w:t xml:space="preserve"> չի կարող ծառայել վերջին նպատակի իրագործման</w:t>
            </w:r>
            <w:r w:rsidR="006E6962">
              <w:rPr>
                <w:rFonts w:ascii="GHEA Grapalat" w:hAnsi="GHEA Grapalat" w:cs="Sylfaen"/>
                <w:lang w:val="hy-AM"/>
              </w:rPr>
              <w:t>ը</w:t>
            </w:r>
            <w:r w:rsidR="00E94960" w:rsidRPr="00F96E64">
              <w:rPr>
                <w:rFonts w:ascii="GHEA Grapalat" w:hAnsi="GHEA Grapalat" w:cs="Sylfaen"/>
                <w:lang w:val="hy-AM"/>
              </w:rPr>
              <w:t xml:space="preserve"> և ավելին, հակասում է էկոնոմիկայի նախարարության կողմից ներկայացված մյուս դիտարկումներին:</w:t>
            </w:r>
          </w:p>
        </w:tc>
      </w:tr>
      <w:tr w:rsidR="002013AC" w:rsidRPr="00D30C6E" w14:paraId="21D53A10" w14:textId="77777777" w:rsidTr="00CE54E5">
        <w:tc>
          <w:tcPr>
            <w:tcW w:w="8526" w:type="dxa"/>
            <w:shd w:val="clear" w:color="auto" w:fill="FFFFFF" w:themeFill="background1"/>
          </w:tcPr>
          <w:p w14:paraId="7FA0FFDC" w14:textId="7B9DE50A" w:rsidR="002013AC" w:rsidRPr="002013AC" w:rsidRDefault="002013AC" w:rsidP="002013AC">
            <w:pPr>
              <w:pStyle w:val="ListParagraph"/>
              <w:numPr>
                <w:ilvl w:val="0"/>
                <w:numId w:val="26"/>
              </w:numPr>
              <w:tabs>
                <w:tab w:val="left" w:pos="604"/>
              </w:tabs>
              <w:ind w:left="0" w:firstLine="319"/>
              <w:rPr>
                <w:rStyle w:val="Emphasis"/>
                <w:rFonts w:ascii="GHEA Grapalat" w:hAnsi="GHEA Grapalat"/>
                <w:i w:val="0"/>
                <w:lang w:val="hy-AM"/>
              </w:rPr>
            </w:pPr>
            <w:r w:rsidRPr="002013AC">
              <w:rPr>
                <w:rStyle w:val="Emphasis"/>
                <w:rFonts w:ascii="GHEA Grapalat" w:hAnsi="GHEA Grapalat"/>
                <w:i w:val="0"/>
                <w:iCs w:val="0"/>
                <w:lang w:val="hy-AM"/>
              </w:rPr>
              <w:t>Միաժամանակ</w:t>
            </w:r>
            <w:r w:rsidRPr="002013AC">
              <w:rPr>
                <w:rStyle w:val="Emphasis"/>
                <w:rFonts w:ascii="GHEA Grapalat" w:hAnsi="GHEA Grapalat"/>
                <w:i w:val="0"/>
                <w:lang w:val="hy-AM"/>
              </w:rPr>
              <w:t xml:space="preserve"> հայտնում ենք, որ Էկոնոմիկայի նախարարությունը պատրաստ է աջակցելու 6-րդ կետով նշված՝ ապրանքների տարբերակված օտարման նվազագույն գների հաշվարկմանը։</w:t>
            </w:r>
          </w:p>
        </w:tc>
        <w:tc>
          <w:tcPr>
            <w:tcW w:w="6358" w:type="dxa"/>
            <w:shd w:val="clear" w:color="auto" w:fill="FFFFFF" w:themeFill="background1"/>
          </w:tcPr>
          <w:p w14:paraId="5E84A5B0" w14:textId="53591E89" w:rsidR="002013AC" w:rsidRPr="00F96E64" w:rsidRDefault="00F96E64" w:rsidP="00F96E64">
            <w:pPr>
              <w:jc w:val="center"/>
              <w:rPr>
                <w:rFonts w:ascii="GHEA Grapalat" w:hAnsi="GHEA Grapalat" w:cs="Sylfaen"/>
                <w:b/>
                <w:bCs/>
                <w:lang w:val="hy-AM"/>
              </w:rPr>
            </w:pPr>
            <w:r w:rsidRPr="00F96E64">
              <w:rPr>
                <w:rFonts w:ascii="GHEA Grapalat" w:hAnsi="GHEA Grapalat" w:cs="Sylfaen"/>
                <w:b/>
                <w:bCs/>
                <w:lang w:val="hy-AM"/>
              </w:rPr>
              <w:t>Ընդունվել է ի գիտություն</w:t>
            </w:r>
            <w:r>
              <w:rPr>
                <w:rFonts w:ascii="GHEA Grapalat" w:hAnsi="GHEA Grapalat" w:cs="Sylfaen"/>
                <w:b/>
                <w:bCs/>
                <w:lang w:val="hy-AM"/>
              </w:rPr>
              <w:t>:</w:t>
            </w:r>
          </w:p>
        </w:tc>
      </w:tr>
    </w:tbl>
    <w:p w14:paraId="7CB36721" w14:textId="5973E27E" w:rsidR="00591440" w:rsidRPr="0023275C" w:rsidRDefault="00591440" w:rsidP="0023275C">
      <w:pPr>
        <w:rPr>
          <w:rFonts w:ascii="GHEA Grapalat" w:hAnsi="GHEA Grapalat" w:cs="Sylfaen"/>
          <w:lang w:val="hy-AM" w:eastAsia="en-US"/>
        </w:rPr>
      </w:pPr>
    </w:p>
    <w:sectPr w:rsidR="00591440" w:rsidRPr="0023275C" w:rsidSect="00085716">
      <w:pgSz w:w="16840" w:h="11907" w:orient="landscape" w:code="9"/>
      <w:pgMar w:top="567" w:right="1134" w:bottom="567" w:left="56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B63725" w14:textId="77777777" w:rsidR="0054221F" w:rsidRDefault="0054221F" w:rsidP="000C577F">
      <w:r>
        <w:separator/>
      </w:r>
    </w:p>
  </w:endnote>
  <w:endnote w:type="continuationSeparator" w:id="0">
    <w:p w14:paraId="5717E25E" w14:textId="77777777" w:rsidR="0054221F" w:rsidRDefault="0054221F" w:rsidP="000C57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E65466" w14:textId="77777777" w:rsidR="0054221F" w:rsidRDefault="0054221F" w:rsidP="000C577F">
      <w:r>
        <w:separator/>
      </w:r>
    </w:p>
  </w:footnote>
  <w:footnote w:type="continuationSeparator" w:id="0">
    <w:p w14:paraId="2C071191" w14:textId="77777777" w:rsidR="0054221F" w:rsidRDefault="0054221F" w:rsidP="000C577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02F1E"/>
    <w:multiLevelType w:val="hybridMultilevel"/>
    <w:tmpl w:val="1C065840"/>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 w15:restartNumberingAfterBreak="0">
    <w:nsid w:val="06F17156"/>
    <w:multiLevelType w:val="hybridMultilevel"/>
    <w:tmpl w:val="265E2F54"/>
    <w:lvl w:ilvl="0" w:tplc="0409000F">
      <w:start w:val="1"/>
      <w:numFmt w:val="decimal"/>
      <w:lvlText w:val="%1."/>
      <w:lvlJc w:val="left"/>
      <w:pPr>
        <w:tabs>
          <w:tab w:val="num" w:pos="1404"/>
        </w:tabs>
        <w:ind w:left="1404" w:hanging="360"/>
      </w:pPr>
    </w:lvl>
    <w:lvl w:ilvl="1" w:tplc="04090019">
      <w:start w:val="1"/>
      <w:numFmt w:val="lowerLetter"/>
      <w:lvlText w:val="%2."/>
      <w:lvlJc w:val="left"/>
      <w:pPr>
        <w:tabs>
          <w:tab w:val="num" w:pos="2124"/>
        </w:tabs>
        <w:ind w:left="2124" w:hanging="360"/>
      </w:pPr>
    </w:lvl>
    <w:lvl w:ilvl="2" w:tplc="0409001B">
      <w:start w:val="1"/>
      <w:numFmt w:val="lowerRoman"/>
      <w:lvlText w:val="%3."/>
      <w:lvlJc w:val="right"/>
      <w:pPr>
        <w:tabs>
          <w:tab w:val="num" w:pos="2844"/>
        </w:tabs>
        <w:ind w:left="2844" w:hanging="180"/>
      </w:pPr>
    </w:lvl>
    <w:lvl w:ilvl="3" w:tplc="0409000F">
      <w:start w:val="1"/>
      <w:numFmt w:val="decimal"/>
      <w:lvlText w:val="%4."/>
      <w:lvlJc w:val="left"/>
      <w:pPr>
        <w:tabs>
          <w:tab w:val="num" w:pos="3564"/>
        </w:tabs>
        <w:ind w:left="3564" w:hanging="360"/>
      </w:pPr>
    </w:lvl>
    <w:lvl w:ilvl="4" w:tplc="04090019">
      <w:start w:val="1"/>
      <w:numFmt w:val="lowerLetter"/>
      <w:lvlText w:val="%5."/>
      <w:lvlJc w:val="left"/>
      <w:pPr>
        <w:tabs>
          <w:tab w:val="num" w:pos="4284"/>
        </w:tabs>
        <w:ind w:left="4284" w:hanging="360"/>
      </w:pPr>
    </w:lvl>
    <w:lvl w:ilvl="5" w:tplc="0409001B">
      <w:start w:val="1"/>
      <w:numFmt w:val="lowerRoman"/>
      <w:lvlText w:val="%6."/>
      <w:lvlJc w:val="right"/>
      <w:pPr>
        <w:tabs>
          <w:tab w:val="num" w:pos="5004"/>
        </w:tabs>
        <w:ind w:left="5004" w:hanging="180"/>
      </w:pPr>
    </w:lvl>
    <w:lvl w:ilvl="6" w:tplc="0409000F">
      <w:start w:val="1"/>
      <w:numFmt w:val="decimal"/>
      <w:lvlText w:val="%7."/>
      <w:lvlJc w:val="left"/>
      <w:pPr>
        <w:tabs>
          <w:tab w:val="num" w:pos="5724"/>
        </w:tabs>
        <w:ind w:left="5724" w:hanging="360"/>
      </w:pPr>
    </w:lvl>
    <w:lvl w:ilvl="7" w:tplc="04090019">
      <w:start w:val="1"/>
      <w:numFmt w:val="lowerLetter"/>
      <w:lvlText w:val="%8."/>
      <w:lvlJc w:val="left"/>
      <w:pPr>
        <w:tabs>
          <w:tab w:val="num" w:pos="6444"/>
        </w:tabs>
        <w:ind w:left="6444" w:hanging="360"/>
      </w:pPr>
    </w:lvl>
    <w:lvl w:ilvl="8" w:tplc="0409001B">
      <w:start w:val="1"/>
      <w:numFmt w:val="lowerRoman"/>
      <w:lvlText w:val="%9."/>
      <w:lvlJc w:val="right"/>
      <w:pPr>
        <w:tabs>
          <w:tab w:val="num" w:pos="7164"/>
        </w:tabs>
        <w:ind w:left="7164" w:hanging="180"/>
      </w:pPr>
    </w:lvl>
  </w:abstractNum>
  <w:abstractNum w:abstractNumId="2" w15:restartNumberingAfterBreak="0">
    <w:nsid w:val="079F213C"/>
    <w:multiLevelType w:val="multilevel"/>
    <w:tmpl w:val="CDF25122"/>
    <w:lvl w:ilvl="0">
      <w:start w:val="1"/>
      <w:numFmt w:val="decimal"/>
      <w:lvlText w:val="%1."/>
      <w:lvlJc w:val="left"/>
      <w:pPr>
        <w:tabs>
          <w:tab w:val="num" w:pos="360"/>
        </w:tabs>
        <w:ind w:left="360" w:hanging="360"/>
      </w:pPr>
      <w:rPr>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8CB729B"/>
    <w:multiLevelType w:val="hybridMultilevel"/>
    <w:tmpl w:val="C09EF992"/>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C72803"/>
    <w:multiLevelType w:val="hybridMultilevel"/>
    <w:tmpl w:val="61E279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3C23EC0"/>
    <w:multiLevelType w:val="hybridMultilevel"/>
    <w:tmpl w:val="2D128920"/>
    <w:lvl w:ilvl="0" w:tplc="0409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6" w15:restartNumberingAfterBreak="0">
    <w:nsid w:val="181B69C0"/>
    <w:multiLevelType w:val="hybridMultilevel"/>
    <w:tmpl w:val="9648EFE4"/>
    <w:lvl w:ilvl="0" w:tplc="95DCC5C6">
      <w:start w:val="1"/>
      <w:numFmt w:val="decimal"/>
      <w:lvlText w:val="%1."/>
      <w:lvlJc w:val="left"/>
      <w:pPr>
        <w:ind w:left="720" w:hanging="360"/>
      </w:pPr>
      <w:rPr>
        <w:i w:val="0"/>
      </w:rPr>
    </w:lvl>
    <w:lvl w:ilvl="1" w:tplc="BF025976">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963239"/>
    <w:multiLevelType w:val="hybridMultilevel"/>
    <w:tmpl w:val="96C6D298"/>
    <w:lvl w:ilvl="0" w:tplc="9EEAF398">
      <w:start w:val="1"/>
      <w:numFmt w:val="decimal"/>
      <w:lvlText w:val="%1."/>
      <w:lvlJc w:val="left"/>
      <w:pPr>
        <w:tabs>
          <w:tab w:val="num" w:pos="263"/>
        </w:tabs>
        <w:ind w:left="-37" w:firstLine="207"/>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8" w15:restartNumberingAfterBreak="0">
    <w:nsid w:val="2C835829"/>
    <w:multiLevelType w:val="hybridMultilevel"/>
    <w:tmpl w:val="188E7E9C"/>
    <w:lvl w:ilvl="0" w:tplc="134CD1A4">
      <w:start w:val="1"/>
      <w:numFmt w:val="decimal"/>
      <w:lvlText w:val="%1."/>
      <w:lvlJc w:val="left"/>
      <w:pPr>
        <w:ind w:left="1287" w:hanging="360"/>
      </w:pPr>
      <w:rPr>
        <w:rFonts w:cs="Sylfaen" w:hint="default"/>
        <w:sz w:val="24"/>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9" w15:restartNumberingAfterBreak="0">
    <w:nsid w:val="34A1322B"/>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0" w15:restartNumberingAfterBreak="0">
    <w:nsid w:val="3B310551"/>
    <w:multiLevelType w:val="hybridMultilevel"/>
    <w:tmpl w:val="663EB304"/>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11" w15:restartNumberingAfterBreak="0">
    <w:nsid w:val="3C887E77"/>
    <w:multiLevelType w:val="hybridMultilevel"/>
    <w:tmpl w:val="16FE8D7E"/>
    <w:lvl w:ilvl="0" w:tplc="0409000F">
      <w:start w:val="1"/>
      <w:numFmt w:val="decimal"/>
      <w:lvlText w:val="%1."/>
      <w:lvlJc w:val="left"/>
      <w:pPr>
        <w:tabs>
          <w:tab w:val="num" w:pos="644"/>
        </w:tabs>
        <w:ind w:left="644"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15:restartNumberingAfterBreak="0">
    <w:nsid w:val="3DA820BC"/>
    <w:multiLevelType w:val="hybridMultilevel"/>
    <w:tmpl w:val="DAF6B170"/>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ED7705A"/>
    <w:multiLevelType w:val="hybridMultilevel"/>
    <w:tmpl w:val="395277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F902DCA"/>
    <w:multiLevelType w:val="hybridMultilevel"/>
    <w:tmpl w:val="16FE8D7E"/>
    <w:lvl w:ilvl="0" w:tplc="0409000F">
      <w:start w:val="1"/>
      <w:numFmt w:val="decimal"/>
      <w:lvlText w:val="%1."/>
      <w:lvlJc w:val="left"/>
      <w:pPr>
        <w:tabs>
          <w:tab w:val="num" w:pos="928"/>
        </w:tabs>
        <w:ind w:left="928"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5" w15:restartNumberingAfterBreak="0">
    <w:nsid w:val="40857417"/>
    <w:multiLevelType w:val="hybridMultilevel"/>
    <w:tmpl w:val="9878AF08"/>
    <w:lvl w:ilvl="0" w:tplc="F30005F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2670B7"/>
    <w:multiLevelType w:val="hybridMultilevel"/>
    <w:tmpl w:val="D2DCD626"/>
    <w:lvl w:ilvl="0" w:tplc="04090011">
      <w:start w:val="1"/>
      <w:numFmt w:val="decimal"/>
      <w:lvlText w:val="%1)"/>
      <w:lvlJc w:val="left"/>
      <w:pPr>
        <w:ind w:left="799" w:hanging="360"/>
      </w:pPr>
    </w:lvl>
    <w:lvl w:ilvl="1" w:tplc="04090019" w:tentative="1">
      <w:start w:val="1"/>
      <w:numFmt w:val="lowerLetter"/>
      <w:lvlText w:val="%2."/>
      <w:lvlJc w:val="left"/>
      <w:pPr>
        <w:ind w:left="1519" w:hanging="360"/>
      </w:pPr>
    </w:lvl>
    <w:lvl w:ilvl="2" w:tplc="0409001B" w:tentative="1">
      <w:start w:val="1"/>
      <w:numFmt w:val="lowerRoman"/>
      <w:lvlText w:val="%3."/>
      <w:lvlJc w:val="right"/>
      <w:pPr>
        <w:ind w:left="2239" w:hanging="180"/>
      </w:pPr>
    </w:lvl>
    <w:lvl w:ilvl="3" w:tplc="0409000F" w:tentative="1">
      <w:start w:val="1"/>
      <w:numFmt w:val="decimal"/>
      <w:lvlText w:val="%4."/>
      <w:lvlJc w:val="left"/>
      <w:pPr>
        <w:ind w:left="2959" w:hanging="360"/>
      </w:pPr>
    </w:lvl>
    <w:lvl w:ilvl="4" w:tplc="04090019" w:tentative="1">
      <w:start w:val="1"/>
      <w:numFmt w:val="lowerLetter"/>
      <w:lvlText w:val="%5."/>
      <w:lvlJc w:val="left"/>
      <w:pPr>
        <w:ind w:left="3679" w:hanging="360"/>
      </w:pPr>
    </w:lvl>
    <w:lvl w:ilvl="5" w:tplc="0409001B" w:tentative="1">
      <w:start w:val="1"/>
      <w:numFmt w:val="lowerRoman"/>
      <w:lvlText w:val="%6."/>
      <w:lvlJc w:val="right"/>
      <w:pPr>
        <w:ind w:left="4399" w:hanging="180"/>
      </w:pPr>
    </w:lvl>
    <w:lvl w:ilvl="6" w:tplc="0409000F" w:tentative="1">
      <w:start w:val="1"/>
      <w:numFmt w:val="decimal"/>
      <w:lvlText w:val="%7."/>
      <w:lvlJc w:val="left"/>
      <w:pPr>
        <w:ind w:left="5119" w:hanging="360"/>
      </w:pPr>
    </w:lvl>
    <w:lvl w:ilvl="7" w:tplc="04090019" w:tentative="1">
      <w:start w:val="1"/>
      <w:numFmt w:val="lowerLetter"/>
      <w:lvlText w:val="%8."/>
      <w:lvlJc w:val="left"/>
      <w:pPr>
        <w:ind w:left="5839" w:hanging="360"/>
      </w:pPr>
    </w:lvl>
    <w:lvl w:ilvl="8" w:tplc="0409001B" w:tentative="1">
      <w:start w:val="1"/>
      <w:numFmt w:val="lowerRoman"/>
      <w:lvlText w:val="%9."/>
      <w:lvlJc w:val="right"/>
      <w:pPr>
        <w:ind w:left="6559" w:hanging="180"/>
      </w:pPr>
    </w:lvl>
  </w:abstractNum>
  <w:abstractNum w:abstractNumId="17" w15:restartNumberingAfterBreak="0">
    <w:nsid w:val="439148CE"/>
    <w:multiLevelType w:val="hybridMultilevel"/>
    <w:tmpl w:val="591E4A46"/>
    <w:lvl w:ilvl="0" w:tplc="AA7CEA98">
      <w:numFmt w:val="bullet"/>
      <w:lvlText w:val="-"/>
      <w:lvlJc w:val="left"/>
      <w:pPr>
        <w:ind w:left="900" w:hanging="360"/>
      </w:pPr>
      <w:rPr>
        <w:rFonts w:ascii="GHEA Grapalat" w:eastAsia="Times New Roman" w:hAnsi="GHEA Grapalat" w:cs="Sylfae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8" w15:restartNumberingAfterBreak="0">
    <w:nsid w:val="4E6E0BC0"/>
    <w:multiLevelType w:val="hybridMultilevel"/>
    <w:tmpl w:val="09CE9A1A"/>
    <w:lvl w:ilvl="0" w:tplc="040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59C819A1"/>
    <w:multiLevelType w:val="hybridMultilevel"/>
    <w:tmpl w:val="B43E5CCA"/>
    <w:lvl w:ilvl="0" w:tplc="0409000F">
      <w:start w:val="1"/>
      <w:numFmt w:val="decimal"/>
      <w:lvlText w:val="%1."/>
      <w:lvlJc w:val="left"/>
      <w:pPr>
        <w:ind w:left="897" w:hanging="360"/>
      </w:p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20" w15:restartNumberingAfterBreak="0">
    <w:nsid w:val="62C62284"/>
    <w:multiLevelType w:val="hybridMultilevel"/>
    <w:tmpl w:val="104A69FE"/>
    <w:lvl w:ilvl="0" w:tplc="04090011">
      <w:start w:val="1"/>
      <w:numFmt w:val="decimal"/>
      <w:lvlText w:val="%1)"/>
      <w:lvlJc w:val="left"/>
      <w:pPr>
        <w:ind w:left="720" w:hanging="360"/>
      </w:pPr>
    </w:lvl>
    <w:lvl w:ilvl="1" w:tplc="04090011">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32601C8"/>
    <w:multiLevelType w:val="hybridMultilevel"/>
    <w:tmpl w:val="E40AF14C"/>
    <w:lvl w:ilvl="0" w:tplc="C2CA5F76">
      <w:start w:val="4"/>
      <w:numFmt w:val="decimal"/>
      <w:lvlText w:val="%1."/>
      <w:lvlJc w:val="left"/>
      <w:pPr>
        <w:ind w:left="89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34944DE"/>
    <w:multiLevelType w:val="hybridMultilevel"/>
    <w:tmpl w:val="51D49970"/>
    <w:lvl w:ilvl="0" w:tplc="05306B72">
      <w:start w:val="1"/>
      <w:numFmt w:val="decimal"/>
      <w:lvlText w:val="%1."/>
      <w:lvlJc w:val="left"/>
      <w:pPr>
        <w:ind w:left="673" w:hanging="360"/>
      </w:pPr>
      <w:rPr>
        <w:rFonts w:cs="Times New Roman" w:hint="default"/>
      </w:rPr>
    </w:lvl>
    <w:lvl w:ilvl="1" w:tplc="04090019" w:tentative="1">
      <w:start w:val="1"/>
      <w:numFmt w:val="lowerLetter"/>
      <w:lvlText w:val="%2."/>
      <w:lvlJc w:val="left"/>
      <w:pPr>
        <w:ind w:left="1393" w:hanging="360"/>
      </w:pPr>
    </w:lvl>
    <w:lvl w:ilvl="2" w:tplc="0409001B" w:tentative="1">
      <w:start w:val="1"/>
      <w:numFmt w:val="lowerRoman"/>
      <w:lvlText w:val="%3."/>
      <w:lvlJc w:val="right"/>
      <w:pPr>
        <w:ind w:left="2113" w:hanging="180"/>
      </w:pPr>
    </w:lvl>
    <w:lvl w:ilvl="3" w:tplc="0409000F" w:tentative="1">
      <w:start w:val="1"/>
      <w:numFmt w:val="decimal"/>
      <w:lvlText w:val="%4."/>
      <w:lvlJc w:val="left"/>
      <w:pPr>
        <w:ind w:left="2833" w:hanging="360"/>
      </w:pPr>
    </w:lvl>
    <w:lvl w:ilvl="4" w:tplc="04090019" w:tentative="1">
      <w:start w:val="1"/>
      <w:numFmt w:val="lowerLetter"/>
      <w:lvlText w:val="%5."/>
      <w:lvlJc w:val="left"/>
      <w:pPr>
        <w:ind w:left="3553" w:hanging="360"/>
      </w:pPr>
    </w:lvl>
    <w:lvl w:ilvl="5" w:tplc="0409001B" w:tentative="1">
      <w:start w:val="1"/>
      <w:numFmt w:val="lowerRoman"/>
      <w:lvlText w:val="%6."/>
      <w:lvlJc w:val="right"/>
      <w:pPr>
        <w:ind w:left="4273" w:hanging="180"/>
      </w:pPr>
    </w:lvl>
    <w:lvl w:ilvl="6" w:tplc="0409000F" w:tentative="1">
      <w:start w:val="1"/>
      <w:numFmt w:val="decimal"/>
      <w:lvlText w:val="%7."/>
      <w:lvlJc w:val="left"/>
      <w:pPr>
        <w:ind w:left="4993" w:hanging="360"/>
      </w:pPr>
    </w:lvl>
    <w:lvl w:ilvl="7" w:tplc="04090019" w:tentative="1">
      <w:start w:val="1"/>
      <w:numFmt w:val="lowerLetter"/>
      <w:lvlText w:val="%8."/>
      <w:lvlJc w:val="left"/>
      <w:pPr>
        <w:ind w:left="5713" w:hanging="360"/>
      </w:pPr>
    </w:lvl>
    <w:lvl w:ilvl="8" w:tplc="0409001B" w:tentative="1">
      <w:start w:val="1"/>
      <w:numFmt w:val="lowerRoman"/>
      <w:lvlText w:val="%9."/>
      <w:lvlJc w:val="right"/>
      <w:pPr>
        <w:ind w:left="6433" w:hanging="180"/>
      </w:pPr>
    </w:lvl>
  </w:abstractNum>
  <w:abstractNum w:abstractNumId="23" w15:restartNumberingAfterBreak="0">
    <w:nsid w:val="6E840690"/>
    <w:multiLevelType w:val="hybridMultilevel"/>
    <w:tmpl w:val="D8A00A9C"/>
    <w:lvl w:ilvl="0" w:tplc="0409000F">
      <w:start w:val="1"/>
      <w:numFmt w:val="decimal"/>
      <w:lvlText w:val="%1."/>
      <w:lvlJc w:val="left"/>
      <w:pPr>
        <w:ind w:left="1606" w:hanging="360"/>
      </w:pPr>
    </w:lvl>
    <w:lvl w:ilvl="1" w:tplc="04090019" w:tentative="1">
      <w:start w:val="1"/>
      <w:numFmt w:val="lowerLetter"/>
      <w:lvlText w:val="%2."/>
      <w:lvlJc w:val="left"/>
      <w:pPr>
        <w:ind w:left="2326" w:hanging="360"/>
      </w:pPr>
    </w:lvl>
    <w:lvl w:ilvl="2" w:tplc="0409001B" w:tentative="1">
      <w:start w:val="1"/>
      <w:numFmt w:val="lowerRoman"/>
      <w:lvlText w:val="%3."/>
      <w:lvlJc w:val="right"/>
      <w:pPr>
        <w:ind w:left="3046" w:hanging="180"/>
      </w:pPr>
    </w:lvl>
    <w:lvl w:ilvl="3" w:tplc="0409000F" w:tentative="1">
      <w:start w:val="1"/>
      <w:numFmt w:val="decimal"/>
      <w:lvlText w:val="%4."/>
      <w:lvlJc w:val="left"/>
      <w:pPr>
        <w:ind w:left="3766" w:hanging="360"/>
      </w:pPr>
    </w:lvl>
    <w:lvl w:ilvl="4" w:tplc="04090019" w:tentative="1">
      <w:start w:val="1"/>
      <w:numFmt w:val="lowerLetter"/>
      <w:lvlText w:val="%5."/>
      <w:lvlJc w:val="left"/>
      <w:pPr>
        <w:ind w:left="4486" w:hanging="360"/>
      </w:pPr>
    </w:lvl>
    <w:lvl w:ilvl="5" w:tplc="0409001B" w:tentative="1">
      <w:start w:val="1"/>
      <w:numFmt w:val="lowerRoman"/>
      <w:lvlText w:val="%6."/>
      <w:lvlJc w:val="right"/>
      <w:pPr>
        <w:ind w:left="5206" w:hanging="180"/>
      </w:pPr>
    </w:lvl>
    <w:lvl w:ilvl="6" w:tplc="0409000F" w:tentative="1">
      <w:start w:val="1"/>
      <w:numFmt w:val="decimal"/>
      <w:lvlText w:val="%7."/>
      <w:lvlJc w:val="left"/>
      <w:pPr>
        <w:ind w:left="5926" w:hanging="360"/>
      </w:pPr>
    </w:lvl>
    <w:lvl w:ilvl="7" w:tplc="04090019" w:tentative="1">
      <w:start w:val="1"/>
      <w:numFmt w:val="lowerLetter"/>
      <w:lvlText w:val="%8."/>
      <w:lvlJc w:val="left"/>
      <w:pPr>
        <w:ind w:left="6646" w:hanging="360"/>
      </w:pPr>
    </w:lvl>
    <w:lvl w:ilvl="8" w:tplc="0409001B" w:tentative="1">
      <w:start w:val="1"/>
      <w:numFmt w:val="lowerRoman"/>
      <w:lvlText w:val="%9."/>
      <w:lvlJc w:val="right"/>
      <w:pPr>
        <w:ind w:left="7366" w:hanging="180"/>
      </w:pPr>
    </w:lvl>
  </w:abstractNum>
  <w:abstractNum w:abstractNumId="24" w15:restartNumberingAfterBreak="0">
    <w:nsid w:val="75A9178A"/>
    <w:multiLevelType w:val="hybridMultilevel"/>
    <w:tmpl w:val="CB003F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5E234A4"/>
    <w:multiLevelType w:val="hybridMultilevel"/>
    <w:tmpl w:val="365E285C"/>
    <w:lvl w:ilvl="0" w:tplc="9656D9D6">
      <w:start w:val="1"/>
      <w:numFmt w:val="decimal"/>
      <w:lvlText w:val="%1."/>
      <w:lvlJc w:val="left"/>
      <w:pPr>
        <w:ind w:left="1080" w:hanging="360"/>
      </w:pPr>
      <w:rPr>
        <w:i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16"/>
  </w:num>
  <w:num w:numId="8">
    <w:abstractNumId w:val="5"/>
  </w:num>
  <w:num w:numId="9">
    <w:abstractNumId w:val="8"/>
  </w:num>
  <w:num w:numId="10">
    <w:abstractNumId w:val="17"/>
  </w:num>
  <w:num w:numId="11">
    <w:abstractNumId w:val="22"/>
  </w:num>
  <w:num w:numId="12">
    <w:abstractNumId w:val="12"/>
  </w:num>
  <w:num w:numId="13">
    <w:abstractNumId w:val="24"/>
  </w:num>
  <w:num w:numId="14">
    <w:abstractNumId w:val="19"/>
  </w:num>
  <w:num w:numId="15">
    <w:abstractNumId w:val="0"/>
  </w:num>
  <w:num w:numId="16">
    <w:abstractNumId w:val="9"/>
  </w:num>
  <w:num w:numId="17">
    <w:abstractNumId w:val="4"/>
  </w:num>
  <w:num w:numId="18">
    <w:abstractNumId w:val="3"/>
  </w:num>
  <w:num w:numId="19">
    <w:abstractNumId w:val="10"/>
  </w:num>
  <w:num w:numId="20">
    <w:abstractNumId w:val="21"/>
  </w:num>
  <w:num w:numId="21">
    <w:abstractNumId w:val="13"/>
  </w:num>
  <w:num w:numId="22">
    <w:abstractNumId w:val="23"/>
  </w:num>
  <w:num w:numId="23">
    <w:abstractNumId w:val="15"/>
  </w:num>
  <w:num w:numId="24">
    <w:abstractNumId w:val="18"/>
  </w:num>
  <w:num w:numId="25">
    <w:abstractNumId w:val="25"/>
  </w:num>
  <w:num w:numId="26">
    <w:abstractNumId w:val="6"/>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141"/>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109"/>
    <w:rsid w:val="000113E2"/>
    <w:rsid w:val="00013E57"/>
    <w:rsid w:val="00020349"/>
    <w:rsid w:val="00021DD4"/>
    <w:rsid w:val="000220F1"/>
    <w:rsid w:val="00030620"/>
    <w:rsid w:val="00030F9B"/>
    <w:rsid w:val="000364E3"/>
    <w:rsid w:val="0004024F"/>
    <w:rsid w:val="000416FA"/>
    <w:rsid w:val="00042B3A"/>
    <w:rsid w:val="00042E4A"/>
    <w:rsid w:val="000433A8"/>
    <w:rsid w:val="00045085"/>
    <w:rsid w:val="00047F2A"/>
    <w:rsid w:val="00051C86"/>
    <w:rsid w:val="00053132"/>
    <w:rsid w:val="00061A29"/>
    <w:rsid w:val="000621A8"/>
    <w:rsid w:val="000626A4"/>
    <w:rsid w:val="0006661A"/>
    <w:rsid w:val="00081644"/>
    <w:rsid w:val="00081A00"/>
    <w:rsid w:val="00081D72"/>
    <w:rsid w:val="00085716"/>
    <w:rsid w:val="00090F24"/>
    <w:rsid w:val="00096A62"/>
    <w:rsid w:val="00097A58"/>
    <w:rsid w:val="000A21B0"/>
    <w:rsid w:val="000C577F"/>
    <w:rsid w:val="000C7742"/>
    <w:rsid w:val="000D47DD"/>
    <w:rsid w:val="000D4B08"/>
    <w:rsid w:val="000E047C"/>
    <w:rsid w:val="000E5D6E"/>
    <w:rsid w:val="000E63D1"/>
    <w:rsid w:val="000F1378"/>
    <w:rsid w:val="000F3D03"/>
    <w:rsid w:val="000F6988"/>
    <w:rsid w:val="000F7E89"/>
    <w:rsid w:val="001100B9"/>
    <w:rsid w:val="001238CD"/>
    <w:rsid w:val="00124B11"/>
    <w:rsid w:val="00142661"/>
    <w:rsid w:val="00151A25"/>
    <w:rsid w:val="0015689C"/>
    <w:rsid w:val="00164FC3"/>
    <w:rsid w:val="00172DD9"/>
    <w:rsid w:val="00174891"/>
    <w:rsid w:val="00180397"/>
    <w:rsid w:val="00186E7A"/>
    <w:rsid w:val="00190986"/>
    <w:rsid w:val="001976E4"/>
    <w:rsid w:val="001A6E25"/>
    <w:rsid w:val="001B184E"/>
    <w:rsid w:val="001B4009"/>
    <w:rsid w:val="001C7526"/>
    <w:rsid w:val="001D47FC"/>
    <w:rsid w:val="001D5B88"/>
    <w:rsid w:val="001E0822"/>
    <w:rsid w:val="001E4103"/>
    <w:rsid w:val="001E72D6"/>
    <w:rsid w:val="002013AC"/>
    <w:rsid w:val="0020378E"/>
    <w:rsid w:val="00203A46"/>
    <w:rsid w:val="00203EAC"/>
    <w:rsid w:val="002059D3"/>
    <w:rsid w:val="00210752"/>
    <w:rsid w:val="002174C0"/>
    <w:rsid w:val="0022580A"/>
    <w:rsid w:val="0023275C"/>
    <w:rsid w:val="002332A3"/>
    <w:rsid w:val="00247893"/>
    <w:rsid w:val="002521BA"/>
    <w:rsid w:val="0025283A"/>
    <w:rsid w:val="00254399"/>
    <w:rsid w:val="00255823"/>
    <w:rsid w:val="0025602D"/>
    <w:rsid w:val="0027505A"/>
    <w:rsid w:val="00275F97"/>
    <w:rsid w:val="00280350"/>
    <w:rsid w:val="00282E7C"/>
    <w:rsid w:val="00283294"/>
    <w:rsid w:val="002A3FF5"/>
    <w:rsid w:val="002A48CB"/>
    <w:rsid w:val="002A7504"/>
    <w:rsid w:val="002B0D8F"/>
    <w:rsid w:val="002B2D40"/>
    <w:rsid w:val="002B41AC"/>
    <w:rsid w:val="002B701E"/>
    <w:rsid w:val="002D19DE"/>
    <w:rsid w:val="002D5CCD"/>
    <w:rsid w:val="002D7EEF"/>
    <w:rsid w:val="002E0C9C"/>
    <w:rsid w:val="002E3339"/>
    <w:rsid w:val="002F0E8C"/>
    <w:rsid w:val="002F2267"/>
    <w:rsid w:val="002F5622"/>
    <w:rsid w:val="00305A46"/>
    <w:rsid w:val="00310742"/>
    <w:rsid w:val="0031486D"/>
    <w:rsid w:val="0031616D"/>
    <w:rsid w:val="00317F83"/>
    <w:rsid w:val="00322643"/>
    <w:rsid w:val="003249C8"/>
    <w:rsid w:val="003268DE"/>
    <w:rsid w:val="00332960"/>
    <w:rsid w:val="003353BE"/>
    <w:rsid w:val="00343C35"/>
    <w:rsid w:val="00344ED2"/>
    <w:rsid w:val="003477AB"/>
    <w:rsid w:val="00347E77"/>
    <w:rsid w:val="00373911"/>
    <w:rsid w:val="0037552C"/>
    <w:rsid w:val="0039246B"/>
    <w:rsid w:val="003A593B"/>
    <w:rsid w:val="003A71A6"/>
    <w:rsid w:val="003B18B2"/>
    <w:rsid w:val="003D09E5"/>
    <w:rsid w:val="003D4F0E"/>
    <w:rsid w:val="003D7F50"/>
    <w:rsid w:val="003E03EC"/>
    <w:rsid w:val="003F0707"/>
    <w:rsid w:val="003F091C"/>
    <w:rsid w:val="003F7781"/>
    <w:rsid w:val="00421556"/>
    <w:rsid w:val="00421BC0"/>
    <w:rsid w:val="00425547"/>
    <w:rsid w:val="00437A67"/>
    <w:rsid w:val="00444A0B"/>
    <w:rsid w:val="00451F92"/>
    <w:rsid w:val="00453DE8"/>
    <w:rsid w:val="00460263"/>
    <w:rsid w:val="004613FC"/>
    <w:rsid w:val="00461BAA"/>
    <w:rsid w:val="004716C3"/>
    <w:rsid w:val="00472B1F"/>
    <w:rsid w:val="004806BC"/>
    <w:rsid w:val="00482BB5"/>
    <w:rsid w:val="004830E0"/>
    <w:rsid w:val="004870F3"/>
    <w:rsid w:val="0049143C"/>
    <w:rsid w:val="00492530"/>
    <w:rsid w:val="004A0A12"/>
    <w:rsid w:val="004A29D7"/>
    <w:rsid w:val="004B1F10"/>
    <w:rsid w:val="004B6D83"/>
    <w:rsid w:val="004C0291"/>
    <w:rsid w:val="004C0A11"/>
    <w:rsid w:val="004C3612"/>
    <w:rsid w:val="004D3CC7"/>
    <w:rsid w:val="004E6324"/>
    <w:rsid w:val="004F0D39"/>
    <w:rsid w:val="00503E84"/>
    <w:rsid w:val="00504D27"/>
    <w:rsid w:val="00510D91"/>
    <w:rsid w:val="00514FA7"/>
    <w:rsid w:val="00516F09"/>
    <w:rsid w:val="00521F08"/>
    <w:rsid w:val="00531534"/>
    <w:rsid w:val="005357A3"/>
    <w:rsid w:val="0054221F"/>
    <w:rsid w:val="0054698E"/>
    <w:rsid w:val="005478BE"/>
    <w:rsid w:val="00547A7B"/>
    <w:rsid w:val="00553E1B"/>
    <w:rsid w:val="0055540B"/>
    <w:rsid w:val="0055645E"/>
    <w:rsid w:val="00576B80"/>
    <w:rsid w:val="005860A0"/>
    <w:rsid w:val="00590302"/>
    <w:rsid w:val="00591440"/>
    <w:rsid w:val="00591557"/>
    <w:rsid w:val="005C6C93"/>
    <w:rsid w:val="005C727B"/>
    <w:rsid w:val="005D2E65"/>
    <w:rsid w:val="005D44B9"/>
    <w:rsid w:val="005D47CD"/>
    <w:rsid w:val="005E33A9"/>
    <w:rsid w:val="005E69C1"/>
    <w:rsid w:val="005E6CD5"/>
    <w:rsid w:val="005E79AD"/>
    <w:rsid w:val="005F22D6"/>
    <w:rsid w:val="005F3A26"/>
    <w:rsid w:val="006011CD"/>
    <w:rsid w:val="0060261F"/>
    <w:rsid w:val="006060E4"/>
    <w:rsid w:val="00616EAD"/>
    <w:rsid w:val="00625181"/>
    <w:rsid w:val="006356B9"/>
    <w:rsid w:val="00642594"/>
    <w:rsid w:val="00652748"/>
    <w:rsid w:val="00656175"/>
    <w:rsid w:val="006657AC"/>
    <w:rsid w:val="006675FF"/>
    <w:rsid w:val="00691B77"/>
    <w:rsid w:val="00694FA1"/>
    <w:rsid w:val="00695473"/>
    <w:rsid w:val="00696F03"/>
    <w:rsid w:val="006A0E1A"/>
    <w:rsid w:val="006A20BB"/>
    <w:rsid w:val="006B4212"/>
    <w:rsid w:val="006B48B5"/>
    <w:rsid w:val="006D180C"/>
    <w:rsid w:val="006D36C1"/>
    <w:rsid w:val="006D7CFA"/>
    <w:rsid w:val="006E3C62"/>
    <w:rsid w:val="006E4D97"/>
    <w:rsid w:val="006E6962"/>
    <w:rsid w:val="006F7643"/>
    <w:rsid w:val="00704ECB"/>
    <w:rsid w:val="0070549C"/>
    <w:rsid w:val="007054C8"/>
    <w:rsid w:val="0070616F"/>
    <w:rsid w:val="0070678B"/>
    <w:rsid w:val="00707A48"/>
    <w:rsid w:val="00713C8B"/>
    <w:rsid w:val="007149DF"/>
    <w:rsid w:val="00742325"/>
    <w:rsid w:val="00747E7B"/>
    <w:rsid w:val="00760C01"/>
    <w:rsid w:val="0076756D"/>
    <w:rsid w:val="00767ACD"/>
    <w:rsid w:val="0078059B"/>
    <w:rsid w:val="00787480"/>
    <w:rsid w:val="00792267"/>
    <w:rsid w:val="00794B81"/>
    <w:rsid w:val="007A08DC"/>
    <w:rsid w:val="007B7AAC"/>
    <w:rsid w:val="007B7F8F"/>
    <w:rsid w:val="007C3C4B"/>
    <w:rsid w:val="007C47D0"/>
    <w:rsid w:val="007D7991"/>
    <w:rsid w:val="007E6CB4"/>
    <w:rsid w:val="007E7BB6"/>
    <w:rsid w:val="007F0E5E"/>
    <w:rsid w:val="007F5066"/>
    <w:rsid w:val="007F5926"/>
    <w:rsid w:val="0080247D"/>
    <w:rsid w:val="008076B9"/>
    <w:rsid w:val="008127CC"/>
    <w:rsid w:val="00827D72"/>
    <w:rsid w:val="00835AA3"/>
    <w:rsid w:val="00845AB3"/>
    <w:rsid w:val="00846744"/>
    <w:rsid w:val="00863086"/>
    <w:rsid w:val="00863D80"/>
    <w:rsid w:val="0086798D"/>
    <w:rsid w:val="00870D09"/>
    <w:rsid w:val="0087175A"/>
    <w:rsid w:val="008966C7"/>
    <w:rsid w:val="008A01A2"/>
    <w:rsid w:val="008A047B"/>
    <w:rsid w:val="008A5594"/>
    <w:rsid w:val="008A6692"/>
    <w:rsid w:val="008B21A4"/>
    <w:rsid w:val="008B4794"/>
    <w:rsid w:val="008B7B1C"/>
    <w:rsid w:val="008C1CDD"/>
    <w:rsid w:val="008C4816"/>
    <w:rsid w:val="008D0CF5"/>
    <w:rsid w:val="008D6913"/>
    <w:rsid w:val="008E05AD"/>
    <w:rsid w:val="008F7D7F"/>
    <w:rsid w:val="0090231F"/>
    <w:rsid w:val="00913CCD"/>
    <w:rsid w:val="009244FA"/>
    <w:rsid w:val="009308D7"/>
    <w:rsid w:val="00931BEC"/>
    <w:rsid w:val="009350F8"/>
    <w:rsid w:val="0093678B"/>
    <w:rsid w:val="00940B09"/>
    <w:rsid w:val="009516FA"/>
    <w:rsid w:val="009561E7"/>
    <w:rsid w:val="00956547"/>
    <w:rsid w:val="00960EEF"/>
    <w:rsid w:val="00963A57"/>
    <w:rsid w:val="00967BEC"/>
    <w:rsid w:val="009732B4"/>
    <w:rsid w:val="00995DBD"/>
    <w:rsid w:val="009A7678"/>
    <w:rsid w:val="009B3508"/>
    <w:rsid w:val="009B4F11"/>
    <w:rsid w:val="009C4858"/>
    <w:rsid w:val="009D052A"/>
    <w:rsid w:val="009D0863"/>
    <w:rsid w:val="009D294B"/>
    <w:rsid w:val="009D3483"/>
    <w:rsid w:val="009D3A19"/>
    <w:rsid w:val="009D5455"/>
    <w:rsid w:val="009E10F5"/>
    <w:rsid w:val="009E2841"/>
    <w:rsid w:val="009E5A64"/>
    <w:rsid w:val="009F4673"/>
    <w:rsid w:val="009F4F5F"/>
    <w:rsid w:val="009F6C1F"/>
    <w:rsid w:val="00A10844"/>
    <w:rsid w:val="00A1138E"/>
    <w:rsid w:val="00A1534B"/>
    <w:rsid w:val="00A200CE"/>
    <w:rsid w:val="00A314E6"/>
    <w:rsid w:val="00A3794B"/>
    <w:rsid w:val="00A420E5"/>
    <w:rsid w:val="00A44F97"/>
    <w:rsid w:val="00A4559A"/>
    <w:rsid w:val="00A51A05"/>
    <w:rsid w:val="00A543D3"/>
    <w:rsid w:val="00A60E35"/>
    <w:rsid w:val="00A61725"/>
    <w:rsid w:val="00A6295C"/>
    <w:rsid w:val="00A64109"/>
    <w:rsid w:val="00A64A3D"/>
    <w:rsid w:val="00A6530D"/>
    <w:rsid w:val="00A67F61"/>
    <w:rsid w:val="00A735D2"/>
    <w:rsid w:val="00A83FC4"/>
    <w:rsid w:val="00A92A8E"/>
    <w:rsid w:val="00A92C00"/>
    <w:rsid w:val="00A96756"/>
    <w:rsid w:val="00AA5D20"/>
    <w:rsid w:val="00AB33E4"/>
    <w:rsid w:val="00AC4736"/>
    <w:rsid w:val="00AC5972"/>
    <w:rsid w:val="00AC76B1"/>
    <w:rsid w:val="00AD3899"/>
    <w:rsid w:val="00AD41AD"/>
    <w:rsid w:val="00AD4BE7"/>
    <w:rsid w:val="00AE08DE"/>
    <w:rsid w:val="00AE1C26"/>
    <w:rsid w:val="00AE2017"/>
    <w:rsid w:val="00AE3FA9"/>
    <w:rsid w:val="00B02BB2"/>
    <w:rsid w:val="00B136E6"/>
    <w:rsid w:val="00B14942"/>
    <w:rsid w:val="00B16DC3"/>
    <w:rsid w:val="00B17696"/>
    <w:rsid w:val="00B27AD9"/>
    <w:rsid w:val="00B27EC9"/>
    <w:rsid w:val="00B30B97"/>
    <w:rsid w:val="00B54989"/>
    <w:rsid w:val="00B55843"/>
    <w:rsid w:val="00B55BE1"/>
    <w:rsid w:val="00B5669D"/>
    <w:rsid w:val="00B71621"/>
    <w:rsid w:val="00B7338B"/>
    <w:rsid w:val="00B8601F"/>
    <w:rsid w:val="00B9103E"/>
    <w:rsid w:val="00BA1FC9"/>
    <w:rsid w:val="00BA5F69"/>
    <w:rsid w:val="00BB67EE"/>
    <w:rsid w:val="00BC21E4"/>
    <w:rsid w:val="00BC3504"/>
    <w:rsid w:val="00BE0AB4"/>
    <w:rsid w:val="00BE2F88"/>
    <w:rsid w:val="00BE5EA5"/>
    <w:rsid w:val="00BF4B15"/>
    <w:rsid w:val="00BF5F84"/>
    <w:rsid w:val="00C025E0"/>
    <w:rsid w:val="00C0488B"/>
    <w:rsid w:val="00C05DB3"/>
    <w:rsid w:val="00C14DD3"/>
    <w:rsid w:val="00C17138"/>
    <w:rsid w:val="00C203B7"/>
    <w:rsid w:val="00C22C66"/>
    <w:rsid w:val="00C231BF"/>
    <w:rsid w:val="00C231C0"/>
    <w:rsid w:val="00C25A57"/>
    <w:rsid w:val="00C338D3"/>
    <w:rsid w:val="00C37753"/>
    <w:rsid w:val="00C459AB"/>
    <w:rsid w:val="00C57BF1"/>
    <w:rsid w:val="00C607A0"/>
    <w:rsid w:val="00C608F9"/>
    <w:rsid w:val="00C64117"/>
    <w:rsid w:val="00C652EC"/>
    <w:rsid w:val="00C87E75"/>
    <w:rsid w:val="00C906A9"/>
    <w:rsid w:val="00C90F60"/>
    <w:rsid w:val="00CA25A8"/>
    <w:rsid w:val="00CB0FBF"/>
    <w:rsid w:val="00CB1D48"/>
    <w:rsid w:val="00CB2DCF"/>
    <w:rsid w:val="00CB4166"/>
    <w:rsid w:val="00CB4677"/>
    <w:rsid w:val="00CB7397"/>
    <w:rsid w:val="00CB7D2E"/>
    <w:rsid w:val="00CC1F45"/>
    <w:rsid w:val="00CC221C"/>
    <w:rsid w:val="00CC61E7"/>
    <w:rsid w:val="00CC710E"/>
    <w:rsid w:val="00CD6466"/>
    <w:rsid w:val="00CD704F"/>
    <w:rsid w:val="00CE41F8"/>
    <w:rsid w:val="00CE54E5"/>
    <w:rsid w:val="00CF06DA"/>
    <w:rsid w:val="00CF1BB6"/>
    <w:rsid w:val="00D0146C"/>
    <w:rsid w:val="00D0366C"/>
    <w:rsid w:val="00D03C1C"/>
    <w:rsid w:val="00D1313A"/>
    <w:rsid w:val="00D15829"/>
    <w:rsid w:val="00D17810"/>
    <w:rsid w:val="00D21578"/>
    <w:rsid w:val="00D21979"/>
    <w:rsid w:val="00D24C79"/>
    <w:rsid w:val="00D30C6E"/>
    <w:rsid w:val="00D323B4"/>
    <w:rsid w:val="00D43868"/>
    <w:rsid w:val="00D539CC"/>
    <w:rsid w:val="00D55424"/>
    <w:rsid w:val="00D56DDD"/>
    <w:rsid w:val="00D62C28"/>
    <w:rsid w:val="00D64414"/>
    <w:rsid w:val="00D7243C"/>
    <w:rsid w:val="00D74F35"/>
    <w:rsid w:val="00D9036B"/>
    <w:rsid w:val="00D97EFA"/>
    <w:rsid w:val="00DA11FD"/>
    <w:rsid w:val="00DA1A19"/>
    <w:rsid w:val="00DA3BF7"/>
    <w:rsid w:val="00DA62D0"/>
    <w:rsid w:val="00DA6B8F"/>
    <w:rsid w:val="00DA77EC"/>
    <w:rsid w:val="00DB1848"/>
    <w:rsid w:val="00DB2FB2"/>
    <w:rsid w:val="00DC0863"/>
    <w:rsid w:val="00DD180C"/>
    <w:rsid w:val="00DD2978"/>
    <w:rsid w:val="00DE2594"/>
    <w:rsid w:val="00DE6B94"/>
    <w:rsid w:val="00DF463E"/>
    <w:rsid w:val="00E02DA4"/>
    <w:rsid w:val="00E122C3"/>
    <w:rsid w:val="00E13888"/>
    <w:rsid w:val="00E36244"/>
    <w:rsid w:val="00E40079"/>
    <w:rsid w:val="00E43309"/>
    <w:rsid w:val="00E43BC1"/>
    <w:rsid w:val="00E51C4E"/>
    <w:rsid w:val="00E536D1"/>
    <w:rsid w:val="00E53925"/>
    <w:rsid w:val="00E56B78"/>
    <w:rsid w:val="00E64FB3"/>
    <w:rsid w:val="00E65CA9"/>
    <w:rsid w:val="00E73C09"/>
    <w:rsid w:val="00E7476A"/>
    <w:rsid w:val="00E75060"/>
    <w:rsid w:val="00E800C7"/>
    <w:rsid w:val="00E85054"/>
    <w:rsid w:val="00E94960"/>
    <w:rsid w:val="00E9598D"/>
    <w:rsid w:val="00E95EF5"/>
    <w:rsid w:val="00E9730D"/>
    <w:rsid w:val="00EA0707"/>
    <w:rsid w:val="00EA122B"/>
    <w:rsid w:val="00EA5341"/>
    <w:rsid w:val="00EB0AF5"/>
    <w:rsid w:val="00EB7D9C"/>
    <w:rsid w:val="00EC7087"/>
    <w:rsid w:val="00ED00A9"/>
    <w:rsid w:val="00EF12D6"/>
    <w:rsid w:val="00EF54A3"/>
    <w:rsid w:val="00F02BC8"/>
    <w:rsid w:val="00F0513A"/>
    <w:rsid w:val="00F0720A"/>
    <w:rsid w:val="00F13F7F"/>
    <w:rsid w:val="00F21B92"/>
    <w:rsid w:val="00F2306F"/>
    <w:rsid w:val="00F238C0"/>
    <w:rsid w:val="00F3508B"/>
    <w:rsid w:val="00F36164"/>
    <w:rsid w:val="00F36B16"/>
    <w:rsid w:val="00F432E0"/>
    <w:rsid w:val="00F46D39"/>
    <w:rsid w:val="00F50ABA"/>
    <w:rsid w:val="00F5476B"/>
    <w:rsid w:val="00F54A5B"/>
    <w:rsid w:val="00F54D00"/>
    <w:rsid w:val="00F5603A"/>
    <w:rsid w:val="00F609C0"/>
    <w:rsid w:val="00F629FD"/>
    <w:rsid w:val="00F815B6"/>
    <w:rsid w:val="00F82AB0"/>
    <w:rsid w:val="00F83A5E"/>
    <w:rsid w:val="00F95B94"/>
    <w:rsid w:val="00F96E64"/>
    <w:rsid w:val="00FA164D"/>
    <w:rsid w:val="00FB195E"/>
    <w:rsid w:val="00FB408E"/>
    <w:rsid w:val="00FC3E1B"/>
    <w:rsid w:val="00FC5150"/>
    <w:rsid w:val="00FD0FE4"/>
    <w:rsid w:val="00FD70E9"/>
    <w:rsid w:val="00FE4564"/>
    <w:rsid w:val="00FE56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F889D7"/>
  <w15:docId w15:val="{D402B52D-F92C-4EC5-8603-431FB7AD2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4673"/>
    <w:pPr>
      <w:spacing w:after="0" w:line="240" w:lineRule="auto"/>
    </w:pPr>
    <w:rPr>
      <w:rFonts w:ascii="GHEA Mariam" w:eastAsia="Times New Roman" w:hAnsi="GHEA Mariam"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DA3BF7"/>
    <w:rPr>
      <w:rFonts w:ascii="Times New Roman" w:hAnsi="Times New Roman" w:cs="Times New Roman" w:hint="default"/>
      <w:b/>
      <w:bCs/>
    </w:rPr>
  </w:style>
  <w:style w:type="paragraph" w:styleId="BodyText">
    <w:name w:val="Body Text"/>
    <w:basedOn w:val="Normal"/>
    <w:link w:val="BodyTextChar"/>
    <w:uiPriority w:val="99"/>
    <w:unhideWhenUsed/>
    <w:rsid w:val="00DA3BF7"/>
    <w:pPr>
      <w:spacing w:after="120"/>
    </w:pPr>
    <w:rPr>
      <w:rFonts w:ascii="Times New Roman" w:hAnsi="Times New Roman"/>
      <w:lang w:val="en-US" w:eastAsia="en-US"/>
    </w:rPr>
  </w:style>
  <w:style w:type="character" w:customStyle="1" w:styleId="BodyTextChar">
    <w:name w:val="Body Text Char"/>
    <w:basedOn w:val="DefaultParagraphFont"/>
    <w:link w:val="BodyText"/>
    <w:uiPriority w:val="99"/>
    <w:rsid w:val="00DA3BF7"/>
    <w:rPr>
      <w:rFonts w:ascii="Times New Roman" w:eastAsia="Times New Roman" w:hAnsi="Times New Roman" w:cs="Times New Roman"/>
      <w:sz w:val="24"/>
      <w:szCs w:val="24"/>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590302"/>
    <w:pPr>
      <w:spacing w:before="100" w:beforeAutospacing="1" w:after="100" w:afterAutospacing="1"/>
    </w:pPr>
    <w:rPr>
      <w:rFonts w:ascii="Times New Roman" w:hAnsi="Times New Roman"/>
      <w:lang w:val="en-US" w:eastAsia="en-US"/>
    </w:rPr>
  </w:style>
  <w:style w:type="table" w:styleId="TableGrid">
    <w:name w:val="Table Grid"/>
    <w:basedOn w:val="TableNormal"/>
    <w:uiPriority w:val="39"/>
    <w:rsid w:val="009D34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53E1B"/>
    <w:rPr>
      <w:rFonts w:ascii="Tahoma" w:hAnsi="Tahoma" w:cs="Tahoma"/>
      <w:sz w:val="16"/>
      <w:szCs w:val="16"/>
    </w:rPr>
  </w:style>
  <w:style w:type="character" w:customStyle="1" w:styleId="BalloonTextChar">
    <w:name w:val="Balloon Text Char"/>
    <w:basedOn w:val="DefaultParagraphFont"/>
    <w:link w:val="BalloonText"/>
    <w:uiPriority w:val="99"/>
    <w:semiHidden/>
    <w:rsid w:val="00553E1B"/>
    <w:rPr>
      <w:rFonts w:ascii="Tahoma" w:eastAsia="Times New Roman" w:hAnsi="Tahoma" w:cs="Tahoma"/>
      <w:sz w:val="16"/>
      <w:szCs w:val="16"/>
      <w:lang w:val="ru-RU" w:eastAsia="ru-RU"/>
    </w:rPr>
  </w:style>
  <w:style w:type="paragraph" w:styleId="Header">
    <w:name w:val="header"/>
    <w:basedOn w:val="Normal"/>
    <w:link w:val="HeaderChar"/>
    <w:uiPriority w:val="99"/>
    <w:unhideWhenUsed/>
    <w:rsid w:val="00931BEC"/>
    <w:pPr>
      <w:tabs>
        <w:tab w:val="center" w:pos="4680"/>
        <w:tab w:val="right" w:pos="9360"/>
      </w:tabs>
      <w:spacing w:after="200" w:line="276" w:lineRule="auto"/>
    </w:pPr>
    <w:rPr>
      <w:rFonts w:ascii="Calibri" w:hAnsi="Calibri"/>
      <w:sz w:val="22"/>
      <w:szCs w:val="22"/>
    </w:rPr>
  </w:style>
  <w:style w:type="character" w:customStyle="1" w:styleId="HeaderChar">
    <w:name w:val="Header Char"/>
    <w:basedOn w:val="DefaultParagraphFont"/>
    <w:link w:val="Header"/>
    <w:uiPriority w:val="99"/>
    <w:rsid w:val="00931BEC"/>
    <w:rPr>
      <w:rFonts w:ascii="Calibri" w:eastAsia="Times New Roman" w:hAnsi="Calibri" w:cs="Times New Roman"/>
    </w:rPr>
  </w:style>
  <w:style w:type="paragraph" w:styleId="Footer">
    <w:name w:val="footer"/>
    <w:basedOn w:val="Normal"/>
    <w:link w:val="FooterChar"/>
    <w:uiPriority w:val="99"/>
    <w:unhideWhenUsed/>
    <w:rsid w:val="000C577F"/>
    <w:pPr>
      <w:tabs>
        <w:tab w:val="center" w:pos="4680"/>
        <w:tab w:val="right" w:pos="9360"/>
      </w:tabs>
    </w:pPr>
  </w:style>
  <w:style w:type="character" w:customStyle="1" w:styleId="FooterChar">
    <w:name w:val="Footer Char"/>
    <w:basedOn w:val="DefaultParagraphFont"/>
    <w:link w:val="Footer"/>
    <w:uiPriority w:val="99"/>
    <w:rsid w:val="000C577F"/>
    <w:rPr>
      <w:rFonts w:ascii="GHEA Mariam" w:eastAsia="Times New Roman" w:hAnsi="GHEA Mariam" w:cs="Times New Roman"/>
      <w:sz w:val="24"/>
      <w:szCs w:val="24"/>
      <w:lang w:val="ru-RU" w:eastAsia="ru-RU"/>
    </w:rPr>
  </w:style>
  <w:style w:type="paragraph" w:styleId="ListParagraph">
    <w:name w:val="List Paragraph"/>
    <w:aliases w:val="List_Paragraph,Multilevel para_II,List Paragraph1,List Paragraph-ExecSummary"/>
    <w:basedOn w:val="Normal"/>
    <w:link w:val="ListParagraphChar"/>
    <w:uiPriority w:val="34"/>
    <w:qFormat/>
    <w:rsid w:val="00C459AB"/>
    <w:pPr>
      <w:ind w:left="720"/>
      <w:contextualSpacing/>
    </w:pPr>
  </w:style>
  <w:style w:type="character" w:styleId="CommentReference">
    <w:name w:val="annotation reference"/>
    <w:basedOn w:val="DefaultParagraphFont"/>
    <w:uiPriority w:val="99"/>
    <w:semiHidden/>
    <w:unhideWhenUsed/>
    <w:rsid w:val="00A6530D"/>
    <w:rPr>
      <w:sz w:val="16"/>
      <w:szCs w:val="16"/>
    </w:rPr>
  </w:style>
  <w:style w:type="paragraph" w:styleId="CommentText">
    <w:name w:val="annotation text"/>
    <w:basedOn w:val="Normal"/>
    <w:link w:val="CommentTextChar"/>
    <w:uiPriority w:val="99"/>
    <w:semiHidden/>
    <w:unhideWhenUsed/>
    <w:rsid w:val="00A6530D"/>
    <w:rPr>
      <w:sz w:val="20"/>
      <w:szCs w:val="20"/>
    </w:rPr>
  </w:style>
  <w:style w:type="character" w:customStyle="1" w:styleId="CommentTextChar">
    <w:name w:val="Comment Text Char"/>
    <w:basedOn w:val="DefaultParagraphFont"/>
    <w:link w:val="CommentText"/>
    <w:uiPriority w:val="99"/>
    <w:semiHidden/>
    <w:rsid w:val="00A6530D"/>
    <w:rPr>
      <w:rFonts w:ascii="GHEA Mariam" w:eastAsia="Times New Roman" w:hAnsi="GHEA Mariam" w:cs="Times New Roman"/>
      <w:sz w:val="20"/>
      <w:szCs w:val="20"/>
      <w:lang w:val="ru-RU" w:eastAsia="ru-RU"/>
    </w:rPr>
  </w:style>
  <w:style w:type="paragraph" w:styleId="CommentSubject">
    <w:name w:val="annotation subject"/>
    <w:basedOn w:val="CommentText"/>
    <w:next w:val="CommentText"/>
    <w:link w:val="CommentSubjectChar"/>
    <w:uiPriority w:val="99"/>
    <w:semiHidden/>
    <w:unhideWhenUsed/>
    <w:rsid w:val="00A6530D"/>
    <w:rPr>
      <w:b/>
      <w:bCs/>
    </w:rPr>
  </w:style>
  <w:style w:type="character" w:customStyle="1" w:styleId="CommentSubjectChar">
    <w:name w:val="Comment Subject Char"/>
    <w:basedOn w:val="CommentTextChar"/>
    <w:link w:val="CommentSubject"/>
    <w:uiPriority w:val="99"/>
    <w:semiHidden/>
    <w:rsid w:val="00A6530D"/>
    <w:rPr>
      <w:rFonts w:ascii="GHEA Mariam" w:eastAsia="Times New Roman" w:hAnsi="GHEA Mariam" w:cs="Times New Roman"/>
      <w:b/>
      <w:bCs/>
      <w:sz w:val="20"/>
      <w:szCs w:val="20"/>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D7243C"/>
    <w:rPr>
      <w:rFonts w:ascii="Times New Roman" w:eastAsia="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
    <w:link w:val="ListParagraph"/>
    <w:uiPriority w:val="34"/>
    <w:rsid w:val="008076B9"/>
    <w:rPr>
      <w:rFonts w:ascii="GHEA Mariam" w:eastAsia="Times New Roman" w:hAnsi="GHEA Mariam" w:cs="Times New Roman"/>
      <w:sz w:val="24"/>
      <w:szCs w:val="24"/>
      <w:lang w:val="ru-RU" w:eastAsia="ru-RU"/>
    </w:rPr>
  </w:style>
  <w:style w:type="character" w:styleId="Emphasis">
    <w:name w:val="Emphasis"/>
    <w:basedOn w:val="DefaultParagraphFont"/>
    <w:uiPriority w:val="20"/>
    <w:qFormat/>
    <w:rsid w:val="002013A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231624">
      <w:bodyDiv w:val="1"/>
      <w:marLeft w:val="0"/>
      <w:marRight w:val="0"/>
      <w:marTop w:val="0"/>
      <w:marBottom w:val="0"/>
      <w:divBdr>
        <w:top w:val="none" w:sz="0" w:space="0" w:color="auto"/>
        <w:left w:val="none" w:sz="0" w:space="0" w:color="auto"/>
        <w:bottom w:val="none" w:sz="0" w:space="0" w:color="auto"/>
        <w:right w:val="none" w:sz="0" w:space="0" w:color="auto"/>
      </w:divBdr>
      <w:divsChild>
        <w:div w:id="1485662207">
          <w:marLeft w:val="0"/>
          <w:marRight w:val="0"/>
          <w:marTop w:val="0"/>
          <w:marBottom w:val="0"/>
          <w:divBdr>
            <w:top w:val="none" w:sz="0" w:space="0" w:color="auto"/>
            <w:left w:val="none" w:sz="0" w:space="0" w:color="auto"/>
            <w:bottom w:val="none" w:sz="0" w:space="0" w:color="auto"/>
            <w:right w:val="none" w:sz="0" w:space="0" w:color="auto"/>
          </w:divBdr>
          <w:divsChild>
            <w:div w:id="1658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187440">
      <w:bodyDiv w:val="1"/>
      <w:marLeft w:val="0"/>
      <w:marRight w:val="0"/>
      <w:marTop w:val="0"/>
      <w:marBottom w:val="0"/>
      <w:divBdr>
        <w:top w:val="none" w:sz="0" w:space="0" w:color="auto"/>
        <w:left w:val="none" w:sz="0" w:space="0" w:color="auto"/>
        <w:bottom w:val="none" w:sz="0" w:space="0" w:color="auto"/>
        <w:right w:val="none" w:sz="0" w:space="0" w:color="auto"/>
      </w:divBdr>
    </w:div>
    <w:div w:id="201214529">
      <w:bodyDiv w:val="1"/>
      <w:marLeft w:val="0"/>
      <w:marRight w:val="0"/>
      <w:marTop w:val="0"/>
      <w:marBottom w:val="0"/>
      <w:divBdr>
        <w:top w:val="none" w:sz="0" w:space="0" w:color="auto"/>
        <w:left w:val="none" w:sz="0" w:space="0" w:color="auto"/>
        <w:bottom w:val="none" w:sz="0" w:space="0" w:color="auto"/>
        <w:right w:val="none" w:sz="0" w:space="0" w:color="auto"/>
      </w:divBdr>
    </w:div>
    <w:div w:id="631518975">
      <w:bodyDiv w:val="1"/>
      <w:marLeft w:val="0"/>
      <w:marRight w:val="0"/>
      <w:marTop w:val="0"/>
      <w:marBottom w:val="0"/>
      <w:divBdr>
        <w:top w:val="none" w:sz="0" w:space="0" w:color="auto"/>
        <w:left w:val="none" w:sz="0" w:space="0" w:color="auto"/>
        <w:bottom w:val="none" w:sz="0" w:space="0" w:color="auto"/>
        <w:right w:val="none" w:sz="0" w:space="0" w:color="auto"/>
      </w:divBdr>
    </w:div>
    <w:div w:id="658188713">
      <w:bodyDiv w:val="1"/>
      <w:marLeft w:val="0"/>
      <w:marRight w:val="0"/>
      <w:marTop w:val="0"/>
      <w:marBottom w:val="0"/>
      <w:divBdr>
        <w:top w:val="none" w:sz="0" w:space="0" w:color="auto"/>
        <w:left w:val="none" w:sz="0" w:space="0" w:color="auto"/>
        <w:bottom w:val="none" w:sz="0" w:space="0" w:color="auto"/>
        <w:right w:val="none" w:sz="0" w:space="0" w:color="auto"/>
      </w:divBdr>
      <w:divsChild>
        <w:div w:id="299769415">
          <w:marLeft w:val="0"/>
          <w:marRight w:val="0"/>
          <w:marTop w:val="0"/>
          <w:marBottom w:val="0"/>
          <w:divBdr>
            <w:top w:val="none" w:sz="0" w:space="0" w:color="auto"/>
            <w:left w:val="none" w:sz="0" w:space="0" w:color="auto"/>
            <w:bottom w:val="none" w:sz="0" w:space="0" w:color="auto"/>
            <w:right w:val="none" w:sz="0" w:space="0" w:color="auto"/>
          </w:divBdr>
          <w:divsChild>
            <w:div w:id="2031568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9738070">
      <w:bodyDiv w:val="1"/>
      <w:marLeft w:val="0"/>
      <w:marRight w:val="0"/>
      <w:marTop w:val="0"/>
      <w:marBottom w:val="0"/>
      <w:divBdr>
        <w:top w:val="none" w:sz="0" w:space="0" w:color="auto"/>
        <w:left w:val="none" w:sz="0" w:space="0" w:color="auto"/>
        <w:bottom w:val="none" w:sz="0" w:space="0" w:color="auto"/>
        <w:right w:val="none" w:sz="0" w:space="0" w:color="auto"/>
      </w:divBdr>
    </w:div>
    <w:div w:id="771128130">
      <w:bodyDiv w:val="1"/>
      <w:marLeft w:val="0"/>
      <w:marRight w:val="0"/>
      <w:marTop w:val="0"/>
      <w:marBottom w:val="0"/>
      <w:divBdr>
        <w:top w:val="none" w:sz="0" w:space="0" w:color="auto"/>
        <w:left w:val="none" w:sz="0" w:space="0" w:color="auto"/>
        <w:bottom w:val="none" w:sz="0" w:space="0" w:color="auto"/>
        <w:right w:val="none" w:sz="0" w:space="0" w:color="auto"/>
      </w:divBdr>
    </w:div>
    <w:div w:id="941037638">
      <w:bodyDiv w:val="1"/>
      <w:marLeft w:val="0"/>
      <w:marRight w:val="0"/>
      <w:marTop w:val="0"/>
      <w:marBottom w:val="0"/>
      <w:divBdr>
        <w:top w:val="none" w:sz="0" w:space="0" w:color="auto"/>
        <w:left w:val="none" w:sz="0" w:space="0" w:color="auto"/>
        <w:bottom w:val="none" w:sz="0" w:space="0" w:color="auto"/>
        <w:right w:val="none" w:sz="0" w:space="0" w:color="auto"/>
      </w:divBdr>
    </w:div>
    <w:div w:id="981882105">
      <w:bodyDiv w:val="1"/>
      <w:marLeft w:val="0"/>
      <w:marRight w:val="0"/>
      <w:marTop w:val="0"/>
      <w:marBottom w:val="0"/>
      <w:divBdr>
        <w:top w:val="none" w:sz="0" w:space="0" w:color="auto"/>
        <w:left w:val="none" w:sz="0" w:space="0" w:color="auto"/>
        <w:bottom w:val="none" w:sz="0" w:space="0" w:color="auto"/>
        <w:right w:val="none" w:sz="0" w:space="0" w:color="auto"/>
      </w:divBdr>
    </w:div>
    <w:div w:id="1068304480">
      <w:bodyDiv w:val="1"/>
      <w:marLeft w:val="0"/>
      <w:marRight w:val="0"/>
      <w:marTop w:val="0"/>
      <w:marBottom w:val="0"/>
      <w:divBdr>
        <w:top w:val="none" w:sz="0" w:space="0" w:color="auto"/>
        <w:left w:val="none" w:sz="0" w:space="0" w:color="auto"/>
        <w:bottom w:val="none" w:sz="0" w:space="0" w:color="auto"/>
        <w:right w:val="none" w:sz="0" w:space="0" w:color="auto"/>
      </w:divBdr>
      <w:divsChild>
        <w:div w:id="907762762">
          <w:marLeft w:val="0"/>
          <w:marRight w:val="0"/>
          <w:marTop w:val="0"/>
          <w:marBottom w:val="0"/>
          <w:divBdr>
            <w:top w:val="none" w:sz="0" w:space="0" w:color="auto"/>
            <w:left w:val="none" w:sz="0" w:space="0" w:color="auto"/>
            <w:bottom w:val="none" w:sz="0" w:space="0" w:color="auto"/>
            <w:right w:val="none" w:sz="0" w:space="0" w:color="auto"/>
          </w:divBdr>
          <w:divsChild>
            <w:div w:id="123385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992013">
      <w:bodyDiv w:val="1"/>
      <w:marLeft w:val="0"/>
      <w:marRight w:val="0"/>
      <w:marTop w:val="0"/>
      <w:marBottom w:val="0"/>
      <w:divBdr>
        <w:top w:val="none" w:sz="0" w:space="0" w:color="auto"/>
        <w:left w:val="none" w:sz="0" w:space="0" w:color="auto"/>
        <w:bottom w:val="none" w:sz="0" w:space="0" w:color="auto"/>
        <w:right w:val="none" w:sz="0" w:space="0" w:color="auto"/>
      </w:divBdr>
    </w:div>
    <w:div w:id="1126505924">
      <w:bodyDiv w:val="1"/>
      <w:marLeft w:val="0"/>
      <w:marRight w:val="0"/>
      <w:marTop w:val="0"/>
      <w:marBottom w:val="0"/>
      <w:divBdr>
        <w:top w:val="none" w:sz="0" w:space="0" w:color="auto"/>
        <w:left w:val="none" w:sz="0" w:space="0" w:color="auto"/>
        <w:bottom w:val="none" w:sz="0" w:space="0" w:color="auto"/>
        <w:right w:val="none" w:sz="0" w:space="0" w:color="auto"/>
      </w:divBdr>
      <w:divsChild>
        <w:div w:id="185605146">
          <w:marLeft w:val="0"/>
          <w:marRight w:val="0"/>
          <w:marTop w:val="0"/>
          <w:marBottom w:val="0"/>
          <w:divBdr>
            <w:top w:val="none" w:sz="0" w:space="0" w:color="auto"/>
            <w:left w:val="none" w:sz="0" w:space="0" w:color="auto"/>
            <w:bottom w:val="none" w:sz="0" w:space="0" w:color="auto"/>
            <w:right w:val="none" w:sz="0" w:space="0" w:color="auto"/>
          </w:divBdr>
          <w:divsChild>
            <w:div w:id="1692106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5295">
      <w:bodyDiv w:val="1"/>
      <w:marLeft w:val="0"/>
      <w:marRight w:val="0"/>
      <w:marTop w:val="0"/>
      <w:marBottom w:val="0"/>
      <w:divBdr>
        <w:top w:val="none" w:sz="0" w:space="0" w:color="auto"/>
        <w:left w:val="none" w:sz="0" w:space="0" w:color="auto"/>
        <w:bottom w:val="none" w:sz="0" w:space="0" w:color="auto"/>
        <w:right w:val="none" w:sz="0" w:space="0" w:color="auto"/>
      </w:divBdr>
    </w:div>
    <w:div w:id="1183515748">
      <w:bodyDiv w:val="1"/>
      <w:marLeft w:val="0"/>
      <w:marRight w:val="0"/>
      <w:marTop w:val="0"/>
      <w:marBottom w:val="0"/>
      <w:divBdr>
        <w:top w:val="none" w:sz="0" w:space="0" w:color="auto"/>
        <w:left w:val="none" w:sz="0" w:space="0" w:color="auto"/>
        <w:bottom w:val="none" w:sz="0" w:space="0" w:color="auto"/>
        <w:right w:val="none" w:sz="0" w:space="0" w:color="auto"/>
      </w:divBdr>
    </w:div>
    <w:div w:id="1297760799">
      <w:bodyDiv w:val="1"/>
      <w:marLeft w:val="0"/>
      <w:marRight w:val="0"/>
      <w:marTop w:val="0"/>
      <w:marBottom w:val="0"/>
      <w:divBdr>
        <w:top w:val="none" w:sz="0" w:space="0" w:color="auto"/>
        <w:left w:val="none" w:sz="0" w:space="0" w:color="auto"/>
        <w:bottom w:val="none" w:sz="0" w:space="0" w:color="auto"/>
        <w:right w:val="none" w:sz="0" w:space="0" w:color="auto"/>
      </w:divBdr>
    </w:div>
    <w:div w:id="1362392107">
      <w:bodyDiv w:val="1"/>
      <w:marLeft w:val="0"/>
      <w:marRight w:val="0"/>
      <w:marTop w:val="0"/>
      <w:marBottom w:val="0"/>
      <w:divBdr>
        <w:top w:val="none" w:sz="0" w:space="0" w:color="auto"/>
        <w:left w:val="none" w:sz="0" w:space="0" w:color="auto"/>
        <w:bottom w:val="none" w:sz="0" w:space="0" w:color="auto"/>
        <w:right w:val="none" w:sz="0" w:space="0" w:color="auto"/>
      </w:divBdr>
    </w:div>
    <w:div w:id="1472401087">
      <w:bodyDiv w:val="1"/>
      <w:marLeft w:val="0"/>
      <w:marRight w:val="0"/>
      <w:marTop w:val="0"/>
      <w:marBottom w:val="0"/>
      <w:divBdr>
        <w:top w:val="none" w:sz="0" w:space="0" w:color="auto"/>
        <w:left w:val="none" w:sz="0" w:space="0" w:color="auto"/>
        <w:bottom w:val="none" w:sz="0" w:space="0" w:color="auto"/>
        <w:right w:val="none" w:sz="0" w:space="0" w:color="auto"/>
      </w:divBdr>
    </w:div>
    <w:div w:id="1575507722">
      <w:bodyDiv w:val="1"/>
      <w:marLeft w:val="0"/>
      <w:marRight w:val="0"/>
      <w:marTop w:val="0"/>
      <w:marBottom w:val="0"/>
      <w:divBdr>
        <w:top w:val="none" w:sz="0" w:space="0" w:color="auto"/>
        <w:left w:val="none" w:sz="0" w:space="0" w:color="auto"/>
        <w:bottom w:val="none" w:sz="0" w:space="0" w:color="auto"/>
        <w:right w:val="none" w:sz="0" w:space="0" w:color="auto"/>
      </w:divBdr>
    </w:div>
    <w:div w:id="1669864923">
      <w:bodyDiv w:val="1"/>
      <w:marLeft w:val="0"/>
      <w:marRight w:val="0"/>
      <w:marTop w:val="0"/>
      <w:marBottom w:val="0"/>
      <w:divBdr>
        <w:top w:val="none" w:sz="0" w:space="0" w:color="auto"/>
        <w:left w:val="none" w:sz="0" w:space="0" w:color="auto"/>
        <w:bottom w:val="none" w:sz="0" w:space="0" w:color="auto"/>
        <w:right w:val="none" w:sz="0" w:space="0" w:color="auto"/>
      </w:divBdr>
    </w:div>
    <w:div w:id="1705015864">
      <w:bodyDiv w:val="1"/>
      <w:marLeft w:val="0"/>
      <w:marRight w:val="0"/>
      <w:marTop w:val="0"/>
      <w:marBottom w:val="0"/>
      <w:divBdr>
        <w:top w:val="none" w:sz="0" w:space="0" w:color="auto"/>
        <w:left w:val="none" w:sz="0" w:space="0" w:color="auto"/>
        <w:bottom w:val="none" w:sz="0" w:space="0" w:color="auto"/>
        <w:right w:val="none" w:sz="0" w:space="0" w:color="auto"/>
      </w:divBdr>
    </w:div>
    <w:div w:id="1773158938">
      <w:bodyDiv w:val="1"/>
      <w:marLeft w:val="0"/>
      <w:marRight w:val="0"/>
      <w:marTop w:val="0"/>
      <w:marBottom w:val="0"/>
      <w:divBdr>
        <w:top w:val="none" w:sz="0" w:space="0" w:color="auto"/>
        <w:left w:val="none" w:sz="0" w:space="0" w:color="auto"/>
        <w:bottom w:val="none" w:sz="0" w:space="0" w:color="auto"/>
        <w:right w:val="none" w:sz="0" w:space="0" w:color="auto"/>
      </w:divBdr>
    </w:div>
    <w:div w:id="1806392896">
      <w:bodyDiv w:val="1"/>
      <w:marLeft w:val="0"/>
      <w:marRight w:val="0"/>
      <w:marTop w:val="0"/>
      <w:marBottom w:val="0"/>
      <w:divBdr>
        <w:top w:val="none" w:sz="0" w:space="0" w:color="auto"/>
        <w:left w:val="none" w:sz="0" w:space="0" w:color="auto"/>
        <w:bottom w:val="none" w:sz="0" w:space="0" w:color="auto"/>
        <w:right w:val="none" w:sz="0" w:space="0" w:color="auto"/>
      </w:divBdr>
      <w:divsChild>
        <w:div w:id="564224747">
          <w:marLeft w:val="0"/>
          <w:marRight w:val="0"/>
          <w:marTop w:val="0"/>
          <w:marBottom w:val="0"/>
          <w:divBdr>
            <w:top w:val="none" w:sz="0" w:space="0" w:color="auto"/>
            <w:left w:val="none" w:sz="0" w:space="0" w:color="auto"/>
            <w:bottom w:val="none" w:sz="0" w:space="0" w:color="auto"/>
            <w:right w:val="none" w:sz="0" w:space="0" w:color="auto"/>
          </w:divBdr>
          <w:divsChild>
            <w:div w:id="35765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626227">
      <w:bodyDiv w:val="1"/>
      <w:marLeft w:val="0"/>
      <w:marRight w:val="0"/>
      <w:marTop w:val="0"/>
      <w:marBottom w:val="0"/>
      <w:divBdr>
        <w:top w:val="none" w:sz="0" w:space="0" w:color="auto"/>
        <w:left w:val="none" w:sz="0" w:space="0" w:color="auto"/>
        <w:bottom w:val="none" w:sz="0" w:space="0" w:color="auto"/>
        <w:right w:val="none" w:sz="0" w:space="0" w:color="auto"/>
      </w:divBdr>
    </w:div>
    <w:div w:id="1911575270">
      <w:bodyDiv w:val="1"/>
      <w:marLeft w:val="0"/>
      <w:marRight w:val="0"/>
      <w:marTop w:val="0"/>
      <w:marBottom w:val="0"/>
      <w:divBdr>
        <w:top w:val="none" w:sz="0" w:space="0" w:color="auto"/>
        <w:left w:val="none" w:sz="0" w:space="0" w:color="auto"/>
        <w:bottom w:val="none" w:sz="0" w:space="0" w:color="auto"/>
        <w:right w:val="none" w:sz="0" w:space="0" w:color="auto"/>
      </w:divBdr>
    </w:div>
    <w:div w:id="2102943123">
      <w:bodyDiv w:val="1"/>
      <w:marLeft w:val="0"/>
      <w:marRight w:val="0"/>
      <w:marTop w:val="0"/>
      <w:marBottom w:val="0"/>
      <w:divBdr>
        <w:top w:val="none" w:sz="0" w:space="0" w:color="auto"/>
        <w:left w:val="none" w:sz="0" w:space="0" w:color="auto"/>
        <w:bottom w:val="none" w:sz="0" w:space="0" w:color="auto"/>
        <w:right w:val="none" w:sz="0" w:space="0" w:color="auto"/>
      </w:divBdr>
      <w:divsChild>
        <w:div w:id="192767540">
          <w:marLeft w:val="0"/>
          <w:marRight w:val="0"/>
          <w:marTop w:val="0"/>
          <w:marBottom w:val="0"/>
          <w:divBdr>
            <w:top w:val="none" w:sz="0" w:space="0" w:color="auto"/>
            <w:left w:val="none" w:sz="0" w:space="0" w:color="auto"/>
            <w:bottom w:val="none" w:sz="0" w:space="0" w:color="auto"/>
            <w:right w:val="none" w:sz="0" w:space="0" w:color="auto"/>
          </w:divBdr>
          <w:divsChild>
            <w:div w:id="537356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CC82F-7B8A-47E1-B3FC-B7E4317CE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7</Pages>
  <Words>1574</Words>
  <Characters>11114</Characters>
  <Application>Microsoft Office Word</Application>
  <DocSecurity>0</DocSecurity>
  <Lines>302</Lines>
  <Paragraphs>63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Arthur Aleksanyan1</dc:creator>
  <cp:keywords>https://mul2-minfin.gov.am/tasks/634631/oneclick/4.Ampopatert_Akciz-Vivo.docx?token=db39492b7e4963feb952e4691c278bc8</cp:keywords>
  <cp:lastModifiedBy>Arman Poghosyan</cp:lastModifiedBy>
  <cp:revision>7</cp:revision>
  <cp:lastPrinted>2019-07-09T07:00:00Z</cp:lastPrinted>
  <dcterms:created xsi:type="dcterms:W3CDTF">2023-05-23T05:59:00Z</dcterms:created>
  <dcterms:modified xsi:type="dcterms:W3CDTF">2023-05-24T08:29:00Z</dcterms:modified>
</cp:coreProperties>
</file>