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44C4" w:rsidRDefault="009A44C4" w:rsidP="00DF1AA6">
      <w:pPr>
        <w:spacing w:after="0" w:line="240" w:lineRule="auto"/>
        <w:rPr>
          <w:rFonts w:ascii="GHEA Grapalat" w:eastAsia="Times New Roman" w:hAnsi="GHEA Grapalat"/>
          <w:sz w:val="24"/>
          <w:szCs w:val="24"/>
          <w:lang w:val="en-US" w:eastAsia="ru-RU"/>
        </w:rPr>
      </w:pPr>
      <w:bookmarkStart w:id="0" w:name="_GoBack"/>
      <w:bookmarkEnd w:id="0"/>
    </w:p>
    <w:p w:rsidR="00A140D4" w:rsidRPr="009525FE" w:rsidRDefault="00A140D4" w:rsidP="00071917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pt-PT"/>
        </w:rPr>
      </w:pPr>
      <w:r w:rsidRPr="009525FE">
        <w:rPr>
          <w:rFonts w:ascii="GHEA Grapalat" w:hAnsi="GHEA Grapalat" w:cs="Sylfaen"/>
          <w:b/>
          <w:bCs/>
          <w:sz w:val="24"/>
          <w:szCs w:val="24"/>
          <w:lang w:val="pt-PT"/>
        </w:rPr>
        <w:t>ՀԻՄՆԱՎՈՐՈՒՄ</w:t>
      </w:r>
    </w:p>
    <w:p w:rsidR="00A140D4" w:rsidRDefault="005D3CE6" w:rsidP="00071917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32045E" w:rsidRPr="0032045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Հայաստանի</w:t>
      </w:r>
      <w:r w:rsidR="0032045E" w:rsidRPr="0032045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2045E" w:rsidRPr="0032045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Հանրապետության</w:t>
      </w:r>
      <w:r w:rsidR="0032045E" w:rsidRPr="0032045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2045E" w:rsidRPr="0032045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կառավարության</w:t>
      </w:r>
      <w:r w:rsidR="0032045E" w:rsidRPr="0032045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2021 </w:t>
      </w:r>
      <w:r w:rsidR="0032045E" w:rsidRPr="0032045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թվականի</w:t>
      </w:r>
      <w:r w:rsidR="0032045E" w:rsidRPr="0032045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6337B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հունիսի</w:t>
      </w:r>
      <w:r w:rsidR="0032045E" w:rsidRPr="0032045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17-</w:t>
      </w:r>
      <w:r w:rsidR="0032045E" w:rsidRPr="0032045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ի</w:t>
      </w:r>
      <w:r w:rsidR="0032045E" w:rsidRPr="0032045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N 1016-Ա </w:t>
      </w:r>
      <w:r w:rsidR="00875F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որոշ</w:t>
      </w:r>
      <w:r w:rsidR="0053004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մ</w:t>
      </w:r>
      <w:r w:rsidR="00875F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ան</w:t>
      </w:r>
      <w:r w:rsidR="00875F1E" w:rsidRPr="00875F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="00875F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մեջ</w:t>
      </w:r>
      <w:r w:rsidR="0032045E" w:rsidRPr="0032045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53004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փոփոխություններ</w:t>
      </w:r>
      <w:r w:rsidR="0053004C" w:rsidRPr="0053004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="0053004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կատարելու</w:t>
      </w:r>
      <w:r w:rsidR="0032045E" w:rsidRPr="0032045E">
        <w:rPr>
          <w:rFonts w:ascii="GHEA Grapalat" w:hAnsi="GHEA Grapalat"/>
          <w:b/>
          <w:caps/>
          <w:spacing w:val="-8"/>
          <w:sz w:val="24"/>
          <w:szCs w:val="24"/>
          <w:lang w:val="af-ZA"/>
        </w:rPr>
        <w:t xml:space="preserve"> </w:t>
      </w:r>
      <w:r w:rsidR="0032045E" w:rsidRPr="0032045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մասին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="0032045E" w:rsidRPr="0032045E">
        <w:rPr>
          <w:rFonts w:ascii="GHEA Grapalat" w:hAnsi="GHEA Grapalat" w:cs="Sylfaen"/>
          <w:sz w:val="24"/>
          <w:szCs w:val="24"/>
          <w:lang w:val="af-ZA"/>
        </w:rPr>
        <w:t xml:space="preserve"> Հայաստանի Հանրապետության կառավարության որոշման նախագծի ընդունման անհրաժեշտության</w:t>
      </w:r>
    </w:p>
    <w:p w:rsidR="00071917" w:rsidRPr="0053004C" w:rsidRDefault="00071917" w:rsidP="00071917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A140D4" w:rsidRPr="0032045E" w:rsidRDefault="00360A97" w:rsidP="00071917">
      <w:pPr>
        <w:spacing w:after="0" w:line="360" w:lineRule="auto"/>
        <w:ind w:firstLine="720"/>
        <w:jc w:val="both"/>
        <w:rPr>
          <w:rFonts w:ascii="GHEA Grapalat" w:hAnsi="GHEA Grapalat" w:cs="Sylfaen"/>
          <w:b/>
          <w:i/>
          <w:sz w:val="24"/>
          <w:szCs w:val="24"/>
          <w:lang w:val="pt-PT"/>
        </w:rPr>
      </w:pPr>
      <w:r w:rsidRPr="0032045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1. </w:t>
      </w:r>
      <w:r w:rsidR="00A140D4" w:rsidRPr="0032045E">
        <w:rPr>
          <w:rFonts w:ascii="GHEA Grapalat" w:hAnsi="GHEA Grapalat"/>
          <w:b/>
          <w:color w:val="000000"/>
          <w:sz w:val="24"/>
          <w:szCs w:val="24"/>
          <w:lang w:val="hy-AM"/>
        </w:rPr>
        <w:t>Ընթացիկ իրավիճակը և իրավական ակտի ընդունման անհրաժեշտությունը</w:t>
      </w:r>
      <w:r w:rsidR="00A140D4" w:rsidRPr="0032045E">
        <w:rPr>
          <w:rFonts w:ascii="GHEA Grapalat" w:hAnsi="GHEA Grapalat" w:cs="Sylfaen"/>
          <w:b/>
          <w:i/>
          <w:sz w:val="24"/>
          <w:szCs w:val="24"/>
          <w:lang w:val="pt-PT"/>
        </w:rPr>
        <w:t xml:space="preserve">                          </w:t>
      </w:r>
    </w:p>
    <w:p w:rsidR="00A140D4" w:rsidRPr="0032045E" w:rsidRDefault="0032045E" w:rsidP="00071917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 w:rsidRPr="0032045E">
        <w:rPr>
          <w:rFonts w:ascii="GHEA Grapalat" w:hAnsi="GHEA Grapalat" w:cs="Sylfaen"/>
          <w:bCs/>
          <w:sz w:val="24"/>
          <w:szCs w:val="24"/>
          <w:lang w:val="af-ZA"/>
        </w:rPr>
        <w:t>Որոշման ընդունման անհրաժեշտությունը պայմանավորված է  Արփա-Սևան թունելի անխափան աշխատանքի ապահովմամբ, Սևանա լճի մակարդակի աստիճանական բարձրացման նպատակով թունելով Սևանա լիճ առավելագույն քանակի ջրի տեղափոխմամբ</w:t>
      </w:r>
      <w:r w:rsidRPr="0032045E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4B6D0E" w:rsidRPr="00071917" w:rsidRDefault="005D3CE6" w:rsidP="00071917">
      <w:pPr>
        <w:pStyle w:val="BodyText2"/>
        <w:ind w:firstLine="708"/>
        <w:jc w:val="both"/>
        <w:rPr>
          <w:rFonts w:ascii="GHEA Grapalat" w:hAnsi="GHEA Grapalat"/>
          <w:b w:val="0"/>
          <w:bCs w:val="0"/>
          <w:iCs/>
          <w:sz w:val="24"/>
          <w:lang w:val="af-ZA" w:eastAsia="ru-RU"/>
        </w:rPr>
      </w:pPr>
      <w:r>
        <w:rPr>
          <w:rFonts w:ascii="GHEA Grapalat" w:hAnsi="GHEA Grapalat"/>
          <w:b w:val="0"/>
          <w:bCs w:val="0"/>
          <w:iCs/>
          <w:sz w:val="24"/>
          <w:lang w:val="hy-AM" w:eastAsia="ru-RU"/>
        </w:rPr>
        <w:t>«</w:t>
      </w:r>
      <w:r w:rsidR="00875F1E" w:rsidRPr="0032045E">
        <w:rPr>
          <w:rFonts w:ascii="GHEA Grapalat" w:hAnsi="GHEA Grapalat"/>
          <w:b w:val="0"/>
          <w:bCs w:val="0"/>
          <w:iCs/>
          <w:sz w:val="24"/>
          <w:lang w:val="af-ZA" w:eastAsia="ru-RU"/>
        </w:rPr>
        <w:t>Որոտան-Արփա-Սևան» հիդրոհանգույցի ջրային համակարգը 2004 թվականի օգոստոսի 17-ին կնքված N ԾՁԲ-04/36 պայմանագրի</w:t>
      </w:r>
      <w:r w:rsidR="00875F1E"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ժամկետի ավարտով պայմանավորված՝</w:t>
      </w:r>
      <w:r w:rsidR="00875F1E" w:rsidRPr="0032045E"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r w:rsidR="00875F1E" w:rsidRPr="009B37B3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en-US"/>
        </w:rPr>
        <w:t>Հայաստանի</w:t>
      </w:r>
      <w:r w:rsidR="00875F1E" w:rsidRPr="009B37B3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</w:t>
      </w:r>
      <w:r w:rsidR="00875F1E" w:rsidRPr="009B37B3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en-US"/>
        </w:rPr>
        <w:t>Հանրապետության</w:t>
      </w:r>
      <w:r w:rsidR="00875F1E" w:rsidRPr="009B37B3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</w:t>
      </w:r>
      <w:r w:rsidR="00875F1E" w:rsidRPr="009B37B3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en-US"/>
        </w:rPr>
        <w:t>կառավարության</w:t>
      </w:r>
      <w:r w:rsidR="00875F1E" w:rsidRPr="009B37B3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2021 </w:t>
      </w:r>
      <w:r w:rsidR="00875F1E" w:rsidRPr="009B37B3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en-US"/>
        </w:rPr>
        <w:t>թվականի</w:t>
      </w:r>
      <w:r w:rsidR="00875F1E" w:rsidRPr="009B37B3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</w:t>
      </w:r>
      <w:r w:rsidR="00875F1E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en-US"/>
        </w:rPr>
        <w:t>հունիսի</w:t>
      </w:r>
      <w:r w:rsidR="00875F1E" w:rsidRPr="009B37B3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17-</w:t>
      </w:r>
      <w:r w:rsidR="00875F1E" w:rsidRPr="009B37B3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en-US"/>
        </w:rPr>
        <w:t>ի</w:t>
      </w:r>
      <w:r w:rsidR="00875F1E" w:rsidRPr="009B37B3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N 1016-Ա </w:t>
      </w:r>
      <w:r w:rsidR="00875F1E" w:rsidRPr="009B37B3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en-US"/>
        </w:rPr>
        <w:t>որոշմամբ</w:t>
      </w:r>
      <w:r w:rsidR="00875F1E" w:rsidRPr="009B37B3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en-US"/>
        </w:rPr>
        <w:t>սահմանվել</w:t>
      </w:r>
      <w:r w:rsidRPr="005D3CE6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en-US"/>
        </w:rPr>
        <w:t>է</w:t>
      </w:r>
      <w:r w:rsidR="00875F1E" w:rsidRPr="009B37B3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</w:t>
      </w:r>
      <w:r w:rsidR="00875F1E">
        <w:rPr>
          <w:rFonts w:ascii="GHEA Grapalat" w:hAnsi="GHEA Grapalat"/>
          <w:b w:val="0"/>
          <w:bCs w:val="0"/>
          <w:iCs/>
          <w:sz w:val="24"/>
          <w:lang w:val="af-ZA" w:eastAsia="ru-RU"/>
        </w:rPr>
        <w:t>հիդրոհանգույցը</w:t>
      </w:r>
      <w:r w:rsidR="00875F1E" w:rsidRPr="009B37B3"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անհատույց</w:t>
      </w:r>
      <w:r w:rsidR="00875F1E"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օգտագործման իրավունքով </w:t>
      </w:r>
      <w:r w:rsidR="004B6D0E">
        <w:rPr>
          <w:rFonts w:ascii="GHEA Grapalat" w:hAnsi="GHEA Grapalat"/>
          <w:b w:val="0"/>
          <w:bCs w:val="0"/>
          <w:iCs/>
          <w:sz w:val="24"/>
          <w:lang w:val="af-ZA" w:eastAsia="ru-RU"/>
        </w:rPr>
        <w:t>հանձն</w:t>
      </w:r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ել </w:t>
      </w:r>
      <w:r>
        <w:rPr>
          <w:rFonts w:ascii="GHEA Grapalat" w:hAnsi="GHEA Grapalat"/>
          <w:b w:val="0"/>
          <w:bCs w:val="0"/>
          <w:iCs/>
          <w:sz w:val="24"/>
          <w:lang w:val="hy-AM" w:eastAsia="ru-RU"/>
        </w:rPr>
        <w:t>«</w:t>
      </w:r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>Ջրառ</w:t>
      </w:r>
      <w:r>
        <w:rPr>
          <w:rFonts w:ascii="GHEA Grapalat" w:hAnsi="GHEA Grapalat"/>
          <w:b w:val="0"/>
          <w:bCs w:val="0"/>
          <w:iCs/>
          <w:sz w:val="24"/>
          <w:lang w:val="hy-AM" w:eastAsia="ru-RU"/>
        </w:rPr>
        <w:t>»</w:t>
      </w:r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ՓԲԸ-ին</w:t>
      </w:r>
      <w:r w:rsidR="00DF1AA6"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սկսած 202</w:t>
      </w:r>
      <w:r w:rsidR="00EF5054">
        <w:rPr>
          <w:rFonts w:ascii="GHEA Grapalat" w:hAnsi="GHEA Grapalat"/>
          <w:b w:val="0"/>
          <w:bCs w:val="0"/>
          <w:iCs/>
          <w:sz w:val="24"/>
          <w:lang w:val="hy-AM" w:eastAsia="ru-RU"/>
        </w:rPr>
        <w:t>4</w:t>
      </w:r>
      <w:r w:rsidR="00875F1E"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թվականի հունվարի 1-ից</w:t>
      </w:r>
      <w:r w:rsidRPr="00071917">
        <w:rPr>
          <w:rFonts w:ascii="GHEA Grapalat" w:hAnsi="GHEA Grapalat"/>
          <w:b w:val="0"/>
          <w:bCs w:val="0"/>
          <w:iCs/>
          <w:sz w:val="24"/>
          <w:lang w:val="hy-AM" w:eastAsia="ru-RU"/>
        </w:rPr>
        <w:t>՝</w:t>
      </w:r>
      <w:r w:rsidR="00875F1E" w:rsidRPr="00071917"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վերջինիս կողմից հետագա պահպանումն ու շահագործումն իրականացնելու նպատակով: </w:t>
      </w:r>
      <w:r w:rsidR="004B6D0E" w:rsidRPr="00071917">
        <w:rPr>
          <w:rFonts w:ascii="GHEA Grapalat" w:hAnsi="GHEA Grapalat"/>
          <w:b w:val="0"/>
          <w:bCs w:val="0"/>
          <w:iCs/>
          <w:sz w:val="24"/>
          <w:lang w:val="af-ZA" w:eastAsia="ru-RU"/>
        </w:rPr>
        <w:t>«Ջրառ» ՓԲԸ-ի կարողություններով՝ հիմնականում մեքենա</w:t>
      </w:r>
      <w:r w:rsidRPr="00071917">
        <w:rPr>
          <w:rFonts w:ascii="GHEA Grapalat" w:hAnsi="GHEA Grapalat"/>
          <w:b w:val="0"/>
          <w:bCs w:val="0"/>
          <w:iCs/>
          <w:sz w:val="24"/>
          <w:lang w:val="hy-AM" w:eastAsia="ru-RU"/>
        </w:rPr>
        <w:t>-</w:t>
      </w:r>
      <w:r w:rsidR="004B6D0E" w:rsidRPr="00071917"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մեխանիզմների, նեղ մասնագիտական տեխնիկական միջոցների և սարքավորումների համալրման և ձեռքբերման անհրաժեշտությամբ պայմանավորված դեռևս հնարավոր չէ իրականացնել վերջինիս կողմից հիդրոհանգույցի շահագործումը: </w:t>
      </w:r>
    </w:p>
    <w:p w:rsidR="00CC2C83" w:rsidRPr="00CC2C83" w:rsidRDefault="00CC2C83" w:rsidP="00071917">
      <w:pPr>
        <w:pStyle w:val="BodyText2"/>
        <w:ind w:firstLine="708"/>
        <w:jc w:val="both"/>
        <w:rPr>
          <w:rFonts w:ascii="GHEA Grapalat" w:hAnsi="GHEA Grapalat"/>
          <w:b w:val="0"/>
          <w:bCs w:val="0"/>
          <w:iCs/>
          <w:sz w:val="24"/>
          <w:lang w:val="af-ZA" w:eastAsia="ru-RU"/>
        </w:rPr>
      </w:pPr>
      <w:r w:rsidRPr="0063677B"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Հիդրոհանգույցի </w:t>
      </w:r>
      <w:r w:rsidRPr="0063677B">
        <w:rPr>
          <w:rFonts w:ascii="GHEA Grapalat" w:hAnsi="GHEA Grapalat" w:cs="Sylfaen"/>
          <w:b w:val="0"/>
          <w:sz w:val="24"/>
          <w:lang w:val="af-ZA"/>
        </w:rPr>
        <w:t xml:space="preserve"> </w:t>
      </w:r>
      <w:r w:rsidRPr="0063677B">
        <w:rPr>
          <w:rFonts w:ascii="GHEA Grapalat" w:hAnsi="GHEA Grapalat" w:cs="Sylfaen"/>
          <w:b w:val="0"/>
          <w:sz w:val="24"/>
          <w:lang w:val="en-US"/>
        </w:rPr>
        <w:t>անվտանգ</w:t>
      </w:r>
      <w:r w:rsidRPr="0063677B">
        <w:rPr>
          <w:rFonts w:ascii="GHEA Grapalat" w:hAnsi="GHEA Grapalat" w:cs="Sylfaen"/>
          <w:b w:val="0"/>
          <w:sz w:val="24"/>
          <w:lang w:val="af-ZA"/>
        </w:rPr>
        <w:t xml:space="preserve"> </w:t>
      </w:r>
      <w:r w:rsidRPr="0063677B">
        <w:rPr>
          <w:rFonts w:ascii="GHEA Grapalat" w:hAnsi="GHEA Grapalat" w:cs="Sylfaen"/>
          <w:b w:val="0"/>
          <w:sz w:val="24"/>
          <w:lang w:val="en-US"/>
        </w:rPr>
        <w:t>և</w:t>
      </w:r>
      <w:r w:rsidRPr="0063677B">
        <w:rPr>
          <w:rFonts w:ascii="GHEA Grapalat" w:hAnsi="GHEA Grapalat" w:cs="Sylfaen"/>
          <w:b w:val="0"/>
          <w:sz w:val="24"/>
          <w:lang w:val="af-ZA"/>
        </w:rPr>
        <w:t xml:space="preserve"> </w:t>
      </w:r>
      <w:r w:rsidRPr="0063677B">
        <w:rPr>
          <w:rFonts w:ascii="GHEA Grapalat" w:hAnsi="GHEA Grapalat" w:cs="Sylfaen"/>
          <w:b w:val="0"/>
          <w:sz w:val="24"/>
          <w:lang w:val="en-US"/>
        </w:rPr>
        <w:t>անխափան</w:t>
      </w:r>
      <w:r w:rsidRPr="0063677B">
        <w:rPr>
          <w:rFonts w:ascii="GHEA Grapalat" w:hAnsi="GHEA Grapalat" w:cs="Sylfaen"/>
          <w:b w:val="0"/>
          <w:sz w:val="24"/>
          <w:lang w:val="af-ZA"/>
        </w:rPr>
        <w:t xml:space="preserve"> </w:t>
      </w:r>
      <w:r w:rsidRPr="0063677B">
        <w:rPr>
          <w:rFonts w:ascii="GHEA Grapalat" w:hAnsi="GHEA Grapalat" w:cs="Sylfaen"/>
          <w:b w:val="0"/>
          <w:sz w:val="24"/>
          <w:lang w:val="en-US"/>
        </w:rPr>
        <w:t>շահագործման</w:t>
      </w:r>
      <w:r w:rsidRPr="0063677B">
        <w:rPr>
          <w:rFonts w:ascii="GHEA Grapalat" w:hAnsi="GHEA Grapalat" w:cs="Sylfaen"/>
          <w:b w:val="0"/>
          <w:sz w:val="24"/>
          <w:lang w:val="af-ZA"/>
        </w:rPr>
        <w:t xml:space="preserve">, ինչպես նաև </w:t>
      </w:r>
      <w:r w:rsidRPr="0063677B">
        <w:rPr>
          <w:rFonts w:ascii="GHEA Grapalat" w:hAnsi="GHEA Grapalat" w:cs="Sylfaen"/>
          <w:b w:val="0"/>
          <w:sz w:val="24"/>
          <w:lang w:val="en-US"/>
        </w:rPr>
        <w:t>պահպանման</w:t>
      </w:r>
      <w:r w:rsidRPr="0063677B">
        <w:rPr>
          <w:rFonts w:ascii="GHEA Grapalat" w:hAnsi="GHEA Grapalat" w:cs="Sylfaen"/>
          <w:b w:val="0"/>
          <w:sz w:val="24"/>
          <w:lang w:val="af-ZA"/>
        </w:rPr>
        <w:t xml:space="preserve"> </w:t>
      </w:r>
      <w:r w:rsidRPr="0063677B">
        <w:rPr>
          <w:rFonts w:ascii="GHEA Grapalat" w:hAnsi="GHEA Grapalat" w:cs="Sylfaen"/>
          <w:b w:val="0"/>
          <w:sz w:val="24"/>
          <w:lang w:val="en-US"/>
        </w:rPr>
        <w:t>շարունակությունը</w:t>
      </w:r>
      <w:r w:rsidRPr="0063677B">
        <w:rPr>
          <w:rFonts w:ascii="GHEA Grapalat" w:hAnsi="GHEA Grapalat" w:cs="Sylfaen"/>
          <w:b w:val="0"/>
          <w:sz w:val="24"/>
          <w:lang w:val="af-ZA"/>
        </w:rPr>
        <w:t xml:space="preserve"> </w:t>
      </w:r>
      <w:r w:rsidRPr="0063677B">
        <w:rPr>
          <w:rFonts w:ascii="GHEA Grapalat" w:hAnsi="GHEA Grapalat" w:cs="Sylfaen"/>
          <w:b w:val="0"/>
          <w:sz w:val="24"/>
          <w:lang w:val="en-US"/>
        </w:rPr>
        <w:t>ապահովելու</w:t>
      </w:r>
      <w:r w:rsidRPr="0063677B">
        <w:rPr>
          <w:rFonts w:ascii="GHEA Grapalat" w:hAnsi="GHEA Grapalat" w:cs="Sylfaen"/>
          <w:b w:val="0"/>
          <w:sz w:val="24"/>
          <w:lang w:val="af-ZA"/>
        </w:rPr>
        <w:t xml:space="preserve"> </w:t>
      </w:r>
      <w:r w:rsidRPr="0063677B">
        <w:rPr>
          <w:rFonts w:ascii="GHEA Grapalat" w:hAnsi="GHEA Grapalat" w:cs="Sylfaen"/>
          <w:b w:val="0"/>
          <w:sz w:val="24"/>
          <w:lang w:val="en-US"/>
        </w:rPr>
        <w:t>նպատակով</w:t>
      </w:r>
      <w:r w:rsidRPr="0063677B">
        <w:rPr>
          <w:rFonts w:ascii="GHEA Grapalat" w:hAnsi="GHEA Grapalat" w:cs="Sylfaen"/>
          <w:b w:val="0"/>
          <w:sz w:val="24"/>
          <w:lang w:val="af-ZA"/>
        </w:rPr>
        <w:t xml:space="preserve"> </w:t>
      </w:r>
      <w:r w:rsidRPr="0063677B">
        <w:rPr>
          <w:rFonts w:ascii="GHEA Grapalat" w:hAnsi="GHEA Grapalat" w:cs="Sylfaen"/>
          <w:b w:val="0"/>
          <w:sz w:val="24"/>
          <w:lang w:val="en-US"/>
        </w:rPr>
        <w:t>մշակվել</w:t>
      </w:r>
      <w:r w:rsidRPr="0063677B">
        <w:rPr>
          <w:rFonts w:ascii="GHEA Grapalat" w:hAnsi="GHEA Grapalat" w:cs="Sylfaen"/>
          <w:b w:val="0"/>
          <w:sz w:val="24"/>
          <w:lang w:val="af-ZA"/>
        </w:rPr>
        <w:t xml:space="preserve"> </w:t>
      </w:r>
      <w:r w:rsidRPr="0063677B">
        <w:rPr>
          <w:rFonts w:ascii="GHEA Grapalat" w:hAnsi="GHEA Grapalat" w:cs="Sylfaen"/>
          <w:b w:val="0"/>
          <w:sz w:val="24"/>
          <w:lang w:val="en-US"/>
        </w:rPr>
        <w:t>և</w:t>
      </w:r>
      <w:r w:rsidRPr="0063677B">
        <w:rPr>
          <w:rFonts w:ascii="GHEA Grapalat" w:hAnsi="GHEA Grapalat" w:cs="Sylfaen"/>
          <w:b w:val="0"/>
          <w:sz w:val="24"/>
          <w:lang w:val="af-ZA"/>
        </w:rPr>
        <w:t xml:space="preserve"> </w:t>
      </w:r>
      <w:r w:rsidRPr="0063677B">
        <w:rPr>
          <w:rFonts w:ascii="GHEA Grapalat" w:hAnsi="GHEA Grapalat" w:cs="Sylfaen"/>
          <w:b w:val="0"/>
          <w:sz w:val="24"/>
          <w:lang w:val="en-US"/>
        </w:rPr>
        <w:t>շրջանառության</w:t>
      </w:r>
      <w:r w:rsidRPr="0063677B">
        <w:rPr>
          <w:rFonts w:ascii="GHEA Grapalat" w:hAnsi="GHEA Grapalat" w:cs="Sylfaen"/>
          <w:b w:val="0"/>
          <w:sz w:val="24"/>
          <w:lang w:val="af-ZA"/>
        </w:rPr>
        <w:t xml:space="preserve"> </w:t>
      </w:r>
      <w:r w:rsidRPr="0063677B">
        <w:rPr>
          <w:rFonts w:ascii="GHEA Grapalat" w:hAnsi="GHEA Grapalat" w:cs="Sylfaen"/>
          <w:b w:val="0"/>
          <w:sz w:val="24"/>
          <w:lang w:val="en-US"/>
        </w:rPr>
        <w:t>մեջ</w:t>
      </w:r>
      <w:r w:rsidRPr="0063677B">
        <w:rPr>
          <w:rFonts w:ascii="GHEA Grapalat" w:hAnsi="GHEA Grapalat" w:cs="Sylfaen"/>
          <w:b w:val="0"/>
          <w:sz w:val="24"/>
          <w:lang w:val="af-ZA"/>
        </w:rPr>
        <w:t xml:space="preserve"> </w:t>
      </w:r>
      <w:r w:rsidRPr="0063677B">
        <w:rPr>
          <w:rFonts w:ascii="GHEA Grapalat" w:hAnsi="GHEA Grapalat" w:cs="Sylfaen"/>
          <w:b w:val="0"/>
          <w:sz w:val="24"/>
          <w:lang w:val="en-US"/>
        </w:rPr>
        <w:t>է</w:t>
      </w:r>
      <w:r w:rsidRPr="0063677B">
        <w:rPr>
          <w:rFonts w:ascii="GHEA Grapalat" w:hAnsi="GHEA Grapalat" w:cs="Sylfaen"/>
          <w:b w:val="0"/>
          <w:sz w:val="24"/>
          <w:lang w:val="af-ZA"/>
        </w:rPr>
        <w:t xml:space="preserve"> </w:t>
      </w:r>
      <w:r w:rsidRPr="0063677B">
        <w:rPr>
          <w:rFonts w:ascii="GHEA Grapalat" w:hAnsi="GHEA Grapalat" w:cs="Sylfaen"/>
          <w:b w:val="0"/>
          <w:sz w:val="24"/>
          <w:lang w:val="en-US"/>
        </w:rPr>
        <w:t>դրվել</w:t>
      </w:r>
      <w:r w:rsidRPr="0063677B">
        <w:rPr>
          <w:rFonts w:ascii="GHEA Grapalat" w:hAnsi="GHEA Grapalat" w:cs="Sylfaen"/>
          <w:b w:val="0"/>
          <w:sz w:val="24"/>
          <w:lang w:val="af-ZA"/>
        </w:rPr>
        <w:t xml:space="preserve"> </w:t>
      </w:r>
      <w:r w:rsidR="005D3CE6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hy-AM"/>
        </w:rPr>
        <w:t>«</w:t>
      </w:r>
      <w:r w:rsidRPr="0063677B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hy-AM"/>
        </w:rPr>
        <w:t>Հայաստանի</w:t>
      </w:r>
      <w:r w:rsidRPr="0063677B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</w:t>
      </w:r>
      <w:r w:rsidRPr="0063677B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hy-AM"/>
        </w:rPr>
        <w:t>Հանրապետության</w:t>
      </w:r>
      <w:r w:rsidRPr="0063677B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</w:t>
      </w:r>
      <w:r w:rsidRPr="0063677B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hy-AM"/>
        </w:rPr>
        <w:t>կառավարության</w:t>
      </w:r>
      <w:r w:rsidRPr="0063677B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2003 </w:t>
      </w:r>
      <w:r w:rsidRPr="0063677B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hy-AM"/>
        </w:rPr>
        <w:t>թվականի</w:t>
      </w:r>
      <w:r w:rsidRPr="0063677B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</w:t>
      </w:r>
      <w:r w:rsidRPr="0063677B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hy-AM"/>
        </w:rPr>
        <w:t>դեկտեմբերի</w:t>
      </w:r>
      <w:r w:rsidRPr="0063677B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18-</w:t>
      </w:r>
      <w:r w:rsidRPr="0063677B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hy-AM"/>
        </w:rPr>
        <w:t>ի</w:t>
      </w:r>
      <w:r w:rsidRPr="0063677B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N 1781-</w:t>
      </w:r>
      <w:r w:rsidRPr="0063677B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hy-AM"/>
        </w:rPr>
        <w:t>Ն</w:t>
      </w:r>
      <w:r w:rsidRPr="0063677B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</w:t>
      </w:r>
      <w:r w:rsidRPr="0063677B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hy-AM"/>
        </w:rPr>
        <w:t>որոշման</w:t>
      </w:r>
      <w:r w:rsidRPr="0063677B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pt-PT"/>
        </w:rPr>
        <w:t xml:space="preserve"> </w:t>
      </w:r>
      <w:r w:rsidRPr="0063677B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hy-AM"/>
        </w:rPr>
        <w:t>մեջ</w:t>
      </w:r>
      <w:r w:rsidRPr="0063677B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</w:t>
      </w:r>
      <w:r w:rsidRPr="0063677B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hy-AM"/>
        </w:rPr>
        <w:t>փոփոխություն</w:t>
      </w:r>
      <w:r w:rsidRPr="0063677B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pt-PT"/>
        </w:rPr>
        <w:t xml:space="preserve"> </w:t>
      </w:r>
      <w:r w:rsidRPr="0063677B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hy-AM"/>
        </w:rPr>
        <w:t>կատարելու</w:t>
      </w:r>
      <w:r w:rsidRPr="0063677B">
        <w:rPr>
          <w:rFonts w:ascii="GHEA Grapalat" w:hAnsi="GHEA Grapalat"/>
          <w:b w:val="0"/>
          <w:caps/>
          <w:spacing w:val="-8"/>
          <w:sz w:val="24"/>
          <w:lang w:val="af-ZA"/>
        </w:rPr>
        <w:t xml:space="preserve"> </w:t>
      </w:r>
      <w:r w:rsidRPr="0063677B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hy-AM"/>
        </w:rPr>
        <w:t>մասին</w:t>
      </w:r>
      <w:r w:rsidR="005D3CE6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hy-AM"/>
        </w:rPr>
        <w:t>»</w:t>
      </w:r>
      <w:r w:rsidRPr="0063677B">
        <w:rPr>
          <w:rFonts w:ascii="GHEA Grapalat" w:hAnsi="GHEA Grapalat" w:cs="Sylfaen"/>
          <w:b w:val="0"/>
          <w:sz w:val="24"/>
          <w:lang w:val="af-ZA"/>
        </w:rPr>
        <w:t xml:space="preserve"> </w:t>
      </w:r>
      <w:r w:rsidRPr="0063677B">
        <w:rPr>
          <w:rFonts w:ascii="GHEA Grapalat" w:hAnsi="GHEA Grapalat"/>
          <w:b w:val="0"/>
          <w:color w:val="000000"/>
          <w:sz w:val="24"/>
          <w:lang w:val="pt-PT"/>
        </w:rPr>
        <w:t xml:space="preserve"> </w:t>
      </w:r>
      <w:r w:rsidRPr="0063677B">
        <w:rPr>
          <w:rFonts w:ascii="GHEA Grapalat" w:hAnsi="GHEA Grapalat" w:cs="Sylfaen"/>
          <w:b w:val="0"/>
          <w:sz w:val="24"/>
          <w:lang w:val="pt-PT"/>
        </w:rPr>
        <w:t>Հայաստանի Հանրապետության կառավարության որոշման նախագիծը, որի ընդունմամբ</w:t>
      </w:r>
      <w:r w:rsidRPr="0063677B">
        <w:rPr>
          <w:rFonts w:ascii="GHEA Grapalat" w:hAnsi="GHEA Grapalat"/>
          <w:b w:val="0"/>
          <w:bCs w:val="0"/>
          <w:color w:val="000000"/>
          <w:sz w:val="24"/>
          <w:shd w:val="clear" w:color="auto" w:fill="FFFFFF"/>
          <w:lang w:val="af-ZA"/>
        </w:rPr>
        <w:t xml:space="preserve"> </w:t>
      </w:r>
      <w:r w:rsidRPr="0063677B">
        <w:rPr>
          <w:rFonts w:ascii="GHEA Grapalat" w:hAnsi="GHEA Grapalat"/>
          <w:b w:val="0"/>
          <w:bCs w:val="0"/>
          <w:iCs/>
          <w:sz w:val="24"/>
          <w:lang w:val="af-ZA" w:eastAsia="ru-RU"/>
        </w:rPr>
        <w:t>հիդրոհանգույցը</w:t>
      </w:r>
      <w:r w:rsidRPr="009B37B3"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անհատույց</w:t>
      </w:r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օգտագործման իրավունքով </w:t>
      </w:r>
      <w:r w:rsidR="00A32896">
        <w:rPr>
          <w:rFonts w:ascii="GHEA Grapalat" w:hAnsi="GHEA Grapalat"/>
          <w:b w:val="0"/>
          <w:bCs w:val="0"/>
          <w:iCs/>
          <w:sz w:val="24"/>
          <w:lang w:val="hy-AM" w:eastAsia="ru-RU"/>
        </w:rPr>
        <w:t>«</w:t>
      </w:r>
      <w:r w:rsidR="00A32896">
        <w:rPr>
          <w:rFonts w:ascii="GHEA Grapalat" w:hAnsi="GHEA Grapalat"/>
          <w:b w:val="0"/>
          <w:bCs w:val="0"/>
          <w:iCs/>
          <w:sz w:val="24"/>
          <w:lang w:val="af-ZA" w:eastAsia="ru-RU"/>
        </w:rPr>
        <w:t>Ջրառ</w:t>
      </w:r>
      <w:r w:rsidR="00A32896">
        <w:rPr>
          <w:rFonts w:ascii="GHEA Grapalat" w:hAnsi="GHEA Grapalat"/>
          <w:b w:val="0"/>
          <w:bCs w:val="0"/>
          <w:iCs/>
          <w:sz w:val="24"/>
          <w:lang w:val="hy-AM" w:eastAsia="ru-RU"/>
        </w:rPr>
        <w:t>»</w:t>
      </w:r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ՓԲԸ-ին</w:t>
      </w:r>
      <w:r w:rsidRPr="00CC2C83"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r w:rsidR="00A32896">
        <w:rPr>
          <w:rFonts w:ascii="GHEA Grapalat" w:hAnsi="GHEA Grapalat"/>
          <w:b w:val="0"/>
          <w:bCs w:val="0"/>
          <w:iCs/>
          <w:sz w:val="24"/>
          <w:lang w:val="hy-AM" w:eastAsia="ru-RU"/>
        </w:rPr>
        <w:t>հանձնելու</w:t>
      </w:r>
      <w:r w:rsidR="0063677B"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և</w:t>
      </w:r>
      <w:r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վերջինիս կողմից </w:t>
      </w:r>
      <w:r w:rsidR="00C3198A">
        <w:rPr>
          <w:rFonts w:ascii="GHEA Grapalat" w:hAnsi="GHEA Grapalat"/>
          <w:b w:val="0"/>
          <w:bCs w:val="0"/>
          <w:iCs/>
          <w:sz w:val="24"/>
          <w:lang w:val="af-ZA" w:eastAsia="ru-RU"/>
        </w:rPr>
        <w:t>դ</w:t>
      </w:r>
      <w:r w:rsidR="0063677B"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րա պահպանումն ու շահագործումն </w:t>
      </w:r>
      <w:r w:rsidR="0063677B">
        <w:rPr>
          <w:rFonts w:ascii="GHEA Grapalat" w:hAnsi="GHEA Grapalat"/>
          <w:b w:val="0"/>
          <w:bCs w:val="0"/>
          <w:iCs/>
          <w:sz w:val="24"/>
          <w:lang w:val="af-ZA" w:eastAsia="ru-RU"/>
        </w:rPr>
        <w:lastRenderedPageBreak/>
        <w:t>իրականացնելու գ</w:t>
      </w:r>
      <w:r w:rsidR="00EF5054">
        <w:rPr>
          <w:rFonts w:ascii="GHEA Grapalat" w:hAnsi="GHEA Grapalat"/>
          <w:b w:val="0"/>
          <w:bCs w:val="0"/>
          <w:iCs/>
          <w:sz w:val="24"/>
          <w:lang w:val="af-ZA" w:eastAsia="ru-RU"/>
        </w:rPr>
        <w:t>ործընթացը կերկարաձգվի մինջև 2025</w:t>
      </w:r>
      <w:r w:rsidR="0063677B"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թվականի</w:t>
      </w:r>
      <w:r w:rsidR="0063677B" w:rsidRPr="0063677B">
        <w:rPr>
          <w:rFonts w:ascii="GHEA Grapalat" w:hAnsi="GHEA Grapalat"/>
          <w:b w:val="0"/>
          <w:bCs w:val="0"/>
          <w:iCs/>
          <w:sz w:val="24"/>
          <w:lang w:val="af-ZA" w:eastAsia="ru-RU"/>
        </w:rPr>
        <w:t xml:space="preserve"> </w:t>
      </w:r>
      <w:r w:rsidR="0063677B">
        <w:rPr>
          <w:rFonts w:ascii="GHEA Grapalat" w:hAnsi="GHEA Grapalat"/>
          <w:b w:val="0"/>
          <w:bCs w:val="0"/>
          <w:iCs/>
          <w:sz w:val="24"/>
          <w:lang w:val="af-ZA" w:eastAsia="ru-RU"/>
        </w:rPr>
        <w:t>դեկտեմբերի 31-ը:</w:t>
      </w:r>
    </w:p>
    <w:p w:rsidR="0032045E" w:rsidRPr="0032045E" w:rsidRDefault="0032045E" w:rsidP="00071917">
      <w:pPr>
        <w:spacing w:after="0" w:line="360" w:lineRule="auto"/>
        <w:ind w:firstLine="720"/>
        <w:jc w:val="both"/>
        <w:rPr>
          <w:rFonts w:ascii="GHEA Grapalat" w:hAnsi="GHEA Grapalat"/>
          <w:b/>
          <w:color w:val="000000"/>
          <w:sz w:val="24"/>
          <w:szCs w:val="24"/>
          <w:lang w:val="af-ZA"/>
        </w:rPr>
      </w:pPr>
      <w:r w:rsidRPr="0032045E">
        <w:rPr>
          <w:rFonts w:ascii="GHEA Grapalat" w:hAnsi="GHEA Grapalat"/>
          <w:b/>
          <w:color w:val="000000"/>
          <w:sz w:val="24"/>
          <w:szCs w:val="24"/>
          <w:lang w:val="hy-AM"/>
        </w:rPr>
        <w:t>2. Առաջարկվող կարգավորման բնույթը</w:t>
      </w:r>
    </w:p>
    <w:p w:rsidR="009B37B3" w:rsidRPr="00DF1AA6" w:rsidRDefault="0063677B" w:rsidP="00071917">
      <w:pPr>
        <w:spacing w:after="0" w:line="360" w:lineRule="auto"/>
        <w:ind w:firstLine="567"/>
        <w:jc w:val="both"/>
        <w:rPr>
          <w:rFonts w:ascii="GHEA Grapalat" w:eastAsia="Times New Roman" w:hAnsi="GHEA Grapalat"/>
          <w:iCs/>
          <w:sz w:val="24"/>
          <w:szCs w:val="24"/>
          <w:lang w:val="af-ZA" w:eastAsia="ru-RU"/>
        </w:rPr>
      </w:pPr>
      <w:r w:rsidRPr="00DF1AA6">
        <w:rPr>
          <w:rFonts w:ascii="GHEA Grapalat" w:eastAsia="Times New Roman" w:hAnsi="GHEA Grapalat"/>
          <w:iCs/>
          <w:sz w:val="24"/>
          <w:szCs w:val="24"/>
          <w:lang w:val="af-ZA" w:eastAsia="ru-RU"/>
        </w:rPr>
        <w:t>Վերը նշված հանգամանքներով</w:t>
      </w:r>
      <w:r w:rsidR="009E2401" w:rsidRPr="00DF1AA6">
        <w:rPr>
          <w:rFonts w:ascii="GHEA Grapalat" w:eastAsia="Times New Roman" w:hAnsi="GHEA Grapalat"/>
          <w:iCs/>
          <w:sz w:val="24"/>
          <w:szCs w:val="24"/>
          <w:lang w:val="af-ZA" w:eastAsia="ru-RU"/>
        </w:rPr>
        <w:t xml:space="preserve"> պայմանավորված անհրաժեշտություն է առաջացել փոփոխել նաև Հայաստանի Հանրապետության կառավարության 2021 թվականի </w:t>
      </w:r>
      <w:r w:rsidR="00557EAD" w:rsidRPr="00DF1AA6">
        <w:rPr>
          <w:rFonts w:ascii="GHEA Grapalat" w:eastAsia="Times New Roman" w:hAnsi="GHEA Grapalat"/>
          <w:iCs/>
          <w:sz w:val="24"/>
          <w:szCs w:val="24"/>
          <w:lang w:val="af-ZA" w:eastAsia="ru-RU"/>
        </w:rPr>
        <w:t>հունիսի</w:t>
      </w:r>
      <w:r w:rsidR="009E2401" w:rsidRPr="00DF1AA6">
        <w:rPr>
          <w:rFonts w:ascii="GHEA Grapalat" w:eastAsia="Times New Roman" w:hAnsi="GHEA Grapalat"/>
          <w:iCs/>
          <w:sz w:val="24"/>
          <w:szCs w:val="24"/>
          <w:lang w:val="af-ZA" w:eastAsia="ru-RU"/>
        </w:rPr>
        <w:t xml:space="preserve"> 17-ի N 1016-Ա որոշմամբ նախատեսված ժամկետները</w:t>
      </w:r>
      <w:r w:rsidR="009B37B3" w:rsidRPr="00DF1AA6">
        <w:rPr>
          <w:rFonts w:ascii="GHEA Grapalat" w:eastAsia="Times New Roman" w:hAnsi="GHEA Grapalat"/>
          <w:iCs/>
          <w:sz w:val="24"/>
          <w:szCs w:val="24"/>
          <w:lang w:val="af-ZA" w:eastAsia="ru-RU"/>
        </w:rPr>
        <w:t>:</w:t>
      </w:r>
    </w:p>
    <w:p w:rsidR="00A140D4" w:rsidRPr="0032045E" w:rsidRDefault="008649EA" w:rsidP="00071917">
      <w:pPr>
        <w:tabs>
          <w:tab w:val="left" w:pos="680"/>
        </w:tabs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lang w:val="pt-PT"/>
        </w:rPr>
      </w:pPr>
      <w:r w:rsidRPr="0032045E">
        <w:rPr>
          <w:rFonts w:ascii="GHEA Grapalat" w:hAnsi="GHEA Grapalat"/>
          <w:b/>
          <w:color w:val="000000"/>
          <w:sz w:val="24"/>
          <w:szCs w:val="24"/>
          <w:lang w:val="pt-PT"/>
        </w:rPr>
        <w:tab/>
      </w:r>
      <w:r w:rsidR="00360A97" w:rsidRPr="0032045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3. </w:t>
      </w:r>
      <w:r w:rsidR="00A140D4" w:rsidRPr="0032045E">
        <w:rPr>
          <w:rFonts w:ascii="GHEA Grapalat" w:hAnsi="GHEA Grapalat"/>
          <w:b/>
          <w:color w:val="000000"/>
          <w:sz w:val="24"/>
          <w:szCs w:val="24"/>
          <w:lang w:val="hy-AM"/>
        </w:rPr>
        <w:t>Նախագծի մշակման գործընթացում ներգրավված ինստիտուտները, անձինք և նրանց դիրքորոշումը</w:t>
      </w:r>
    </w:p>
    <w:p w:rsidR="00A140D4" w:rsidRPr="0032045E" w:rsidRDefault="00A140D4" w:rsidP="00071917">
      <w:pPr>
        <w:spacing w:after="0" w:line="360" w:lineRule="auto"/>
        <w:ind w:firstLine="720"/>
        <w:jc w:val="both"/>
        <w:rPr>
          <w:rFonts w:ascii="GHEA Grapalat" w:hAnsi="GHEA Grapalat"/>
          <w:b/>
          <w:color w:val="000000"/>
          <w:sz w:val="24"/>
          <w:szCs w:val="24"/>
          <w:lang w:val="pt-PT"/>
        </w:rPr>
      </w:pPr>
      <w:r w:rsidRPr="0032045E">
        <w:rPr>
          <w:rFonts w:ascii="GHEA Grapalat" w:hAnsi="GHEA Grapalat" w:cs="Sylfaen"/>
          <w:sz w:val="24"/>
          <w:szCs w:val="24"/>
          <w:lang w:val="en-US"/>
        </w:rPr>
        <w:t>Ներկայացված</w:t>
      </w:r>
      <w:r w:rsidRPr="0032045E">
        <w:rPr>
          <w:rFonts w:ascii="GHEA Grapalat" w:hAnsi="GHEA Grapalat"/>
          <w:color w:val="000000"/>
          <w:sz w:val="24"/>
          <w:szCs w:val="24"/>
          <w:lang w:val="pt-PT"/>
        </w:rPr>
        <w:t xml:space="preserve"> </w:t>
      </w:r>
      <w:r w:rsidR="002058D3" w:rsidRPr="0032045E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Pr="0032045E">
        <w:rPr>
          <w:rFonts w:ascii="GHEA Grapalat" w:hAnsi="GHEA Grapalat"/>
          <w:color w:val="000000"/>
          <w:sz w:val="24"/>
          <w:szCs w:val="24"/>
          <w:lang w:val="en-US"/>
        </w:rPr>
        <w:t>ախագիծը</w:t>
      </w:r>
      <w:r w:rsidRPr="0032045E">
        <w:rPr>
          <w:rFonts w:ascii="GHEA Grapalat" w:hAnsi="GHEA Grapalat"/>
          <w:color w:val="000000"/>
          <w:sz w:val="24"/>
          <w:szCs w:val="24"/>
          <w:lang w:val="pt-PT"/>
        </w:rPr>
        <w:t xml:space="preserve"> </w:t>
      </w:r>
      <w:r w:rsidRPr="0032045E">
        <w:rPr>
          <w:rFonts w:ascii="GHEA Grapalat" w:hAnsi="GHEA Grapalat"/>
          <w:color w:val="000000"/>
          <w:sz w:val="24"/>
          <w:szCs w:val="24"/>
          <w:lang w:val="en-US"/>
        </w:rPr>
        <w:t>մշակվել</w:t>
      </w:r>
      <w:r w:rsidRPr="0032045E">
        <w:rPr>
          <w:rFonts w:ascii="GHEA Grapalat" w:hAnsi="GHEA Grapalat"/>
          <w:color w:val="000000"/>
          <w:sz w:val="24"/>
          <w:szCs w:val="24"/>
          <w:lang w:val="pt-PT"/>
        </w:rPr>
        <w:t xml:space="preserve"> </w:t>
      </w:r>
      <w:r w:rsidRPr="0032045E">
        <w:rPr>
          <w:rFonts w:ascii="GHEA Grapalat" w:hAnsi="GHEA Grapalat"/>
          <w:color w:val="000000"/>
          <w:sz w:val="24"/>
          <w:szCs w:val="24"/>
          <w:lang w:val="en-US"/>
        </w:rPr>
        <w:t>է</w:t>
      </w:r>
      <w:r w:rsidRPr="0032045E">
        <w:rPr>
          <w:rFonts w:ascii="GHEA Grapalat" w:hAnsi="GHEA Grapalat"/>
          <w:color w:val="000000"/>
          <w:sz w:val="24"/>
          <w:szCs w:val="24"/>
          <w:lang w:val="pt-PT"/>
        </w:rPr>
        <w:t xml:space="preserve"> </w:t>
      </w:r>
      <w:r w:rsidR="002326EE" w:rsidRPr="0032045E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տարածքային կառավարման և ենթակառուցվածքների նախարարության </w:t>
      </w:r>
      <w:r w:rsidR="002326EE" w:rsidRPr="0032045E">
        <w:rPr>
          <w:rFonts w:ascii="GHEA Grapalat" w:hAnsi="GHEA Grapalat" w:cs="Sylfaen"/>
          <w:sz w:val="24"/>
          <w:szCs w:val="24"/>
          <w:lang w:val="hy-AM"/>
        </w:rPr>
        <w:t>ջ</w:t>
      </w:r>
      <w:r w:rsidR="002326EE" w:rsidRPr="0032045E">
        <w:rPr>
          <w:rFonts w:ascii="GHEA Grapalat" w:hAnsi="GHEA Grapalat" w:cs="Sylfaen"/>
          <w:sz w:val="24"/>
          <w:szCs w:val="24"/>
          <w:lang w:val="pt-PT"/>
        </w:rPr>
        <w:t>րային կոմիտե</w:t>
      </w:r>
      <w:r w:rsidR="002326EE" w:rsidRPr="0032045E">
        <w:rPr>
          <w:rFonts w:ascii="GHEA Grapalat" w:hAnsi="GHEA Grapalat" w:cs="Sylfaen"/>
          <w:sz w:val="24"/>
          <w:szCs w:val="24"/>
          <w:lang w:val="hy-AM"/>
        </w:rPr>
        <w:t>ի</w:t>
      </w:r>
      <w:r w:rsidR="002326EE" w:rsidRPr="0032045E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32045E">
        <w:rPr>
          <w:rFonts w:ascii="GHEA Grapalat" w:hAnsi="GHEA Grapalat" w:cs="Sylfaen"/>
          <w:sz w:val="24"/>
          <w:szCs w:val="24"/>
        </w:rPr>
        <w:t>կողմից</w:t>
      </w:r>
      <w:r w:rsidRPr="0032045E">
        <w:rPr>
          <w:rFonts w:ascii="GHEA Grapalat" w:hAnsi="GHEA Grapalat" w:cs="Sylfaen"/>
          <w:sz w:val="24"/>
          <w:szCs w:val="24"/>
          <w:lang w:val="pt-PT"/>
        </w:rPr>
        <w:t>:</w:t>
      </w:r>
    </w:p>
    <w:p w:rsidR="00A140D4" w:rsidRPr="0032045E" w:rsidRDefault="00360A97" w:rsidP="00071917">
      <w:pPr>
        <w:spacing w:after="0" w:line="360" w:lineRule="auto"/>
        <w:ind w:firstLine="720"/>
        <w:jc w:val="both"/>
        <w:rPr>
          <w:rFonts w:ascii="GHEA Grapalat" w:hAnsi="GHEA Grapalat"/>
          <w:b/>
          <w:color w:val="000000"/>
          <w:sz w:val="24"/>
          <w:szCs w:val="24"/>
          <w:lang w:val="pt-PT"/>
        </w:rPr>
      </w:pPr>
      <w:r w:rsidRPr="0032045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4. </w:t>
      </w:r>
      <w:r w:rsidR="00A140D4" w:rsidRPr="0032045E">
        <w:rPr>
          <w:rFonts w:ascii="GHEA Grapalat" w:hAnsi="GHEA Grapalat"/>
          <w:b/>
          <w:color w:val="000000"/>
          <w:sz w:val="24"/>
          <w:szCs w:val="24"/>
          <w:lang w:val="hy-AM"/>
        </w:rPr>
        <w:t>Ակնկալվող արդյունքը</w:t>
      </w:r>
    </w:p>
    <w:p w:rsidR="0032045E" w:rsidRPr="0032045E" w:rsidRDefault="0032045E" w:rsidP="00071917">
      <w:pPr>
        <w:shd w:val="clear" w:color="auto" w:fill="FFFFFF"/>
        <w:spacing w:after="0" w:line="360" w:lineRule="auto"/>
        <w:ind w:firstLine="605"/>
        <w:jc w:val="both"/>
        <w:rPr>
          <w:rFonts w:ascii="GHEA Grapalat" w:hAnsi="GHEA Grapalat"/>
          <w:iCs/>
          <w:sz w:val="24"/>
          <w:szCs w:val="24"/>
          <w:lang w:val="af-ZA"/>
        </w:rPr>
      </w:pPr>
      <w:r w:rsidRPr="0032045E">
        <w:rPr>
          <w:rFonts w:ascii="GHEA Grapalat" w:hAnsi="GHEA Grapalat" w:cs="Sylfaen"/>
          <w:sz w:val="24"/>
          <w:szCs w:val="24"/>
          <w:lang w:val="en-US"/>
        </w:rPr>
        <w:t>Ապահովել</w:t>
      </w:r>
      <w:r w:rsidRPr="003204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2045E">
        <w:rPr>
          <w:rFonts w:ascii="GHEA Grapalat" w:hAnsi="GHEA Grapalat" w:cs="Sylfaen"/>
          <w:sz w:val="24"/>
          <w:szCs w:val="24"/>
          <w:lang w:val="en-US"/>
        </w:rPr>
        <w:t>հիդրոհանգույցի</w:t>
      </w:r>
      <w:r w:rsidRPr="003204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2045E">
        <w:rPr>
          <w:rFonts w:ascii="GHEA Grapalat" w:hAnsi="GHEA Grapalat" w:cs="Sylfaen"/>
          <w:sz w:val="24"/>
          <w:szCs w:val="24"/>
          <w:lang w:val="en-US"/>
        </w:rPr>
        <w:t>անվտանգ</w:t>
      </w:r>
      <w:r w:rsidRPr="003204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2045E">
        <w:rPr>
          <w:rFonts w:ascii="GHEA Grapalat" w:hAnsi="GHEA Grapalat" w:cs="Sylfaen"/>
          <w:sz w:val="24"/>
          <w:szCs w:val="24"/>
          <w:lang w:val="en-US"/>
        </w:rPr>
        <w:t>և</w:t>
      </w:r>
      <w:r w:rsidRPr="003204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2045E">
        <w:rPr>
          <w:rFonts w:ascii="GHEA Grapalat" w:hAnsi="GHEA Grapalat" w:cs="Sylfaen"/>
          <w:sz w:val="24"/>
          <w:szCs w:val="24"/>
          <w:lang w:val="en-US"/>
        </w:rPr>
        <w:t>անխափան</w:t>
      </w:r>
      <w:r w:rsidRPr="003204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2045E">
        <w:rPr>
          <w:rFonts w:ascii="GHEA Grapalat" w:hAnsi="GHEA Grapalat" w:cs="Sylfaen"/>
          <w:sz w:val="24"/>
          <w:szCs w:val="24"/>
          <w:lang w:val="en-US"/>
        </w:rPr>
        <w:t>շահագործումը</w:t>
      </w:r>
      <w:r w:rsidRPr="0032045E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32045E">
        <w:rPr>
          <w:rFonts w:ascii="GHEA Grapalat" w:hAnsi="GHEA Grapalat" w:cs="Sylfaen"/>
          <w:sz w:val="24"/>
          <w:szCs w:val="24"/>
          <w:lang w:val="en-US"/>
        </w:rPr>
        <w:t>պահպանումը</w:t>
      </w:r>
      <w:r w:rsidRPr="0032045E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32045E">
        <w:rPr>
          <w:rFonts w:ascii="GHEA Grapalat" w:hAnsi="GHEA Grapalat" w:cs="Sylfaen"/>
          <w:sz w:val="24"/>
          <w:szCs w:val="24"/>
          <w:lang w:val="en-US"/>
        </w:rPr>
        <w:t>ջրային</w:t>
      </w:r>
      <w:r w:rsidRPr="003204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2045E">
        <w:rPr>
          <w:rFonts w:ascii="GHEA Grapalat" w:hAnsi="GHEA Grapalat" w:cs="Sylfaen"/>
          <w:sz w:val="24"/>
          <w:szCs w:val="24"/>
          <w:lang w:val="en-US"/>
        </w:rPr>
        <w:t>համակարգի</w:t>
      </w:r>
      <w:r w:rsidRPr="003204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2045E">
        <w:rPr>
          <w:rFonts w:ascii="GHEA Grapalat" w:hAnsi="GHEA Grapalat" w:cs="Sylfaen"/>
          <w:sz w:val="24"/>
          <w:szCs w:val="24"/>
          <w:lang w:val="en-US"/>
        </w:rPr>
        <w:t>օտարման</w:t>
      </w:r>
      <w:r w:rsidRPr="003204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2045E">
        <w:rPr>
          <w:rFonts w:ascii="GHEA Grapalat" w:hAnsi="GHEA Grapalat" w:cs="Sylfaen"/>
          <w:sz w:val="24"/>
          <w:szCs w:val="24"/>
          <w:lang w:val="en-US"/>
        </w:rPr>
        <w:t>գոտում</w:t>
      </w:r>
      <w:r w:rsidRPr="003204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2045E">
        <w:rPr>
          <w:rFonts w:ascii="GHEA Grapalat" w:hAnsi="GHEA Grapalat" w:cs="Sylfaen"/>
          <w:sz w:val="24"/>
          <w:szCs w:val="24"/>
          <w:lang w:val="en-US"/>
        </w:rPr>
        <w:t>սանիտարական</w:t>
      </w:r>
      <w:r w:rsidRPr="003204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2045E">
        <w:rPr>
          <w:rFonts w:ascii="GHEA Grapalat" w:hAnsi="GHEA Grapalat" w:cs="Sylfaen"/>
          <w:sz w:val="24"/>
          <w:szCs w:val="24"/>
          <w:lang w:val="en-US"/>
        </w:rPr>
        <w:t>վիճակի</w:t>
      </w:r>
      <w:r w:rsidRPr="0032045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2045E">
        <w:rPr>
          <w:rFonts w:ascii="GHEA Grapalat" w:hAnsi="GHEA Grapalat" w:cs="Sylfaen"/>
          <w:sz w:val="24"/>
          <w:szCs w:val="24"/>
          <w:lang w:val="en-US"/>
        </w:rPr>
        <w:t>պահպանումը</w:t>
      </w:r>
      <w:r w:rsidRPr="0032045E">
        <w:rPr>
          <w:rFonts w:ascii="GHEA Grapalat" w:hAnsi="GHEA Grapalat" w:cs="Sylfaen"/>
          <w:sz w:val="24"/>
          <w:szCs w:val="24"/>
          <w:lang w:val="af-ZA"/>
        </w:rPr>
        <w:t>: Հիդրոհանգույցով տեղափոխված ջրի ծավալի չափով Սևանա լճի ջրային պաշարների ավելացում:</w:t>
      </w:r>
    </w:p>
    <w:p w:rsidR="00360A97" w:rsidRPr="0032045E" w:rsidRDefault="00360A97" w:rsidP="00071917">
      <w:pPr>
        <w:spacing w:after="0" w:line="360" w:lineRule="auto"/>
        <w:ind w:firstLine="708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32045E">
        <w:rPr>
          <w:rFonts w:ascii="GHEA Grapalat" w:hAnsi="GHEA Grapalat" w:cs="Sylfaen"/>
          <w:b/>
          <w:bCs/>
          <w:sz w:val="24"/>
          <w:szCs w:val="24"/>
          <w:lang w:val="hy-AM"/>
        </w:rPr>
        <w:t>5. Տեղեկատվություն</w:t>
      </w:r>
    </w:p>
    <w:p w:rsidR="002326EE" w:rsidRPr="0032045E" w:rsidRDefault="00C64FC7" w:rsidP="00071917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pt-PT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63677B" w:rsidRPr="0063677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63677B" w:rsidRPr="0032045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63677B" w:rsidRPr="0063677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63677B" w:rsidRPr="0032045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63677B" w:rsidRPr="0063677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="0063677B" w:rsidRPr="0032045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2021 </w:t>
      </w:r>
      <w:r w:rsidR="0063677B" w:rsidRPr="0063677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թվականի</w:t>
      </w:r>
      <w:r w:rsidR="0063677B" w:rsidRPr="0032045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63677B" w:rsidRPr="0063677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հունիսի</w:t>
      </w:r>
      <w:r w:rsidR="0063677B" w:rsidRPr="0032045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17-</w:t>
      </w:r>
      <w:r w:rsidR="0063677B" w:rsidRPr="0063677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</w:t>
      </w:r>
      <w:r w:rsidR="0063677B" w:rsidRPr="0032045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N 1016-Ա </w:t>
      </w:r>
      <w:r w:rsidR="0063677B" w:rsidRPr="0063677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63677B" w:rsidRPr="00875F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="0063677B" w:rsidRPr="0063677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մեջ</w:t>
      </w:r>
      <w:r w:rsidR="0063677B" w:rsidRPr="0032045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63677B" w:rsidRPr="0063677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="0063677B" w:rsidRPr="0053004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="0063677B" w:rsidRPr="0063677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="0063677B" w:rsidRPr="0032045E">
        <w:rPr>
          <w:rFonts w:ascii="GHEA Grapalat" w:hAnsi="GHEA Grapalat"/>
          <w:b/>
          <w:caps/>
          <w:spacing w:val="-8"/>
          <w:sz w:val="24"/>
          <w:szCs w:val="24"/>
          <w:lang w:val="af-ZA"/>
        </w:rPr>
        <w:t xml:space="preserve"> </w:t>
      </w:r>
      <w:r w:rsidR="0063677B" w:rsidRPr="0063677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="00504A43" w:rsidRPr="0032045E">
        <w:rPr>
          <w:rFonts w:ascii="GHEA Grapalat" w:hAnsi="GHEA Grapalat"/>
          <w:color w:val="000000"/>
          <w:sz w:val="24"/>
          <w:szCs w:val="24"/>
          <w:lang w:val="pt-PT"/>
        </w:rPr>
        <w:t xml:space="preserve"> </w:t>
      </w:r>
      <w:r w:rsidR="002326EE" w:rsidRPr="0032045E">
        <w:rPr>
          <w:rFonts w:ascii="GHEA Grapalat" w:hAnsi="GHEA Grapalat" w:cs="Sylfaen"/>
          <w:sz w:val="24"/>
          <w:szCs w:val="24"/>
          <w:lang w:val="pt-PT"/>
        </w:rPr>
        <w:t>Հայաստանի Հանրապետության կառավարության որոշման նախագծի ընդուն</w:t>
      </w:r>
      <w:r w:rsidR="00671AA8" w:rsidRPr="0032045E">
        <w:rPr>
          <w:rFonts w:ascii="GHEA Grapalat" w:hAnsi="GHEA Grapalat" w:cs="Sylfaen"/>
          <w:sz w:val="24"/>
          <w:szCs w:val="24"/>
          <w:lang w:val="pt-PT"/>
        </w:rPr>
        <w:t>մամբ</w:t>
      </w:r>
      <w:r w:rsidR="002326EE" w:rsidRPr="0032045E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671AA8" w:rsidRPr="0032045E">
        <w:rPr>
          <w:rFonts w:ascii="GHEA Grapalat" w:hAnsi="GHEA Grapalat" w:cs="Sylfaen"/>
          <w:sz w:val="24"/>
          <w:szCs w:val="24"/>
          <w:lang w:val="pt-PT"/>
        </w:rPr>
        <w:t xml:space="preserve">Հայաստանի Հանրապետության պետական </w:t>
      </w:r>
      <w:r w:rsidR="00A72D7B" w:rsidRPr="0032045E">
        <w:rPr>
          <w:rFonts w:ascii="GHEA Grapalat" w:hAnsi="GHEA Grapalat" w:cs="Sylfaen"/>
          <w:sz w:val="24"/>
          <w:szCs w:val="24"/>
          <w:lang w:val="pt-PT"/>
        </w:rPr>
        <w:t>բյուջեում ծախսերի ու եկամուտների էական ավելացում կամ նվազեցում չի նախատեսվում</w:t>
      </w:r>
      <w:r w:rsidR="002326EE" w:rsidRPr="0032045E">
        <w:rPr>
          <w:rFonts w:ascii="GHEA Grapalat" w:hAnsi="GHEA Grapalat" w:cs="Sylfaen"/>
          <w:sz w:val="24"/>
          <w:szCs w:val="24"/>
          <w:lang w:val="pt-PT"/>
        </w:rPr>
        <w:t>:</w:t>
      </w:r>
    </w:p>
    <w:p w:rsidR="00DF1AA6" w:rsidRDefault="00360A97" w:rsidP="00071917">
      <w:pPr>
        <w:spacing w:after="0" w:line="360" w:lineRule="auto"/>
        <w:ind w:firstLine="910"/>
        <w:jc w:val="both"/>
        <w:rPr>
          <w:rFonts w:ascii="GHEA Grapalat" w:hAnsi="GHEA Grapalat"/>
          <w:sz w:val="24"/>
          <w:szCs w:val="24"/>
          <w:lang w:val="hy-AM"/>
        </w:rPr>
      </w:pPr>
      <w:r w:rsidRPr="0032045E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6. </w:t>
      </w:r>
      <w:r w:rsidRPr="0032045E">
        <w:rPr>
          <w:rFonts w:ascii="GHEA Grapalat" w:eastAsia="Times New Roman" w:hAnsi="GHEA Grapalat"/>
          <w:sz w:val="24"/>
          <w:szCs w:val="24"/>
          <w:lang w:val="hy-AM"/>
        </w:rPr>
        <w:t>Նախագիծը չի</w:t>
      </w:r>
      <w:r w:rsidRPr="0032045E">
        <w:rPr>
          <w:rFonts w:ascii="GHEA Grapalat" w:eastAsia="Times New Roman" w:hAnsi="GHEA Grapalat"/>
          <w:color w:val="00000A"/>
          <w:sz w:val="24"/>
          <w:szCs w:val="24"/>
          <w:lang w:val="hy-AM"/>
        </w:rPr>
        <w:t xml:space="preserve"> բխում «</w:t>
      </w:r>
      <w:r w:rsidRPr="0032045E">
        <w:rPr>
          <w:rFonts w:ascii="GHEA Grapalat" w:eastAsia="Times New Roman" w:hAnsi="GHEA Grapalat"/>
          <w:sz w:val="24"/>
          <w:szCs w:val="24"/>
          <w:lang w:val="hy-AM"/>
        </w:rPr>
        <w:t>Հայաստանի վերափոխման ռազմավարություն 2050, Կառավարության 2021-2026թթ. ծրագիր, ոլորտային և/կամ այլ ռազմավարություններ» փաստաթղթից։</w:t>
      </w:r>
      <w:r w:rsidR="00DF1AA6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C64FC7" w:rsidRDefault="002326EE" w:rsidP="00071917">
      <w:pPr>
        <w:spacing w:after="0" w:line="360" w:lineRule="auto"/>
        <w:ind w:firstLine="910"/>
        <w:jc w:val="right"/>
        <w:rPr>
          <w:rFonts w:ascii="GHEA Grapalat" w:hAnsi="GHEA Grapalat"/>
          <w:sz w:val="24"/>
          <w:szCs w:val="24"/>
          <w:lang w:val="hy-AM"/>
        </w:rPr>
      </w:pPr>
      <w:r w:rsidRPr="00481D74">
        <w:rPr>
          <w:rFonts w:ascii="GHEA Grapalat" w:hAnsi="GHEA Grapalat"/>
          <w:sz w:val="24"/>
          <w:szCs w:val="24"/>
          <w:lang w:val="hy-AM"/>
        </w:rPr>
        <w:t xml:space="preserve"> </w:t>
      </w:r>
      <w:r w:rsidR="00DF1AA6">
        <w:rPr>
          <w:rFonts w:ascii="GHEA Grapalat" w:hAnsi="GHEA Grapalat"/>
          <w:sz w:val="24"/>
          <w:szCs w:val="24"/>
          <w:lang w:val="hy-AM"/>
        </w:rPr>
        <w:tab/>
      </w:r>
      <w:r w:rsidR="00DF1AA6">
        <w:rPr>
          <w:rFonts w:ascii="GHEA Grapalat" w:hAnsi="GHEA Grapalat"/>
          <w:sz w:val="24"/>
          <w:szCs w:val="24"/>
          <w:lang w:val="hy-AM"/>
        </w:rPr>
        <w:tab/>
      </w:r>
      <w:r w:rsidR="00DF1AA6">
        <w:rPr>
          <w:rFonts w:ascii="GHEA Grapalat" w:hAnsi="GHEA Grapalat"/>
          <w:sz w:val="24"/>
          <w:szCs w:val="24"/>
          <w:lang w:val="hy-AM"/>
        </w:rPr>
        <w:tab/>
      </w:r>
      <w:r w:rsidR="00DF1AA6">
        <w:rPr>
          <w:rFonts w:ascii="GHEA Grapalat" w:hAnsi="GHEA Grapalat"/>
          <w:sz w:val="24"/>
          <w:szCs w:val="24"/>
          <w:lang w:val="hy-AM"/>
        </w:rPr>
        <w:tab/>
      </w:r>
      <w:r w:rsidR="00DF1AA6">
        <w:rPr>
          <w:rFonts w:ascii="GHEA Grapalat" w:hAnsi="GHEA Grapalat"/>
          <w:sz w:val="24"/>
          <w:szCs w:val="24"/>
          <w:lang w:val="hy-AM"/>
        </w:rPr>
        <w:tab/>
      </w:r>
      <w:r w:rsidR="00DF1AA6">
        <w:rPr>
          <w:rFonts w:ascii="GHEA Grapalat" w:hAnsi="GHEA Grapalat"/>
          <w:sz w:val="24"/>
          <w:szCs w:val="24"/>
          <w:lang w:val="hy-AM"/>
        </w:rPr>
        <w:tab/>
      </w:r>
      <w:r w:rsidR="00DF1AA6">
        <w:rPr>
          <w:rFonts w:ascii="GHEA Grapalat" w:hAnsi="GHEA Grapalat"/>
          <w:sz w:val="24"/>
          <w:szCs w:val="24"/>
          <w:lang w:val="hy-AM"/>
        </w:rPr>
        <w:tab/>
      </w:r>
      <w:r w:rsidR="00DF1AA6">
        <w:rPr>
          <w:rFonts w:ascii="GHEA Grapalat" w:hAnsi="GHEA Grapalat"/>
          <w:sz w:val="24"/>
          <w:szCs w:val="24"/>
          <w:lang w:val="hy-AM"/>
        </w:rPr>
        <w:tab/>
      </w:r>
    </w:p>
    <w:p w:rsidR="00E36C1E" w:rsidRPr="00DF1AA6" w:rsidRDefault="00C64FC7" w:rsidP="00071917">
      <w:pPr>
        <w:spacing w:after="0" w:line="360" w:lineRule="auto"/>
        <w:ind w:firstLine="910"/>
        <w:jc w:val="right"/>
        <w:rPr>
          <w:rFonts w:ascii="GHEA Grapalat" w:hAnsi="GHEA Grapalat"/>
          <w:sz w:val="24"/>
          <w:szCs w:val="24"/>
          <w:lang w:val="pt-PT"/>
        </w:rPr>
      </w:pPr>
      <w:r w:rsidRPr="0032045E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տարածքային կառավարման և ենթակառուցվածքների նախարարության </w:t>
      </w:r>
      <w:r w:rsidRPr="0032045E">
        <w:rPr>
          <w:rFonts w:ascii="GHEA Grapalat" w:hAnsi="GHEA Grapalat" w:cs="Sylfaen"/>
          <w:sz w:val="24"/>
          <w:szCs w:val="24"/>
          <w:lang w:val="hy-AM"/>
        </w:rPr>
        <w:t>ջ</w:t>
      </w:r>
      <w:r w:rsidRPr="0032045E">
        <w:rPr>
          <w:rFonts w:ascii="GHEA Grapalat" w:hAnsi="GHEA Grapalat" w:cs="Sylfaen"/>
          <w:sz w:val="24"/>
          <w:szCs w:val="24"/>
          <w:lang w:val="pt-PT"/>
        </w:rPr>
        <w:t>րային կոմիտե</w:t>
      </w:r>
    </w:p>
    <w:sectPr w:rsidR="00E36C1E" w:rsidRPr="00DF1AA6" w:rsidSect="00071917">
      <w:pgSz w:w="11906" w:h="16838"/>
      <w:pgMar w:top="567" w:right="1274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572"/>
    <w:rsid w:val="00005A91"/>
    <w:rsid w:val="0000613E"/>
    <w:rsid w:val="000160D4"/>
    <w:rsid w:val="000352B0"/>
    <w:rsid w:val="00037EA2"/>
    <w:rsid w:val="00052ABA"/>
    <w:rsid w:val="00071917"/>
    <w:rsid w:val="00077E3E"/>
    <w:rsid w:val="000804DB"/>
    <w:rsid w:val="00094BF2"/>
    <w:rsid w:val="000B48F9"/>
    <w:rsid w:val="000F0EAB"/>
    <w:rsid w:val="000F58D0"/>
    <w:rsid w:val="000F6091"/>
    <w:rsid w:val="00103FFB"/>
    <w:rsid w:val="00113ABC"/>
    <w:rsid w:val="00114F25"/>
    <w:rsid w:val="00116E08"/>
    <w:rsid w:val="0012253C"/>
    <w:rsid w:val="00153624"/>
    <w:rsid w:val="00155CCD"/>
    <w:rsid w:val="00156460"/>
    <w:rsid w:val="00160FAB"/>
    <w:rsid w:val="00163425"/>
    <w:rsid w:val="00194E2B"/>
    <w:rsid w:val="001C50EC"/>
    <w:rsid w:val="001D658F"/>
    <w:rsid w:val="001E1FAD"/>
    <w:rsid w:val="001F4192"/>
    <w:rsid w:val="001F7C98"/>
    <w:rsid w:val="002058D3"/>
    <w:rsid w:val="00206CB3"/>
    <w:rsid w:val="00211B12"/>
    <w:rsid w:val="00217409"/>
    <w:rsid w:val="002326EE"/>
    <w:rsid w:val="00245401"/>
    <w:rsid w:val="002767B1"/>
    <w:rsid w:val="002925AE"/>
    <w:rsid w:val="00296B04"/>
    <w:rsid w:val="002E5FAA"/>
    <w:rsid w:val="002F2516"/>
    <w:rsid w:val="00307A55"/>
    <w:rsid w:val="0032045E"/>
    <w:rsid w:val="00334FC4"/>
    <w:rsid w:val="0034153C"/>
    <w:rsid w:val="0034699B"/>
    <w:rsid w:val="00360A97"/>
    <w:rsid w:val="003709BF"/>
    <w:rsid w:val="00387F13"/>
    <w:rsid w:val="003968A4"/>
    <w:rsid w:val="003A1872"/>
    <w:rsid w:val="003D1413"/>
    <w:rsid w:val="003D6E62"/>
    <w:rsid w:val="0041646A"/>
    <w:rsid w:val="00426558"/>
    <w:rsid w:val="0048170E"/>
    <w:rsid w:val="004B6D0E"/>
    <w:rsid w:val="004C5A95"/>
    <w:rsid w:val="004D4F77"/>
    <w:rsid w:val="00504A43"/>
    <w:rsid w:val="00512DE7"/>
    <w:rsid w:val="0053004C"/>
    <w:rsid w:val="00557EAD"/>
    <w:rsid w:val="00563207"/>
    <w:rsid w:val="005900D2"/>
    <w:rsid w:val="005A2DB9"/>
    <w:rsid w:val="005A5275"/>
    <w:rsid w:val="005B5C6C"/>
    <w:rsid w:val="005C6687"/>
    <w:rsid w:val="005C6DAE"/>
    <w:rsid w:val="005D3CE6"/>
    <w:rsid w:val="005E083C"/>
    <w:rsid w:val="005F6853"/>
    <w:rsid w:val="006337BC"/>
    <w:rsid w:val="0063677B"/>
    <w:rsid w:val="00663DDA"/>
    <w:rsid w:val="00671AA8"/>
    <w:rsid w:val="006A4B16"/>
    <w:rsid w:val="006E1041"/>
    <w:rsid w:val="006E54FE"/>
    <w:rsid w:val="006F2029"/>
    <w:rsid w:val="00702307"/>
    <w:rsid w:val="00703C6C"/>
    <w:rsid w:val="007117CF"/>
    <w:rsid w:val="007248C1"/>
    <w:rsid w:val="0073249D"/>
    <w:rsid w:val="00743196"/>
    <w:rsid w:val="007B2149"/>
    <w:rsid w:val="007B7315"/>
    <w:rsid w:val="007C65C5"/>
    <w:rsid w:val="007D0BBB"/>
    <w:rsid w:val="007F02A0"/>
    <w:rsid w:val="00817516"/>
    <w:rsid w:val="00827790"/>
    <w:rsid w:val="00832072"/>
    <w:rsid w:val="00846F45"/>
    <w:rsid w:val="008649EA"/>
    <w:rsid w:val="00866635"/>
    <w:rsid w:val="00875F1E"/>
    <w:rsid w:val="008923B3"/>
    <w:rsid w:val="008A075A"/>
    <w:rsid w:val="008E6ABB"/>
    <w:rsid w:val="008F1964"/>
    <w:rsid w:val="008F751E"/>
    <w:rsid w:val="00910CF4"/>
    <w:rsid w:val="00912987"/>
    <w:rsid w:val="00915572"/>
    <w:rsid w:val="00925D33"/>
    <w:rsid w:val="009525FE"/>
    <w:rsid w:val="00952B36"/>
    <w:rsid w:val="00953F4D"/>
    <w:rsid w:val="00973536"/>
    <w:rsid w:val="00976081"/>
    <w:rsid w:val="009847AA"/>
    <w:rsid w:val="009A44C4"/>
    <w:rsid w:val="009A5E8A"/>
    <w:rsid w:val="009A7244"/>
    <w:rsid w:val="009B37B3"/>
    <w:rsid w:val="009C2884"/>
    <w:rsid w:val="009E2401"/>
    <w:rsid w:val="009F7715"/>
    <w:rsid w:val="00A140D4"/>
    <w:rsid w:val="00A17C4E"/>
    <w:rsid w:val="00A26729"/>
    <w:rsid w:val="00A32896"/>
    <w:rsid w:val="00A62FD4"/>
    <w:rsid w:val="00A6528F"/>
    <w:rsid w:val="00A72D7B"/>
    <w:rsid w:val="00A9342C"/>
    <w:rsid w:val="00AA33B5"/>
    <w:rsid w:val="00AB29A6"/>
    <w:rsid w:val="00AB6724"/>
    <w:rsid w:val="00AB7A5E"/>
    <w:rsid w:val="00AC195A"/>
    <w:rsid w:val="00AC600F"/>
    <w:rsid w:val="00AC7FDC"/>
    <w:rsid w:val="00B00D7B"/>
    <w:rsid w:val="00B01AF0"/>
    <w:rsid w:val="00B062A4"/>
    <w:rsid w:val="00B278DB"/>
    <w:rsid w:val="00B30F1E"/>
    <w:rsid w:val="00B32223"/>
    <w:rsid w:val="00B3791A"/>
    <w:rsid w:val="00B51381"/>
    <w:rsid w:val="00B533F8"/>
    <w:rsid w:val="00B62BE5"/>
    <w:rsid w:val="00B63A98"/>
    <w:rsid w:val="00B9535C"/>
    <w:rsid w:val="00BB607E"/>
    <w:rsid w:val="00BB7234"/>
    <w:rsid w:val="00BE5013"/>
    <w:rsid w:val="00BF49EC"/>
    <w:rsid w:val="00BF526D"/>
    <w:rsid w:val="00C02A50"/>
    <w:rsid w:val="00C15EA3"/>
    <w:rsid w:val="00C3198A"/>
    <w:rsid w:val="00C33711"/>
    <w:rsid w:val="00C47BC9"/>
    <w:rsid w:val="00C64FC7"/>
    <w:rsid w:val="00C65F08"/>
    <w:rsid w:val="00C97E10"/>
    <w:rsid w:val="00CC2C83"/>
    <w:rsid w:val="00CD39EA"/>
    <w:rsid w:val="00CE3C6B"/>
    <w:rsid w:val="00D035F2"/>
    <w:rsid w:val="00D04C18"/>
    <w:rsid w:val="00D47B80"/>
    <w:rsid w:val="00D53274"/>
    <w:rsid w:val="00D67B04"/>
    <w:rsid w:val="00DA2D35"/>
    <w:rsid w:val="00DD2508"/>
    <w:rsid w:val="00DE7A3F"/>
    <w:rsid w:val="00DF1AA6"/>
    <w:rsid w:val="00DF448F"/>
    <w:rsid w:val="00E03263"/>
    <w:rsid w:val="00E0622D"/>
    <w:rsid w:val="00E21FC3"/>
    <w:rsid w:val="00E355EE"/>
    <w:rsid w:val="00E36C1E"/>
    <w:rsid w:val="00E56F9C"/>
    <w:rsid w:val="00E96CC1"/>
    <w:rsid w:val="00EA3B2F"/>
    <w:rsid w:val="00EA7C0E"/>
    <w:rsid w:val="00EB2C6C"/>
    <w:rsid w:val="00EC529A"/>
    <w:rsid w:val="00ED1FF1"/>
    <w:rsid w:val="00ED6362"/>
    <w:rsid w:val="00EE3C7E"/>
    <w:rsid w:val="00EF5054"/>
    <w:rsid w:val="00F02F20"/>
    <w:rsid w:val="00F81072"/>
    <w:rsid w:val="00FB0DFF"/>
    <w:rsid w:val="00FC68EC"/>
    <w:rsid w:val="00FE6F44"/>
    <w:rsid w:val="00FF5F0E"/>
    <w:rsid w:val="00FF766F"/>
    <w:rsid w:val="00FF7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799C987-CD50-42E2-9ACA-439B4AE8E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2884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1557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uiPriority w:val="22"/>
    <w:qFormat/>
    <w:rsid w:val="00915572"/>
    <w:rPr>
      <w:b/>
      <w:bCs/>
    </w:rPr>
  </w:style>
  <w:style w:type="character" w:styleId="Emphasis">
    <w:name w:val="Emphasis"/>
    <w:uiPriority w:val="20"/>
    <w:qFormat/>
    <w:rsid w:val="00387F13"/>
    <w:rPr>
      <w:i/>
      <w:iCs/>
    </w:rPr>
  </w:style>
  <w:style w:type="paragraph" w:styleId="ListParagraph">
    <w:name w:val="List Paragraph"/>
    <w:basedOn w:val="Normal"/>
    <w:uiPriority w:val="34"/>
    <w:qFormat/>
    <w:rsid w:val="00A140D4"/>
    <w:pPr>
      <w:ind w:left="720"/>
      <w:contextualSpacing/>
    </w:pPr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529A"/>
    <w:pPr>
      <w:spacing w:after="0" w:line="240" w:lineRule="auto"/>
    </w:pPr>
    <w:rPr>
      <w:rFonts w:ascii="Tahoma" w:hAnsi="Tahoma"/>
      <w:sz w:val="16"/>
      <w:szCs w:val="16"/>
      <w:lang w:eastAsia="x-none"/>
    </w:rPr>
  </w:style>
  <w:style w:type="character" w:customStyle="1" w:styleId="BalloonTextChar">
    <w:name w:val="Balloon Text Char"/>
    <w:link w:val="BalloonText"/>
    <w:uiPriority w:val="99"/>
    <w:semiHidden/>
    <w:rsid w:val="00EC529A"/>
    <w:rPr>
      <w:rFonts w:ascii="Tahoma" w:hAnsi="Tahoma" w:cs="Tahoma"/>
      <w:sz w:val="16"/>
      <w:szCs w:val="16"/>
      <w:lang w:val="ru-RU"/>
    </w:rPr>
  </w:style>
  <w:style w:type="paragraph" w:styleId="BodyText2">
    <w:name w:val="Body Text 2"/>
    <w:basedOn w:val="Normal"/>
    <w:link w:val="BodyText2Char"/>
    <w:rsid w:val="0032045E"/>
    <w:pPr>
      <w:spacing w:after="0" w:line="360" w:lineRule="auto"/>
      <w:jc w:val="center"/>
    </w:pPr>
    <w:rPr>
      <w:rFonts w:ascii="Times Armenian" w:eastAsia="Times New Roman" w:hAnsi="Times Armenian"/>
      <w:b/>
      <w:bCs/>
      <w:sz w:val="32"/>
      <w:szCs w:val="24"/>
      <w:lang w:val="fr-FR" w:eastAsia="x-none"/>
    </w:rPr>
  </w:style>
  <w:style w:type="character" w:customStyle="1" w:styleId="BodyText2Char">
    <w:name w:val="Body Text 2 Char"/>
    <w:link w:val="BodyText2"/>
    <w:rsid w:val="0032045E"/>
    <w:rPr>
      <w:rFonts w:ascii="Times Armenian" w:eastAsia="Times New Roman" w:hAnsi="Times Armenian"/>
      <w:b/>
      <w:bCs/>
      <w:sz w:val="32"/>
      <w:szCs w:val="24"/>
      <w:lang w:val="fr-FR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1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442</Words>
  <Characters>2520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Aram</dc:creator>
  <cp:keywords/>
  <cp:lastModifiedBy>Marina Vardanyan</cp:lastModifiedBy>
  <cp:revision>2</cp:revision>
  <cp:lastPrinted>2021-09-03T11:46:00Z</cp:lastPrinted>
  <dcterms:created xsi:type="dcterms:W3CDTF">2023-05-25T06:50:00Z</dcterms:created>
  <dcterms:modified xsi:type="dcterms:W3CDTF">2023-05-25T06:50:00Z</dcterms:modified>
</cp:coreProperties>
</file>