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09A58" w14:textId="0961D3DC" w:rsidR="00D64D60" w:rsidRPr="006854A6" w:rsidRDefault="00D64D60" w:rsidP="006854A6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5A161AD" w14:textId="61CABFE2" w:rsidR="009C0BD9" w:rsidRPr="006D1AE7" w:rsidRDefault="00797C53" w:rsidP="00797C5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797C53">
        <w:rPr>
          <w:rStyle w:val="Strong"/>
          <w:rFonts w:ascii="GHEA Grapalat" w:hAnsi="GHEA Grapalat"/>
          <w:lang w:val="af-ZA"/>
        </w:rPr>
        <w:t>«</w:t>
      </w:r>
      <w:r w:rsidRPr="00B15FE3">
        <w:rPr>
          <w:rStyle w:val="Strong"/>
          <w:rFonts w:ascii="GHEA Grapalat" w:hAnsi="GHEA Grapalat"/>
        </w:rPr>
        <w:t>ՀԱՅԱՍՏԱՆԻ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ՀԱՆՐԱՊԵՏՈՒԹՅԱՆ</w:t>
      </w:r>
      <w:r w:rsidRPr="00797C53">
        <w:rPr>
          <w:rStyle w:val="Strong"/>
          <w:rFonts w:ascii="GHEA Grapalat" w:hAnsi="GHEA Grapalat"/>
          <w:lang w:val="af-ZA"/>
        </w:rPr>
        <w:t xml:space="preserve"> 202</w:t>
      </w:r>
      <w:r w:rsidRPr="00B15FE3">
        <w:rPr>
          <w:rStyle w:val="Strong"/>
          <w:rFonts w:ascii="GHEA Grapalat" w:hAnsi="GHEA Grapalat"/>
          <w:lang w:val="hy-AM"/>
        </w:rPr>
        <w:t>3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ԹՎԱԿԱՆԻ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ՊԵՏԱԿԱՆ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ԲՅՈՒՋԵԻ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ՄԱՍԻՆ</w:t>
      </w:r>
      <w:r w:rsidRPr="00797C53">
        <w:rPr>
          <w:rStyle w:val="Strong"/>
          <w:rFonts w:ascii="GHEA Grapalat" w:hAnsi="GHEA Grapalat"/>
          <w:lang w:val="af-ZA"/>
        </w:rPr>
        <w:t xml:space="preserve">» </w:t>
      </w:r>
      <w:r w:rsidRPr="00B15FE3">
        <w:rPr>
          <w:rStyle w:val="Strong"/>
          <w:rFonts w:ascii="GHEA Grapalat" w:hAnsi="GHEA Grapalat"/>
        </w:rPr>
        <w:t>ՕՐԵՆՔՈՒՄ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  <w:lang w:val="hy-AM"/>
        </w:rPr>
        <w:t xml:space="preserve">ՎԵՐԱԲԱՇԽՈՒՄ, ՓՈՓՈԽՈՒԹՅՈՒՆՆԵՐ </w:t>
      </w:r>
      <w:r>
        <w:rPr>
          <w:rStyle w:val="Strong"/>
          <w:rFonts w:ascii="GHEA Grapalat" w:hAnsi="GHEA Grapalat"/>
        </w:rPr>
        <w:t>ՈՒ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</w:rPr>
        <w:t>ԼՐԱՑՈՒՄՆԵՐ</w:t>
      </w:r>
      <w:r w:rsidRPr="00797C53">
        <w:rPr>
          <w:rStyle w:val="Strong"/>
          <w:rFonts w:ascii="GHEA Grapalat" w:hAnsi="GHEA Grapalat"/>
          <w:lang w:val="af-ZA"/>
        </w:rPr>
        <w:t xml:space="preserve">, </w:t>
      </w:r>
      <w:r>
        <w:rPr>
          <w:rStyle w:val="Strong"/>
          <w:rFonts w:ascii="GHEA Grapalat" w:hAnsi="GHEA Grapalat"/>
        </w:rPr>
        <w:t>ԻՆՉՊԵՍ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</w:rPr>
        <w:t>ՆԱԵՎ</w:t>
      </w:r>
      <w:r w:rsidRPr="00B15FE3">
        <w:rPr>
          <w:rStyle w:val="Strong"/>
          <w:rFonts w:ascii="GHEA Grapalat" w:hAnsi="GHEA Grapalat"/>
          <w:lang w:val="hy-AM"/>
        </w:rPr>
        <w:t xml:space="preserve"> </w:t>
      </w:r>
      <w:r w:rsidRPr="00B15FE3">
        <w:rPr>
          <w:rStyle w:val="Strong"/>
          <w:rFonts w:ascii="GHEA Grapalat" w:hAnsi="GHEA Grapalat"/>
        </w:rPr>
        <w:t>ՀԱՅԱՍՏԱՆԻ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ՀԱՆՐԱՊԵՏՈՒԹՅԱՆ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ԿԱՌԱՎԱՐՈՒԹՅԱՆ</w:t>
      </w:r>
      <w:r w:rsidRPr="00797C53">
        <w:rPr>
          <w:rStyle w:val="Strong"/>
          <w:rFonts w:ascii="GHEA Grapalat" w:hAnsi="GHEA Grapalat"/>
          <w:lang w:val="af-ZA"/>
        </w:rPr>
        <w:t xml:space="preserve"> 2022 </w:t>
      </w:r>
      <w:r w:rsidRPr="00B15FE3">
        <w:rPr>
          <w:rStyle w:val="Strong"/>
          <w:rFonts w:ascii="GHEA Grapalat" w:hAnsi="GHEA Grapalat"/>
        </w:rPr>
        <w:t>ԹՎԱԿԱՆԻ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ԴԵԿՏԵՄԲԵՐԻ</w:t>
      </w:r>
      <w:r w:rsidRPr="00797C53">
        <w:rPr>
          <w:rStyle w:val="Strong"/>
          <w:rFonts w:ascii="GHEA Grapalat" w:hAnsi="GHEA Grapalat"/>
          <w:lang w:val="af-ZA"/>
        </w:rPr>
        <w:t xml:space="preserve"> 29-</w:t>
      </w:r>
      <w:r w:rsidRPr="00B15FE3">
        <w:rPr>
          <w:rStyle w:val="Strong"/>
          <w:rFonts w:ascii="GHEA Grapalat" w:hAnsi="GHEA Grapalat"/>
        </w:rPr>
        <w:t>Ի</w:t>
      </w:r>
      <w:r w:rsidRPr="00B15FE3">
        <w:rPr>
          <w:rStyle w:val="Strong"/>
          <w:rFonts w:ascii="GHEA Grapalat" w:hAnsi="GHEA Grapalat"/>
          <w:lang w:val="hy-AM"/>
        </w:rPr>
        <w:t xml:space="preserve"> </w:t>
      </w:r>
      <w:r w:rsidRPr="00797C53">
        <w:rPr>
          <w:rStyle w:val="Strong"/>
          <w:rFonts w:ascii="GHEA Grapalat" w:hAnsi="GHEA Grapalat"/>
          <w:lang w:val="af-ZA"/>
        </w:rPr>
        <w:t>N 2</w:t>
      </w:r>
      <w:r w:rsidRPr="00B15FE3">
        <w:rPr>
          <w:rStyle w:val="Strong"/>
          <w:rFonts w:ascii="GHEA Grapalat" w:hAnsi="GHEA Grapalat"/>
          <w:lang w:val="hy-AM"/>
        </w:rPr>
        <w:t>111</w:t>
      </w:r>
      <w:r w:rsidRPr="00797C53">
        <w:rPr>
          <w:rStyle w:val="Strong"/>
          <w:rFonts w:ascii="GHEA Grapalat" w:hAnsi="GHEA Grapalat"/>
          <w:lang w:val="af-ZA"/>
        </w:rPr>
        <w:t>-</w:t>
      </w:r>
      <w:r w:rsidRPr="00B15FE3">
        <w:rPr>
          <w:rStyle w:val="Strong"/>
          <w:rFonts w:ascii="GHEA Grapalat" w:hAnsi="GHEA Grapalat"/>
        </w:rPr>
        <w:t>Ն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ՈՐՈՇՄԱՆ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ՄԵՋ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 w:rsidRPr="00B15FE3">
        <w:rPr>
          <w:rStyle w:val="Strong"/>
          <w:rFonts w:ascii="GHEA Grapalat" w:hAnsi="GHEA Grapalat"/>
        </w:rPr>
        <w:t>ՓՈՓՈԽՈՒԹՅՈՒՆՆԵՐ</w:t>
      </w:r>
      <w:r w:rsidRPr="00797C53"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</w:rPr>
        <w:t>ՈՒ</w:t>
      </w:r>
      <w:r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</w:rPr>
        <w:t>ԿԱՏԱՐԵԼՈՒ</w:t>
      </w:r>
      <w:r w:rsidRPr="00E02A01">
        <w:rPr>
          <w:rStyle w:val="Strong"/>
          <w:rFonts w:ascii="GHEA Grapalat" w:hAnsi="GHEA Grapalat"/>
          <w:lang w:val="hy-AM"/>
        </w:rPr>
        <w:t xml:space="preserve"> </w:t>
      </w:r>
      <w:r w:rsidRPr="00B15FE3">
        <w:rPr>
          <w:rStyle w:val="Strong"/>
          <w:rFonts w:ascii="GHEA Grapalat" w:hAnsi="GHEA Grapalat"/>
        </w:rPr>
        <w:t>ՄԱՍԻՆ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9C0BD9" w:rsidRPr="006D1AE7">
        <w:rPr>
          <w:rFonts w:ascii="GHEA Grapalat" w:hAnsi="GHEA Grapalat" w:cs="Arial"/>
          <w:b/>
          <w:lang w:val="hy-AM"/>
        </w:rPr>
        <w:t>ՈՐՈՇՄԱՆ ՆԱԽԱԳԾԻ ԸՆԴՈՒՆՄԱՆ</w:t>
      </w:r>
    </w:p>
    <w:p w14:paraId="26F851DA" w14:textId="77777777" w:rsidR="00D64D60" w:rsidRPr="006854A6" w:rsidRDefault="00D64D60" w:rsidP="006854A6">
      <w:pPr>
        <w:spacing w:after="0"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B99287" w14:textId="0C9905EE" w:rsidR="006854A6" w:rsidRPr="006854A6" w:rsidRDefault="006854A6" w:rsidP="006854A6">
      <w:pPr>
        <w:pStyle w:val="ListParagraph"/>
        <w:numPr>
          <w:ilvl w:val="0"/>
          <w:numId w:val="8"/>
        </w:numPr>
        <w:tabs>
          <w:tab w:val="left" w:pos="1080"/>
        </w:tabs>
        <w:spacing w:line="360" w:lineRule="auto"/>
        <w:ind w:left="0" w:firstLine="426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6854A6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Կարգավորման ենթակա խնդիրը.</w:t>
      </w:r>
    </w:p>
    <w:p w14:paraId="1BC29BA1" w14:textId="422F40A1" w:rsidR="00094B2F" w:rsidRPr="006854A6" w:rsidRDefault="006B2202" w:rsidP="006854A6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նախագծի </w:t>
      </w:r>
      <w:r w:rsidR="00D64D60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ընդունման անհրաժեշտությունը պայմանավորված է </w:t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տանի Հանրապետության կառավարության և Զարգացման Ֆրանսիական գործակալության միջև 2018 թվականի մարտի 18-ի կնքված CAM 1007 02 E ֆինանասա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վորման համա</w:t>
      </w:r>
      <w:r w:rsidR="00D12AB2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ձայնագրով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նախատեսված տեխնիկական աջակցության իրականացմամբ</w:t>
      </w:r>
      <w:r w:rsidR="00094B2F"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4C40F662" w14:textId="41D40685" w:rsidR="00D64D60" w:rsidRPr="006854A6" w:rsidRDefault="00D64D60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854A6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14:paraId="3FC83A3E" w14:textId="2B5829DE" w:rsidR="004C4893" w:rsidRDefault="004C4893" w:rsidP="004C4893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Նախատեսվող տեխնիկական աջակցության իրականացման նպատակով ս</w:t>
      </w:r>
      <w:r w:rsidR="00BF66C7" w:rsidRPr="00BF66C7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թ</w:t>
      </w:r>
      <w:r w:rsidR="00BF66C7" w:rsidRPr="00BF66C7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ապրիլի 21-ին ընդունվել է «</w:t>
      </w:r>
      <w:r w:rsidRPr="004C4893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««ՀԱՅԱՍՏԱՆԻ ՀԱՆՐԱՊԵՏՈՒԹՅԱՆ 2023 ԹՎԱԿԱՆԻ ՊԵՏԱԿԱՆ ԲՅՈՒՋԵԻ ՄԱՍԻՆ» ՕՐԵՆՔՈՒՄ ԵՎ ՀԱՅԱՍՏԱՆԻ ՀԱՆՐԱՊԵՏՈՒԹՅԱՆ ԿԱՌԱՎԱՐՈՒԹՅԱՆ 2022 ԹՎԱԿԱՆԻ ԴԵԿՏԵՄԲԵՐԻ 29-Ի N 2111-Ն ՈՐՈՇՄԱՆ ՄԵՋ ՓՈՓՈԽՈՒԹՅՈՒՆՆԵՐ ՈՒ ԼՐԱ</w:t>
      </w:r>
      <w:r w:rsidRPr="004C4893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ՑՈՒՄՆԵՐ ԿԱՏԱՐԵԼՈՒ ՄԱՍԻՆ»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թիվ 574-Ն որոշումը </w:t>
      </w:r>
      <w:r w:rsidRPr="004C4893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այսուհետ՝ Որոշում</w:t>
      </w:r>
      <w:r w:rsidRPr="004C4893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0CB28452" w14:textId="3B44F1D9" w:rsidR="00CB4B39" w:rsidRPr="00CB4B39" w:rsidRDefault="004C4893" w:rsidP="00CB4B39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Որոշման մեջ տեղ գտած տեխնիկական վրիպակի </w:t>
      </w:r>
      <w:r w:rsidR="00797C53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պատճառ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ով </w:t>
      </w:r>
      <w:r w:rsidRPr="006854A6">
        <w:rPr>
          <w:rFonts w:ascii="GHEA Grapalat" w:eastAsiaTheme="minorHAnsi" w:hAnsi="GHEA Grapalat" w:cs="Sylfaen"/>
          <w:sz w:val="24"/>
          <w:szCs w:val="24"/>
          <w:lang w:val="hy-AM" w:eastAsia="en-US"/>
        </w:rPr>
        <w:t>Զարգացման Ֆրանսիական գործակալության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կողմից հատկացվող գումարը</w:t>
      </w:r>
      <w:r w:rsidR="002F4110" w:rsidRPr="002F411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` 23,761.7 </w:t>
      </w:r>
      <w:r w:rsidR="00797C53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</w:t>
      </w:r>
      <w:r w:rsidR="002F4110">
        <w:rPr>
          <w:rFonts w:ascii="GHEA Grapalat" w:eastAsiaTheme="minorHAnsi" w:hAnsi="GHEA Grapalat" w:cs="Sylfaen"/>
          <w:sz w:val="24"/>
          <w:szCs w:val="24"/>
          <w:lang w:val="hy-AM" w:eastAsia="en-US"/>
        </w:rPr>
        <w:t>դ</w:t>
      </w:r>
      <w:r w:rsidR="00797C53" w:rsidRPr="00797C5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 </w:t>
      </w:r>
      <w:r w:rsidR="00797C53">
        <w:rPr>
          <w:rFonts w:ascii="GHEA Grapalat" w:eastAsiaTheme="minorHAnsi" w:hAnsi="GHEA Grapalat" w:cs="Sylfaen"/>
          <w:sz w:val="24"/>
          <w:szCs w:val="24"/>
          <w:lang w:val="hy-AM" w:eastAsia="en-US"/>
        </w:rPr>
        <w:t>դ</w:t>
      </w:r>
      <w:r w:rsidR="002F4110">
        <w:rPr>
          <w:rFonts w:ascii="GHEA Grapalat" w:eastAsiaTheme="minorHAnsi" w:hAnsi="GHEA Grapalat" w:cs="Sylfaen"/>
          <w:sz w:val="24"/>
          <w:szCs w:val="24"/>
          <w:lang w:val="hy-AM" w:eastAsia="en-US"/>
        </w:rPr>
        <w:t>րամ նախատեսվել է որպես «</w:t>
      </w:r>
      <w:r w:rsidR="00DD4599" w:rsidRPr="00DD4599">
        <w:rPr>
          <w:rFonts w:ascii="GHEA Grapalat" w:eastAsiaTheme="minorHAnsi" w:hAnsi="GHEA Grapalat" w:cs="Sylfaen"/>
          <w:sz w:val="24"/>
          <w:szCs w:val="24"/>
          <w:lang w:val="hy-AM" w:eastAsia="en-US"/>
        </w:rPr>
        <w:t>ՈՉ ՖԻՆԱՆՍԱԿԱՆ ԱԿՏԻՎՆԵՐԻ ԳԾՈՎ ԾԱԽՍԵՐ</w:t>
      </w:r>
      <w:r w:rsidR="002F4110" w:rsidRPr="00DD4599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2F411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այն ինչ այն իրենից ներկայացնում է «</w:t>
      </w:r>
      <w:r w:rsidR="00DD4599" w:rsidRPr="00DD4599"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ԸՆԹԱՑԻԿ ԾԱԽՍԵՐ</w:t>
      </w:r>
      <w:r w:rsidR="002F4110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CB4B39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141C84D1" w14:textId="3AEA79BE" w:rsidR="00D64D60" w:rsidRPr="006854A6" w:rsidRDefault="00D64D60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854A6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6854A6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338A827B" w14:textId="06CC1CCD" w:rsidR="006854A6" w:rsidRPr="006854A6" w:rsidRDefault="00DD4599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Շտկել տեղ գտած տեխնիկական վրիպակը</w:t>
      </w:r>
      <w:r w:rsidR="006854A6" w:rsidRPr="006854A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B42BB35" w14:textId="77777777" w:rsidR="00D64D60" w:rsidRPr="006854A6" w:rsidRDefault="00D64D60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1A148AE4" w14:textId="09D71196" w:rsidR="00D64D60" w:rsidRPr="006854A6" w:rsidRDefault="00373C9C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կոմիտեին տրամադրված է «ISO/IEC 27001:2013 տեղե</w:t>
      </w:r>
      <w:r w:rsidR="00401D34">
        <w:rPr>
          <w:rFonts w:ascii="GHEA Grapalat" w:hAnsi="GHEA Grapalat" w:cs="Sylfaen"/>
          <w:sz w:val="24"/>
          <w:szCs w:val="24"/>
          <w:lang w:val="hy-AM"/>
        </w:rPr>
        <w:softHyphen/>
      </w:r>
      <w:r w:rsidRPr="006854A6">
        <w:rPr>
          <w:rFonts w:ascii="GHEA Grapalat" w:hAnsi="GHEA Grapalat" w:cs="Sylfaen"/>
          <w:sz w:val="24"/>
          <w:szCs w:val="24"/>
          <w:lang w:val="hy-AM"/>
        </w:rPr>
        <w:t>կատ</w:t>
      </w:r>
      <w:r w:rsidR="00401D34">
        <w:rPr>
          <w:rFonts w:ascii="GHEA Grapalat" w:hAnsi="GHEA Grapalat" w:cs="Sylfaen"/>
          <w:sz w:val="24"/>
          <w:szCs w:val="24"/>
          <w:lang w:val="hy-AM"/>
        </w:rPr>
        <w:softHyphen/>
      </w:r>
      <w:r w:rsidRPr="006854A6">
        <w:rPr>
          <w:rFonts w:ascii="GHEA Grapalat" w:hAnsi="GHEA Grapalat" w:cs="Sylfaen"/>
          <w:sz w:val="24"/>
          <w:szCs w:val="24"/>
          <w:lang w:val="hy-AM"/>
        </w:rPr>
        <w:t>վական անվտանգության կառավարման ստանդարտ»-ի հավաստագիրը։</w:t>
      </w:r>
    </w:p>
    <w:p w14:paraId="2D954763" w14:textId="7939A72B" w:rsidR="00466E09" w:rsidRPr="006854A6" w:rsidRDefault="00466E09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ՀՀ կառավարության 2021-2026թթ. ծրագիր, ոլորտային և/կամ այլ ռազմավարություններ։</w:t>
      </w:r>
    </w:p>
    <w:p w14:paraId="52E05FD4" w14:textId="1ACA6C6E" w:rsidR="00466E09" w:rsidRPr="006854A6" w:rsidRDefault="00466E09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lastRenderedPageBreak/>
        <w:t>ՀՀ կառավարության 2019թ. դեկտեմբերի 12-ի N 1830-Լ որոշմամբ հաստատված «ՀՀ ՊԵԿ 2020-2024 թվականների զարգացման և վարչարարության բարելավման ռազմավարական ծրա</w:t>
      </w:r>
      <w:r w:rsidR="00401D34">
        <w:rPr>
          <w:rFonts w:ascii="GHEA Grapalat" w:hAnsi="GHEA Grapalat" w:cs="Sylfaen"/>
          <w:sz w:val="24"/>
          <w:szCs w:val="24"/>
          <w:lang w:val="hy-AM"/>
        </w:rPr>
        <w:softHyphen/>
      </w:r>
      <w:r w:rsidRPr="006854A6">
        <w:rPr>
          <w:rFonts w:ascii="GHEA Grapalat" w:hAnsi="GHEA Grapalat" w:cs="Sylfaen"/>
          <w:sz w:val="24"/>
          <w:szCs w:val="24"/>
          <w:lang w:val="hy-AM"/>
        </w:rPr>
        <w:t>գիր»</w:t>
      </w:r>
    </w:p>
    <w:p w14:paraId="356C25FA" w14:textId="7B18026E" w:rsidR="00466E09" w:rsidRPr="006854A6" w:rsidRDefault="00466E09" w:rsidP="006854A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>Կետ</w:t>
      </w:r>
      <w:r w:rsidRPr="006854A6">
        <w:rPr>
          <w:rFonts w:ascii="Calibri" w:hAnsi="Calibri" w:cs="Calibri"/>
          <w:sz w:val="24"/>
          <w:szCs w:val="24"/>
          <w:lang w:val="hy-AM"/>
        </w:rPr>
        <w:t> </w:t>
      </w:r>
      <w:r w:rsidR="00E24DE8" w:rsidRPr="006854A6">
        <w:rPr>
          <w:rFonts w:ascii="GHEA Grapalat" w:hAnsi="GHEA Grapalat" w:cs="Calibri"/>
          <w:sz w:val="24"/>
          <w:szCs w:val="24"/>
          <w:lang w:val="hy-AM"/>
        </w:rPr>
        <w:t>3</w:t>
      </w:r>
      <w:r w:rsidR="00BF66C7">
        <w:rPr>
          <w:rFonts w:ascii="GHEA Grapalat" w:hAnsi="GHEA Grapalat" w:cs="Sylfaen"/>
          <w:sz w:val="24"/>
          <w:szCs w:val="24"/>
          <w:lang w:val="hy-AM"/>
        </w:rPr>
        <w:t>.</w:t>
      </w:r>
      <w:r w:rsidR="00E24DE8" w:rsidRPr="006854A6">
        <w:rPr>
          <w:rFonts w:ascii="GHEA Grapalat" w:hAnsi="GHEA Grapalat" w:cs="Sylfaen"/>
          <w:sz w:val="24"/>
          <w:szCs w:val="24"/>
          <w:lang w:val="hy-AM"/>
        </w:rPr>
        <w:t>7</w:t>
      </w:r>
      <w:r w:rsidR="00BF66C7" w:rsidRPr="00BF66C7">
        <w:rPr>
          <w:rFonts w:ascii="GHEA Grapalat" w:hAnsi="GHEA Grapalat" w:cs="Sylfaen"/>
          <w:sz w:val="24"/>
          <w:szCs w:val="24"/>
          <w:lang w:val="hy-AM"/>
        </w:rPr>
        <w:t>.</w:t>
      </w:r>
      <w:bookmarkStart w:id="0" w:name="_GoBack"/>
      <w:bookmarkEnd w:id="0"/>
      <w:r w:rsidR="00E24DE8" w:rsidRPr="006854A6">
        <w:rPr>
          <w:rFonts w:ascii="GHEA Grapalat" w:hAnsi="GHEA Grapalat" w:cs="Sylfaen"/>
          <w:sz w:val="24"/>
          <w:szCs w:val="24"/>
          <w:lang w:val="hy-AM"/>
        </w:rPr>
        <w:t>1</w:t>
      </w:r>
      <w:r w:rsidRPr="006854A6">
        <w:rPr>
          <w:rFonts w:ascii="Calibri" w:hAnsi="Calibri" w:cs="Calibri"/>
          <w:sz w:val="24"/>
          <w:szCs w:val="24"/>
          <w:lang w:val="hy-AM"/>
        </w:rPr>
        <w:t> </w:t>
      </w:r>
      <w:r w:rsidRPr="006854A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6854A6">
        <w:rPr>
          <w:rFonts w:ascii="GHEA Grapalat" w:hAnsi="GHEA Grapalat" w:cs="GHEA Grapalat"/>
          <w:sz w:val="24"/>
          <w:szCs w:val="24"/>
          <w:lang w:val="hy-AM"/>
        </w:rPr>
        <w:t>–</w:t>
      </w:r>
      <w:r w:rsidRPr="006854A6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="00E24DE8" w:rsidRPr="006854A6">
        <w:rPr>
          <w:rFonts w:ascii="GHEA Grapalat" w:hAnsi="GHEA Grapalat" w:cs="Sylfaen"/>
          <w:sz w:val="24"/>
          <w:szCs w:val="24"/>
          <w:lang w:val="hy-AM"/>
        </w:rPr>
        <w:t>Ներմուծել ՊԵԿ տեղեկատվական համակարգերի պարբերական տեխնիկական աուդիտի անցկացման և անվտանգության հավաստման կառուցակարգեր</w:t>
      </w:r>
      <w:r w:rsidRPr="006854A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0C9D057" w14:textId="553EC527" w:rsidR="006854A6" w:rsidRPr="006854A6" w:rsidRDefault="006854A6" w:rsidP="006854A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854A6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անձինք։ </w:t>
      </w:r>
    </w:p>
    <w:p w14:paraId="094A916B" w14:textId="77777777" w:rsidR="006854A6" w:rsidRPr="006854A6" w:rsidRDefault="006854A6" w:rsidP="00401D34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54A6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կոմիտե, Զարգացման Ֆրանսիական գործակալություն։</w:t>
      </w:r>
    </w:p>
    <w:p w14:paraId="2DEE5AE3" w14:textId="77777777" w:rsidR="00765E4C" w:rsidRPr="006854A6" w:rsidRDefault="00765E4C" w:rsidP="006854A6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</w:p>
    <w:p w14:paraId="1ACCFE80" w14:textId="77777777" w:rsidR="00765E4C" w:rsidRPr="006854A6" w:rsidRDefault="00765E4C" w:rsidP="006854A6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</w:p>
    <w:sectPr w:rsidR="00765E4C" w:rsidRPr="006854A6" w:rsidSect="00AD3217">
      <w:pgSz w:w="11906" w:h="16838"/>
      <w:pgMar w:top="810" w:right="566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735F9"/>
    <w:rsid w:val="000763E5"/>
    <w:rsid w:val="00094B2F"/>
    <w:rsid w:val="000A4ACD"/>
    <w:rsid w:val="000D4191"/>
    <w:rsid w:val="000F3BA5"/>
    <w:rsid w:val="00105932"/>
    <w:rsid w:val="00142639"/>
    <w:rsid w:val="00181542"/>
    <w:rsid w:val="00200F62"/>
    <w:rsid w:val="00241C5B"/>
    <w:rsid w:val="002509EE"/>
    <w:rsid w:val="00255863"/>
    <w:rsid w:val="002F4110"/>
    <w:rsid w:val="003708A9"/>
    <w:rsid w:val="00373C9C"/>
    <w:rsid w:val="00394B9A"/>
    <w:rsid w:val="003B15B7"/>
    <w:rsid w:val="003E113E"/>
    <w:rsid w:val="00401D34"/>
    <w:rsid w:val="00466E09"/>
    <w:rsid w:val="004A0A82"/>
    <w:rsid w:val="004C4893"/>
    <w:rsid w:val="00517663"/>
    <w:rsid w:val="0055053F"/>
    <w:rsid w:val="005602D1"/>
    <w:rsid w:val="005B4839"/>
    <w:rsid w:val="005D3C60"/>
    <w:rsid w:val="00607DD2"/>
    <w:rsid w:val="00654694"/>
    <w:rsid w:val="006854A6"/>
    <w:rsid w:val="006B2202"/>
    <w:rsid w:val="006E0107"/>
    <w:rsid w:val="00715E72"/>
    <w:rsid w:val="00752418"/>
    <w:rsid w:val="00765E4C"/>
    <w:rsid w:val="00797C53"/>
    <w:rsid w:val="007B68FB"/>
    <w:rsid w:val="007F7892"/>
    <w:rsid w:val="00804A9E"/>
    <w:rsid w:val="0082713E"/>
    <w:rsid w:val="0082745E"/>
    <w:rsid w:val="0089004C"/>
    <w:rsid w:val="009C0BD9"/>
    <w:rsid w:val="00AD3217"/>
    <w:rsid w:val="00AE28F9"/>
    <w:rsid w:val="00BA42A3"/>
    <w:rsid w:val="00BF66C7"/>
    <w:rsid w:val="00C23660"/>
    <w:rsid w:val="00C272E4"/>
    <w:rsid w:val="00CB4B39"/>
    <w:rsid w:val="00CC0CE6"/>
    <w:rsid w:val="00CE1168"/>
    <w:rsid w:val="00CE3E75"/>
    <w:rsid w:val="00D12AB2"/>
    <w:rsid w:val="00D43D01"/>
    <w:rsid w:val="00D64D60"/>
    <w:rsid w:val="00DD4599"/>
    <w:rsid w:val="00E24DE8"/>
    <w:rsid w:val="00EA0820"/>
    <w:rsid w:val="00EA7E3D"/>
    <w:rsid w:val="00EC17A2"/>
    <w:rsid w:val="00ED09CE"/>
    <w:rsid w:val="00F52E02"/>
    <w:rsid w:val="00F7552E"/>
    <w:rsid w:val="00FD76A8"/>
    <w:rsid w:val="00FE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797C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3FFF4-6A92-40EF-A4A8-F6679BB49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https://mul2.gov.am/tasks/796664/oneclick/3_Himnavorum_26_05_23.docx?token=3f3b96aa57dd1ff945b33622a8d3daf9</cp:keywords>
  <dc:description/>
  <cp:lastModifiedBy>Sergey Paturyan</cp:lastModifiedBy>
  <cp:revision>10</cp:revision>
  <cp:lastPrinted>2020-06-30T05:44:00Z</cp:lastPrinted>
  <dcterms:created xsi:type="dcterms:W3CDTF">2023-03-13T06:40:00Z</dcterms:created>
  <dcterms:modified xsi:type="dcterms:W3CDTF">2023-05-18T06:48:00Z</dcterms:modified>
</cp:coreProperties>
</file>