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719BA" w:rsidRPr="00965027" w:rsidRDefault="009B7816" w:rsidP="00F719BA">
      <w:pPr>
        <w:spacing w:line="360" w:lineRule="auto"/>
        <w:ind w:firstLine="375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9B7816">
        <w:rPr>
          <w:rFonts w:ascii="GHEA Mariam" w:hAnsi="GHEA Mariam"/>
          <w:sz w:val="24"/>
          <w:szCs w:val="24"/>
        </w:rPr>
        <w:t xml:space="preserve">1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F719BA" w:rsidRPr="00965027">
        <w:rPr>
          <w:rFonts w:ascii="GHEA Mariam" w:hAnsi="GHEA Mariam" w:cs="Arial"/>
          <w:sz w:val="24"/>
          <w:szCs w:val="24"/>
          <w:lang w:val="hy-AM"/>
        </w:rPr>
        <w:t>-Ն</w:t>
      </w:r>
    </w:p>
    <w:p w:rsidR="00F719BA" w:rsidRDefault="00F719BA" w:rsidP="00F719BA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sz w:val="24"/>
          <w:szCs w:val="24"/>
          <w:lang w:val="hy-AM"/>
        </w:rPr>
      </w:pPr>
      <w:r w:rsidRPr="00965027">
        <w:rPr>
          <w:rFonts w:ascii="Calibri" w:hAnsi="Calibri" w:cs="Calibri"/>
          <w:sz w:val="24"/>
          <w:szCs w:val="24"/>
          <w:lang w:val="hy-AM"/>
        </w:rPr>
        <w:t> </w:t>
      </w:r>
    </w:p>
    <w:p w:rsidR="00F719BA" w:rsidRPr="00965027" w:rsidRDefault="00F719BA" w:rsidP="00F719B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</w:p>
    <w:p w:rsidR="00F719BA" w:rsidRPr="00F719BA" w:rsidRDefault="00F719BA" w:rsidP="00F719BA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F719BA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ԱՐԱՐԱՏԻ ՄԱՐԶԻ ՎԵԴԻ ՀԱՄԱՅՆՔԻ ԼՈՒՍԱՌԱՏ</w:t>
      </w:r>
      <w:r w:rsidRPr="00F719BA">
        <w:rPr>
          <w:rFonts w:ascii="GHEA Mariam" w:hAnsi="GHEA Mariam"/>
          <w:spacing w:val="-8"/>
          <w:sz w:val="24"/>
          <w:szCs w:val="24"/>
          <w:lang w:val="hy-AM"/>
        </w:rPr>
        <w:t xml:space="preserve"> ԲՆԱԿԱՎԱՅՐԻ «ՔԱՂԱՔԱՏԵՂԻ «ԱՐՏԱՇԱՏ» ՊԱՏՄՈՒԹՅԱՆ </w:t>
      </w:r>
    </w:p>
    <w:p w:rsidR="00F719BA" w:rsidRDefault="00F719BA" w:rsidP="00F719BA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65027">
        <w:rPr>
          <w:rFonts w:ascii="GHEA Mariam" w:hAnsi="GHEA Mariam"/>
          <w:sz w:val="24"/>
          <w:szCs w:val="24"/>
          <w:lang w:val="hy-AM"/>
        </w:rPr>
        <w:t xml:space="preserve">ԵՎ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65027">
        <w:rPr>
          <w:rFonts w:ascii="GHEA Mariam" w:hAnsi="GHEA Mariam"/>
          <w:sz w:val="24"/>
          <w:szCs w:val="24"/>
          <w:lang w:val="hy-AM"/>
        </w:rPr>
        <w:t xml:space="preserve">ՄՇԱԿՈՒՅԹԻ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65027">
        <w:rPr>
          <w:rFonts w:ascii="GHEA Mariam" w:hAnsi="GHEA Mariam"/>
          <w:sz w:val="24"/>
          <w:szCs w:val="24"/>
          <w:lang w:val="hy-AM"/>
        </w:rPr>
        <w:t xml:space="preserve">ԱՆՇԱՐԺ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65027">
        <w:rPr>
          <w:rFonts w:ascii="GHEA Mariam" w:hAnsi="GHEA Mariam"/>
          <w:sz w:val="24"/>
          <w:szCs w:val="24"/>
          <w:lang w:val="hy-AM"/>
        </w:rPr>
        <w:t xml:space="preserve">ՀՈՒՇԱՐՁԱՆԻ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650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ՏԱՐԱԾՔԻՑ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650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ՕՏԱՐՎԱԾ </w:t>
      </w:r>
      <w:r w:rsidRPr="00F719BA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ՀՈՂԱՄԱՍԵՐԻ ՆԿԱՏՄԱՄԲ ՀԱՆՐՈՒԹՅԱՆ ԳԵՐԱԿԱ ՇԱՀ ՃԱՆԱՉԵԼՈՒ</w:t>
      </w:r>
      <w:r w:rsidRPr="009650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F719BA" w:rsidRDefault="00F719BA" w:rsidP="00F719BA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650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650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650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650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650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Ն</w:t>
      </w:r>
    </w:p>
    <w:p w:rsidR="00F719BA" w:rsidRPr="00965027" w:rsidRDefault="00F719BA" w:rsidP="00F719B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F719BA" w:rsidRDefault="00F719BA" w:rsidP="00F719BA">
      <w:pPr>
        <w:shd w:val="clear" w:color="auto" w:fill="FFFFFF"/>
        <w:ind w:firstLine="375"/>
        <w:jc w:val="both"/>
        <w:rPr>
          <w:rFonts w:ascii="Arial" w:hAnsi="Arial" w:cs="Arial"/>
          <w:sz w:val="24"/>
          <w:szCs w:val="24"/>
          <w:lang w:val="hy-AM"/>
        </w:rPr>
      </w:pPr>
      <w:r w:rsidRPr="00E534FF">
        <w:rPr>
          <w:rFonts w:ascii="Arial" w:hAnsi="Arial" w:cs="Arial"/>
          <w:sz w:val="24"/>
          <w:szCs w:val="24"/>
          <w:lang w:val="hy-AM"/>
        </w:rPr>
        <w:t> </w:t>
      </w:r>
    </w:p>
    <w:p w:rsidR="00F719BA" w:rsidRPr="00E534FF" w:rsidRDefault="00F719BA" w:rsidP="00F719BA">
      <w:pPr>
        <w:shd w:val="clear" w:color="auto" w:fill="FFFFFF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Ղեկավարվելով «Հանրության գերակա շահերի ապահովման նպատակով սեփականության օտարման մասին» Հայաստանի Հանրապետության օրենքի 4-րդ, 5-րդ, 6-րդ, 7-րդ հոդվածներով և «Պատմության և մշակույթի անշարժ հուշարձանների ու պատմական միջավայրի պահպանության և օգտագործման մասին» Հայաստանի Հանրապետության օրենքի 17-րդ և 38-րդ հոդվածների դրույթներով՝ Հայաստանի Հանրապետության կառավարությունը</w:t>
      </w:r>
      <w:r w:rsidRPr="00F719BA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</w:t>
      </w:r>
      <w:r w:rsidRPr="00F719BA">
        <w:rPr>
          <w:rFonts w:ascii="GHEA Mariam" w:hAnsi="GHEA Mariam"/>
          <w:bCs/>
          <w:iCs/>
          <w:sz w:val="24"/>
          <w:szCs w:val="24"/>
          <w:lang w:val="hy-AM"/>
        </w:rPr>
        <w:t xml:space="preserve">ո ր ո շ ու մ 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719BA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 xml:space="preserve">1. Հայաստանի Հանրապետության Արարատի մարզի Վեդի համայնքի Լուսառատ բնակավայրի վարչական սահմաններում «Քաղաքատեղի «Արտաշատ» </w:t>
      </w:r>
      <w:r w:rsidRPr="00F719BA">
        <w:rPr>
          <w:rFonts w:ascii="GHEA Mariam" w:hAnsi="GHEA Mariam"/>
          <w:spacing w:val="-2"/>
          <w:sz w:val="24"/>
          <w:szCs w:val="24"/>
          <w:lang w:val="hy-AM"/>
        </w:rPr>
        <w:t xml:space="preserve">պատմության և մշակույթի անշարժ հուշարձանի </w:t>
      </w:r>
      <w:r w:rsidRPr="00F719BA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/>
        </w:rPr>
        <w:t>տարածքից օտարված՝</w:t>
      </w:r>
      <w:r w:rsidRPr="00F719BA">
        <w:rPr>
          <w:rFonts w:ascii="GHEA Mariam" w:hAnsi="GHEA Mariam"/>
          <w:spacing w:val="-2"/>
          <w:sz w:val="24"/>
          <w:szCs w:val="24"/>
          <w:lang w:val="hy-AM"/>
        </w:rPr>
        <w:t xml:space="preserve"> քաղաքացու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և իրավաբանական անձի սեփականությունը հանդիսացող՝ 5,5 հեկտար 03-049-0101-0005, 0,1 հեկտար 03-049-0101-0011, 0,06 հեկտար 03-049-0101-0006, 0,21 հեկտար 03-049-0101-0008, </w:t>
      </w:r>
      <w:r w:rsidRPr="00F719BA">
        <w:rPr>
          <w:rFonts w:ascii="GHEA Mariam" w:hAnsi="GHEA Mariam" w:cs="Sylfaen"/>
          <w:sz w:val="24"/>
          <w:szCs w:val="24"/>
          <w:lang w:val="hy-AM"/>
        </w:rPr>
        <w:t>0.0300 հեկտար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</w:t>
      </w:r>
      <w:r w:rsidRPr="00F719BA">
        <w:rPr>
          <w:rFonts w:ascii="GHEA Mariam" w:hAnsi="GHEA Mariam" w:cs="Sylfaen"/>
          <w:sz w:val="24"/>
          <w:szCs w:val="24"/>
          <w:lang w:val="hy-AM"/>
        </w:rPr>
        <w:t xml:space="preserve">03-049-0101-0009 և 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0,1 հեկտար 03-049-0101-0010 կադաստրային ծածկագրերով հողամասերի նկատմամբ «Հանրության </w:t>
      </w:r>
      <w:r w:rsidRPr="00F719BA">
        <w:rPr>
          <w:rFonts w:ascii="GHEA Mariam" w:hAnsi="GHEA Mariam"/>
          <w:sz w:val="24"/>
          <w:szCs w:val="24"/>
          <w:lang w:val="hy-AM"/>
        </w:rPr>
        <w:lastRenderedPageBreak/>
        <w:t xml:space="preserve">գերակա շահերի ապահովման նպատակով սեփականության օտարման մասին» </w:t>
      </w:r>
      <w:r w:rsidRPr="00F719BA">
        <w:rPr>
          <w:rFonts w:ascii="GHEA Mariam" w:hAnsi="GHEA Mariam"/>
          <w:spacing w:val="-4"/>
          <w:sz w:val="24"/>
          <w:szCs w:val="24"/>
          <w:lang w:val="hy-AM"/>
        </w:rPr>
        <w:t>Հայաստանի Հանրապետության օրենքով սահմանված կարգով ճանաչել հանրության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գերակա շահ: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 xml:space="preserve">2. Հայաստանի Հանրապետության Արարատի մարզի Վեդի համայնքի Լուսառատ բնակավայրի «Քաղաքատեղի «Արտաշատ» պատմության և մշակույթի անշարժ հուշարձանի </w:t>
      </w:r>
      <w:r w:rsidRPr="00F719B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տարածքից օտարված</w:t>
      </w:r>
      <w:r w:rsidRPr="00F719BA">
        <w:rPr>
          <w:rFonts w:ascii="GHEA Mariam" w:hAnsi="GHEA Mariam"/>
          <w:sz w:val="24"/>
          <w:szCs w:val="24"/>
          <w:lang w:val="hy-AM"/>
        </w:rPr>
        <w:t>` քաղաքացու և իրավաբանական անձի սեփականությունը հանդիսացող հողամասերի (այսուհետ՝ գույք) նկատմամբ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թյան գերակա շահ ճանաչել հետևյալ հիմնավորումներով.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 xml:space="preserve">1) պատմության և մշակույթի անշարժ հուշարձան (այսուհետ՝ հուշարձան) </w:t>
      </w:r>
      <w:r w:rsidRPr="00AE45CE">
        <w:rPr>
          <w:rFonts w:ascii="GHEA Mariam" w:hAnsi="GHEA Mariam"/>
          <w:spacing w:val="-4"/>
          <w:sz w:val="24"/>
          <w:szCs w:val="24"/>
          <w:lang w:val="hy-AM"/>
        </w:rPr>
        <w:t>համարվող՝ Հայաստանի Հանրապետության Արարատի մարզի Լուսառատ համայնքի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վարչական սահմաններում գտնվող «Քաղաքատեղի «Արտաշատ» հուշարձանի օտարված տարածքների նկատմամբ հանրության գերակա շահ ճանաչելը հնարա</w:t>
      </w:r>
      <w:r w:rsidR="00AE45CE"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վորություն կտա ապահովելու հուշարձանի և դրա պատմական միջավայրի պահպանությունը, անխոչընդոտ իրականացնել</w:t>
      </w:r>
      <w:r w:rsidR="00AE45CE">
        <w:rPr>
          <w:rFonts w:ascii="GHEA Mariam" w:hAnsi="GHEA Mariam"/>
          <w:sz w:val="24"/>
          <w:szCs w:val="24"/>
          <w:lang w:val="hy-AM"/>
        </w:rPr>
        <w:t>ու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հնագիտական ուսում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նասիրու</w:t>
      </w:r>
      <w:r w:rsidR="00AE45CE"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թյունները (հետախուզում և պեղումներ), բացված հնագիտական կառույց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ների ամրակայումը և վերականգնումը, պատմամշակութային արժեքի բացահայտումը, պահպանական գոտում օգտագործման պայմանակարգի (ռեժիմի) պահպանումը և շրջակա տարածքներում իրականացվող հողային և գյուղատնտե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սական աշխա</w:t>
      </w:r>
      <w:r w:rsidR="00AE45CE"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տանքների նկատմամբ հսկողությունը.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 xml:space="preserve">2) սույն որոշման 2-րդ կետի 1-ին ենթակետում նշված նպատակների </w:t>
      </w:r>
      <w:r w:rsidRPr="0019177D">
        <w:rPr>
          <w:rFonts w:ascii="GHEA Mariam" w:hAnsi="GHEA Mariam"/>
          <w:spacing w:val="-4"/>
          <w:sz w:val="24"/>
          <w:szCs w:val="24"/>
          <w:lang w:val="hy-AM"/>
        </w:rPr>
        <w:t>իրակա</w:t>
      </w:r>
      <w:r w:rsidRPr="0019177D">
        <w:rPr>
          <w:rFonts w:ascii="GHEA Mariam" w:hAnsi="GHEA Mariam"/>
          <w:spacing w:val="-4"/>
          <w:sz w:val="24"/>
          <w:szCs w:val="24"/>
          <w:lang w:val="hy-AM"/>
        </w:rPr>
        <w:softHyphen/>
        <w:t>նացման շահը գերակայում է օտարվող սեփականության սեփականատիրոջ շահերից,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քանի որ`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ա. Հայաստանի Հանրապետության Արարատի մարզի Լուսառատ համայնքի հանրապետական նշանակության «Քաղաքատեղի «Արտաշատ» հուշարձանի տարածքի նկատմամբ հանրության գերակա շահ ճանաչելու դեպքում հնարավոր կլինի ամբողջացնել և միավորել հուշարձանի տարածքը, այն օգտագործել իր սկզբնական և մշակութային, ինչպես նաև գիտական, կրթական ու ճանաչողական նպատակներով,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lastRenderedPageBreak/>
        <w:t>բ. թույլ կտա ապահովել հուշարձանի պատմամշակութային արժեքի նախնա</w:t>
      </w:r>
      <w:r w:rsidR="00D467C5"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կան տեսքի պահպանման և հնագիտական հետագա ուսումնասիրու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թյուն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ների իրականացումն ու խնամքը,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գ. իր գործառնական նշանակությամբ օգտագործման անհրաժեշտությունից ելնելով` հնարավորություն կստեղծվի լուծելու հուշարձանի զբոսաշրջային նպա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տակով հետագա օգտագործման հարցը,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դ. հուշարձանի տարածքից օտարված հողամասի նկատմամբ հանրության գերակա շահի ճանաչումը և ընդգրկումը պատմամշակութային արգելոցի սահման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ներում հնարավորություն կտա մոտակա երկու համայնքների բնակչությանը լիարժեք մասնակցելու զբոսաշրջային ծրագրերի իրականացմանը: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3. Սահմանել, որ`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1) գույքը  ձեռք  բերող  է Հայաստանի  Հանրապետությունը,  որի  անունից  հանդես  է  գալիս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719BA">
        <w:rPr>
          <w:rFonts w:ascii="GHEA Mariam" w:hAnsi="GHEA Mariam"/>
          <w:sz w:val="24"/>
          <w:szCs w:val="24"/>
          <w:lang w:val="hy-AM"/>
        </w:rPr>
        <w:t>Հայաստանի Հանրապետության Արարատի մարզպետը.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2) գույքի օտարման գործառույթների իրականացումը համակարգող պետա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կան լիազոր մարմինը Հայաստանի Հանրապետության կրթության, գիտության, մշակույթի և սպորտի նախարարությունն է, իսկ օտարման գործառույթների իրակա</w:t>
      </w:r>
      <w:r w:rsidR="004A095E"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նացման համար պատասխանատու տարածքային կառավարման մարմինը՝ Հայաստանի Հանրապետության Արարատի մարզպետը.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3) գույքի օտարման գործընթացն սկսելու վերջնական ժամկետը 2023 թվականի սեպտեմբերի 15-ն է.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4) հանրության գերակա շահ ճանաչված տարածքի և դրանում առկա սեփականության օբյեկտի նկարագրության արձանագրության կազմման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տանքներն իրականացվում են Հայաստանի Հանրապետության կառավարության 2007 թվականի հունվարի 25-ի N 108-Ն որոշմամբ սահմանված կարգով և որոշմամբ սահմանված նկարագրության արձանագրության օրինակելի ձևով՝ որոշումն ուժի մեջ մտնելուց հետո երեք ամսվանից մինչև մեկ տարվա ընթացքում: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4. Հայաստանի Հանրապետության Արարատի մարզպետին`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մտնելուն հաջորդող յոթ օրվա ընթացքում որոշումը </w:t>
      </w:r>
      <w:r w:rsidRPr="00F719BA">
        <w:rPr>
          <w:rFonts w:ascii="GHEA Mariam" w:hAnsi="GHEA Mariam"/>
          <w:spacing w:val="-4"/>
          <w:sz w:val="24"/>
          <w:szCs w:val="24"/>
          <w:lang w:val="hy-AM"/>
        </w:rPr>
        <w:t>պատշաճ ձևով ուղարկել օտարվող սեփականության սեփականատիրոջը և օտարվող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</w:t>
      </w:r>
      <w:r w:rsidRPr="00F719BA">
        <w:rPr>
          <w:rFonts w:ascii="GHEA Mariam" w:hAnsi="GHEA Mariam"/>
          <w:sz w:val="24"/>
          <w:szCs w:val="24"/>
          <w:lang w:val="hy-AM"/>
        </w:rPr>
        <w:lastRenderedPageBreak/>
        <w:t>սեփականության նկատմամբ պետական գրանցում ունեցող գույքային իրավունք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ներ ունեցող անձանց.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 xml:space="preserve">2) սույն որոշումն ուժի մեջ մտնելուց հետո ապահովել գույքի նկատմամբ </w:t>
      </w:r>
      <w:r w:rsidRPr="00F719BA">
        <w:rPr>
          <w:rFonts w:ascii="GHEA Mariam" w:hAnsi="GHEA Mariam"/>
          <w:spacing w:val="-8"/>
          <w:sz w:val="24"/>
          <w:szCs w:val="24"/>
          <w:lang w:val="hy-AM"/>
        </w:rPr>
        <w:t>գույքային իրավունքների ու սահմանափակումների պետական գրանցումը Հայաստանի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Հանրապետության օրենսդրությամբ սահմանված կարգով ու ժամկետներում` Հայաստանի Հանրապետության 2023 թվականի պետական բյուջեով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տեսված՝ Հայաստանի Հանրապետության կառավարության պահուստային ֆոնդի միջոցների հաշվին.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3) սույն որոշումն ուժի մեջ մտնելուց հետո երկամսյա ժամկետում գույքի անկախ գնահատող կազմակերպության միջոցով ճշտել գույքի համարժեք փոխհա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 xml:space="preserve">տուցման ենթակա գումարի չափը և առաջարկություն ներկայացնել Հայաստանի </w:t>
      </w:r>
      <w:r w:rsidRPr="00F719BA">
        <w:rPr>
          <w:rFonts w:ascii="GHEA Mariam" w:hAnsi="GHEA Mariam"/>
          <w:spacing w:val="-6"/>
          <w:sz w:val="24"/>
          <w:szCs w:val="24"/>
          <w:lang w:val="hy-AM"/>
        </w:rPr>
        <w:t>Հանրապետության կառավարություն` Հայաստանի Հանրապետության 2023 թվականի</w:t>
      </w:r>
      <w:r w:rsidRPr="00F719BA">
        <w:rPr>
          <w:rFonts w:ascii="GHEA Mariam" w:hAnsi="GHEA Mariam"/>
          <w:sz w:val="24"/>
          <w:szCs w:val="24"/>
          <w:lang w:val="hy-AM"/>
        </w:rPr>
        <w:t xml:space="preserve"> պետական բյուջեով նախատեսված՝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րության պահուստային ֆոնդից այն փոխհատուցելու համար.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4) գույքի ձեռքբերումից հետո միջոցներ ձեռնարկել հանրապետական նշա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719BA">
        <w:rPr>
          <w:rFonts w:ascii="GHEA Mariam" w:hAnsi="GHEA Mariam"/>
          <w:sz w:val="24"/>
          <w:szCs w:val="24"/>
          <w:lang w:val="hy-AM"/>
        </w:rPr>
        <w:t>նակության հուշարձանի գույքային գրանցման և դրա սպասարկման նպատակով առանձնացվող հողամասի նպատակային նշանակության փոփոխման ուղղությամբ՝ հողի նպատակային նշանակությունը փոխադրելով հատուկ պահպանվող տարածք</w:t>
      </w:r>
      <w:r w:rsidR="004A095E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F719BA">
        <w:rPr>
          <w:rFonts w:ascii="GHEA Mariam" w:hAnsi="GHEA Mariam"/>
          <w:sz w:val="24"/>
          <w:szCs w:val="24"/>
          <w:lang w:val="hy-AM"/>
        </w:rPr>
        <w:t>ների հողերի պատմական և մշակութային գործառնական նշանակության հողի:</w:t>
      </w:r>
    </w:p>
    <w:p w:rsidR="00F719BA" w:rsidRPr="00F719BA" w:rsidRDefault="00F719BA" w:rsidP="00F719B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719BA">
        <w:rPr>
          <w:rFonts w:ascii="GHEA Mariam" w:hAnsi="GHEA Mariam"/>
          <w:sz w:val="24"/>
          <w:szCs w:val="24"/>
          <w:lang w:val="hy-AM"/>
        </w:rPr>
        <w:t>5. Սույն որոշումն ուժի մեջ է մտնում պաշտոնական հրապարակման օրվան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F719BA" w:rsidRDefault="00296E5B" w:rsidP="00477447">
      <w:pPr>
        <w:rPr>
          <w:lang w:val="hy-AM"/>
        </w:rPr>
      </w:pPr>
    </w:p>
    <w:p w:rsidR="00296E5B" w:rsidRPr="00F719B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F719B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719BA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C12" w:rsidRDefault="007E7C12">
      <w:r>
        <w:separator/>
      </w:r>
    </w:p>
  </w:endnote>
  <w:endnote w:type="continuationSeparator" w:id="0">
    <w:p w:rsidR="007E7C12" w:rsidRDefault="007E7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C12" w:rsidRDefault="007E7C12">
      <w:r>
        <w:separator/>
      </w:r>
    </w:p>
  </w:footnote>
  <w:footnote w:type="continuationSeparator" w:id="0">
    <w:p w:rsidR="007E7C12" w:rsidRDefault="007E7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095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77D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095E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B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C12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816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5CE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EEC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78B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7C5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420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BA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80</cp:revision>
  <dcterms:created xsi:type="dcterms:W3CDTF">2022-03-23T13:26:00Z</dcterms:created>
  <dcterms:modified xsi:type="dcterms:W3CDTF">2023-05-30T12:45:00Z</dcterms:modified>
</cp:coreProperties>
</file>